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15C19" w14:textId="77777777" w:rsidR="00347363" w:rsidRDefault="00347363" w:rsidP="00347363">
      <w:pPr>
        <w:jc w:val="right"/>
        <w:rPr>
          <w:rStyle w:val="rvts15"/>
          <w:sz w:val="28"/>
          <w:szCs w:val="28"/>
        </w:rPr>
      </w:pPr>
      <w:proofErr w:type="spellStart"/>
      <w:r>
        <w:rPr>
          <w:rStyle w:val="rvts15"/>
          <w:rFonts w:ascii="Times New Roman" w:hAnsi="Times New Roman"/>
          <w:sz w:val="28"/>
          <w:szCs w:val="28"/>
        </w:rPr>
        <w:t>Проєкт</w:t>
      </w:r>
      <w:proofErr w:type="spellEnd"/>
    </w:p>
    <w:p w14:paraId="2BB6E813" w14:textId="77777777" w:rsidR="00347363" w:rsidRDefault="00347363" w:rsidP="00347363">
      <w:pPr>
        <w:jc w:val="right"/>
        <w:rPr>
          <w:rStyle w:val="rvts15"/>
          <w:rFonts w:ascii="Times New Roman" w:hAnsi="Times New Roman"/>
          <w:sz w:val="28"/>
          <w:szCs w:val="28"/>
        </w:rPr>
      </w:pPr>
      <w:r>
        <w:rPr>
          <w:rStyle w:val="rvts15"/>
          <w:rFonts w:ascii="Times New Roman" w:hAnsi="Times New Roman"/>
          <w:sz w:val="28"/>
          <w:szCs w:val="28"/>
        </w:rPr>
        <w:t xml:space="preserve">вноситься народним </w:t>
      </w:r>
    </w:p>
    <w:p w14:paraId="22F1F533" w14:textId="77777777" w:rsidR="00347363" w:rsidRDefault="00347363" w:rsidP="00347363">
      <w:pPr>
        <w:jc w:val="right"/>
        <w:rPr>
          <w:rStyle w:val="rvts15"/>
          <w:rFonts w:ascii="Times New Roman" w:hAnsi="Times New Roman"/>
          <w:sz w:val="28"/>
          <w:szCs w:val="28"/>
        </w:rPr>
      </w:pPr>
      <w:r>
        <w:rPr>
          <w:rStyle w:val="rvts15"/>
          <w:rFonts w:ascii="Times New Roman" w:hAnsi="Times New Roman"/>
          <w:sz w:val="28"/>
          <w:szCs w:val="28"/>
        </w:rPr>
        <w:t>депутатом України</w:t>
      </w:r>
    </w:p>
    <w:p w14:paraId="1CAEE199" w14:textId="77777777" w:rsidR="00347363" w:rsidRDefault="00347363" w:rsidP="00E4715A">
      <w:pPr>
        <w:pStyle w:val="a6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14:paraId="3C0BF7F1" w14:textId="77777777" w:rsidR="00347363" w:rsidRDefault="00347363" w:rsidP="00E4715A">
      <w:pPr>
        <w:pStyle w:val="a6"/>
        <w:rPr>
          <w:rFonts w:ascii="Times New Roman" w:hAnsi="Times New Roman"/>
          <w:bCs/>
          <w:sz w:val="28"/>
          <w:szCs w:val="28"/>
        </w:rPr>
      </w:pPr>
    </w:p>
    <w:p w14:paraId="5C340D12" w14:textId="77777777" w:rsidR="00347363" w:rsidRDefault="00347363" w:rsidP="00E4715A">
      <w:pPr>
        <w:pStyle w:val="a6"/>
        <w:rPr>
          <w:rFonts w:ascii="Times New Roman" w:hAnsi="Times New Roman"/>
          <w:bCs/>
          <w:sz w:val="28"/>
          <w:szCs w:val="28"/>
        </w:rPr>
      </w:pPr>
    </w:p>
    <w:p w14:paraId="4D36C183" w14:textId="77777777" w:rsidR="00347363" w:rsidRDefault="00347363" w:rsidP="00E4715A">
      <w:pPr>
        <w:pStyle w:val="a6"/>
        <w:rPr>
          <w:rFonts w:ascii="Times New Roman" w:hAnsi="Times New Roman"/>
          <w:bCs/>
          <w:sz w:val="28"/>
          <w:szCs w:val="28"/>
        </w:rPr>
      </w:pPr>
    </w:p>
    <w:p w14:paraId="51F2AEF4" w14:textId="77777777" w:rsidR="00347363" w:rsidRDefault="00347363" w:rsidP="00E4715A">
      <w:pPr>
        <w:pStyle w:val="a6"/>
        <w:rPr>
          <w:rFonts w:ascii="Times New Roman" w:hAnsi="Times New Roman"/>
          <w:bCs/>
          <w:sz w:val="28"/>
          <w:szCs w:val="28"/>
        </w:rPr>
      </w:pPr>
    </w:p>
    <w:p w14:paraId="5DFD328A" w14:textId="215EEE8F" w:rsidR="00392BC0" w:rsidRPr="00E4715A" w:rsidRDefault="00E4715A" w:rsidP="00E4715A">
      <w:pPr>
        <w:pStyle w:val="a6"/>
        <w:rPr>
          <w:rFonts w:ascii="Times New Roman" w:hAnsi="Times New Roman"/>
          <w:bCs/>
          <w:sz w:val="28"/>
          <w:szCs w:val="28"/>
        </w:rPr>
      </w:pPr>
      <w:r w:rsidRPr="00E4715A">
        <w:rPr>
          <w:rFonts w:ascii="Times New Roman" w:hAnsi="Times New Roman"/>
          <w:bCs/>
          <w:sz w:val="28"/>
          <w:szCs w:val="28"/>
        </w:rPr>
        <w:t>ЗАКОН УКРАЇНИ</w:t>
      </w:r>
    </w:p>
    <w:p w14:paraId="0B74E9EA" w14:textId="204335A6" w:rsidR="00E82CC6" w:rsidRPr="00E82CC6" w:rsidRDefault="00E82CC6" w:rsidP="00E82CC6">
      <w:pPr>
        <w:pStyle w:val="a6"/>
        <w:spacing w:before="0" w:after="0"/>
        <w:rPr>
          <w:rFonts w:ascii="Times New Roman" w:hAnsi="Times New Roman"/>
          <w:bCs/>
          <w:sz w:val="28"/>
          <w:szCs w:val="28"/>
        </w:rPr>
      </w:pPr>
      <w:r w:rsidRPr="00E82CC6">
        <w:rPr>
          <w:rFonts w:ascii="Times New Roman" w:hAnsi="Times New Roman"/>
          <w:bCs/>
          <w:sz w:val="28"/>
          <w:szCs w:val="28"/>
        </w:rPr>
        <w:t xml:space="preserve">Про внесення змін до Закону України </w:t>
      </w:r>
      <w:r w:rsidR="00AC01B6">
        <w:rPr>
          <w:rFonts w:ascii="Times New Roman" w:hAnsi="Times New Roman"/>
          <w:sz w:val="28"/>
          <w:szCs w:val="28"/>
        </w:rPr>
        <w:t>“Про будівельні норми”</w:t>
      </w:r>
    </w:p>
    <w:p w14:paraId="3BF2ACF8" w14:textId="77777777" w:rsidR="00E82CC6" w:rsidRDefault="00E82CC6" w:rsidP="00E82CC6">
      <w:pPr>
        <w:pStyle w:val="a6"/>
        <w:spacing w:before="0" w:after="0"/>
        <w:rPr>
          <w:rFonts w:ascii="Times New Roman" w:hAnsi="Times New Roman"/>
          <w:bCs/>
          <w:sz w:val="28"/>
          <w:szCs w:val="28"/>
        </w:rPr>
      </w:pPr>
      <w:r w:rsidRPr="00E82CC6">
        <w:rPr>
          <w:rFonts w:ascii="Times New Roman" w:hAnsi="Times New Roman"/>
          <w:bCs/>
          <w:sz w:val="28"/>
          <w:szCs w:val="28"/>
        </w:rPr>
        <w:t>щодо удосконалення нормування у будівництві</w:t>
      </w:r>
    </w:p>
    <w:p w14:paraId="5588C215" w14:textId="7933312E" w:rsidR="00392BC0" w:rsidRPr="00E4715A" w:rsidRDefault="00392BC0" w:rsidP="00E82CC6">
      <w:pPr>
        <w:pStyle w:val="a6"/>
        <w:spacing w:before="0" w:after="0"/>
        <w:rPr>
          <w:rFonts w:ascii="Times New Roman" w:hAnsi="Times New Roman"/>
          <w:bCs/>
          <w:color w:val="000000"/>
          <w:sz w:val="16"/>
          <w:szCs w:val="16"/>
          <w:lang w:eastAsia="uk-UA"/>
        </w:rPr>
      </w:pPr>
      <w:r w:rsidRPr="00E4715A">
        <w:rPr>
          <w:rFonts w:ascii="Times New Roman" w:hAnsi="Times New Roman"/>
          <w:bCs/>
          <w:sz w:val="28"/>
          <w:szCs w:val="28"/>
        </w:rPr>
        <w:br/>
      </w:r>
    </w:p>
    <w:p w14:paraId="7A8A7352" w14:textId="77777777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2C770CDF" w14:textId="29A949B0" w:rsidR="00392BC0" w:rsidRPr="00261FA1" w:rsidRDefault="001B7AA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392BC0">
        <w:rPr>
          <w:rFonts w:ascii="Times New Roman" w:hAnsi="Times New Roman"/>
          <w:sz w:val="28"/>
          <w:szCs w:val="28"/>
        </w:rPr>
        <w:t>. </w:t>
      </w:r>
      <w:proofErr w:type="spellStart"/>
      <w:r w:rsidR="00392BC0">
        <w:rPr>
          <w:rFonts w:ascii="Times New Roman" w:hAnsi="Times New Roman"/>
          <w:sz w:val="28"/>
          <w:szCs w:val="28"/>
        </w:rPr>
        <w:t>Внести</w:t>
      </w:r>
      <w:proofErr w:type="spellEnd"/>
      <w:r w:rsidR="00392BC0">
        <w:rPr>
          <w:rFonts w:ascii="Times New Roman" w:hAnsi="Times New Roman"/>
          <w:sz w:val="28"/>
          <w:szCs w:val="28"/>
        </w:rPr>
        <w:t xml:space="preserve"> до Закону України “Про будівельні норми” (Відомості Верховної Ради України, </w:t>
      </w:r>
      <w:r w:rsidR="00392BC0" w:rsidRPr="00261FA1">
        <w:rPr>
          <w:rFonts w:ascii="Times New Roman" w:hAnsi="Times New Roman"/>
          <w:sz w:val="28"/>
          <w:szCs w:val="28"/>
        </w:rPr>
        <w:t xml:space="preserve">2010 р., № 5, ст. 41; 2011 р., </w:t>
      </w:r>
      <w:r w:rsidR="00261FA1" w:rsidRPr="00261FA1">
        <w:rPr>
          <w:rFonts w:ascii="Times New Roman" w:hAnsi="Times New Roman"/>
          <w:sz w:val="28"/>
          <w:szCs w:val="28"/>
        </w:rPr>
        <w:t xml:space="preserve">№ 18, ст. 735, </w:t>
      </w:r>
      <w:r w:rsidR="00392BC0" w:rsidRPr="00261FA1">
        <w:rPr>
          <w:rFonts w:ascii="Times New Roman" w:hAnsi="Times New Roman"/>
          <w:sz w:val="28"/>
          <w:szCs w:val="28"/>
        </w:rPr>
        <w:t>№ 34, ст. 343; 2013 р., № 48, ст. 682; 2014 р., № 1, ст. 4) такі зміни:</w:t>
      </w:r>
    </w:p>
    <w:p w14:paraId="6E35990E" w14:textId="718D744A" w:rsidR="00392BC0" w:rsidRDefault="001B7AA1" w:rsidP="00392BC0">
      <w:pPr>
        <w:pStyle w:val="a3"/>
        <w:rPr>
          <w:rFonts w:ascii="Times New Roman" w:hAnsi="Times New Roman"/>
          <w:sz w:val="28"/>
          <w:szCs w:val="28"/>
        </w:rPr>
      </w:pPr>
      <w:r w:rsidRPr="00261FA1">
        <w:rPr>
          <w:rFonts w:ascii="Times New Roman" w:hAnsi="Times New Roman"/>
          <w:sz w:val="28"/>
          <w:szCs w:val="28"/>
        </w:rPr>
        <w:t>1.</w:t>
      </w:r>
      <w:r w:rsidR="00392BC0" w:rsidRPr="00261FA1">
        <w:rPr>
          <w:rFonts w:ascii="Times New Roman" w:hAnsi="Times New Roman"/>
          <w:sz w:val="28"/>
          <w:szCs w:val="28"/>
        </w:rPr>
        <w:t> </w:t>
      </w:r>
      <w:r w:rsidR="00AF2E0F">
        <w:rPr>
          <w:rFonts w:ascii="Times New Roman" w:hAnsi="Times New Roman"/>
          <w:sz w:val="28"/>
          <w:szCs w:val="28"/>
        </w:rPr>
        <w:t>У с</w:t>
      </w:r>
      <w:r w:rsidR="00392BC0" w:rsidRPr="00261FA1">
        <w:rPr>
          <w:rFonts w:ascii="Times New Roman" w:hAnsi="Times New Roman"/>
          <w:sz w:val="28"/>
          <w:szCs w:val="28"/>
        </w:rPr>
        <w:t>татт</w:t>
      </w:r>
      <w:r w:rsidR="00AF2E0F">
        <w:rPr>
          <w:rFonts w:ascii="Times New Roman" w:hAnsi="Times New Roman"/>
          <w:sz w:val="28"/>
          <w:szCs w:val="28"/>
        </w:rPr>
        <w:t>і</w:t>
      </w:r>
      <w:r w:rsidR="00392BC0" w:rsidRPr="00261FA1">
        <w:rPr>
          <w:rFonts w:ascii="Times New Roman" w:hAnsi="Times New Roman"/>
          <w:sz w:val="28"/>
          <w:szCs w:val="28"/>
        </w:rPr>
        <w:t xml:space="preserve"> 1:</w:t>
      </w:r>
    </w:p>
    <w:p w14:paraId="3F026281" w14:textId="444D56A4" w:rsidR="00AF2E0F" w:rsidRDefault="00AF2E0F" w:rsidP="00E4715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абзаци другий – четвертий викласти в такій редакції:</w:t>
      </w:r>
    </w:p>
    <w:p w14:paraId="40A87037" w14:textId="04C6A5C9" w:rsidR="00AF2E0F" w:rsidRPr="00AF2E0F" w:rsidRDefault="00392BC0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AF2E0F" w:rsidRPr="00AF2E0F">
        <w:rPr>
          <w:rFonts w:ascii="Times New Roman" w:hAnsi="Times New Roman"/>
          <w:sz w:val="28"/>
          <w:szCs w:val="28"/>
        </w:rPr>
        <w:t xml:space="preserve">базова організація у будівництві – організація, що виконує у визначеному напрямі науково-технічної діяльності у будівництві функції щодо здійснення робіт із нормування у будівництві; </w:t>
      </w:r>
    </w:p>
    <w:p w14:paraId="26FD2009" w14:textId="77777777" w:rsidR="00AF2E0F" w:rsidRP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 w:rsidRPr="00AF2E0F">
        <w:rPr>
          <w:rFonts w:ascii="Times New Roman" w:hAnsi="Times New Roman"/>
          <w:sz w:val="28"/>
          <w:szCs w:val="28"/>
        </w:rPr>
        <w:t>будівельні норми – нормативний акт технічного характеру, що встановлює обов’язкові вимоги до об’єкта нормування у будівництві;</w:t>
      </w:r>
    </w:p>
    <w:p w14:paraId="777A0315" w14:textId="1D1A7AC8" w:rsidR="00E4715A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 w:rsidRPr="00AF2E0F">
        <w:rPr>
          <w:rFonts w:ascii="Times New Roman" w:hAnsi="Times New Roman"/>
          <w:sz w:val="28"/>
          <w:szCs w:val="28"/>
        </w:rPr>
        <w:t>нормування у будівництві – діяльність із розроблення, погодження, перевірки, затвердження, внесення змін, скасування або визнання такими, що втратили чинність, будівельних норм;</w:t>
      </w:r>
      <w:r w:rsidR="00392BC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;</w:t>
      </w:r>
    </w:p>
    <w:p w14:paraId="1BE51AFB" w14:textId="08C457B7" w:rsid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новими абзацами сьомим та восьмим такого змісту:</w:t>
      </w:r>
    </w:p>
    <w:p w14:paraId="7F7009E7" w14:textId="58A15A12" w:rsidR="00AF2E0F" w:rsidRP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2E0F">
        <w:rPr>
          <w:rFonts w:ascii="Times New Roman" w:hAnsi="Times New Roman"/>
          <w:sz w:val="28"/>
          <w:szCs w:val="28"/>
        </w:rPr>
        <w:t>параметричний метод нормування у будівництві – спосіб формування вимог до об’єкта нормування у будівництві, який передбачає встановлення цілей та/або параметрів безпеки, функціональності та якості об’єкта нормування у будівництві (критерію, вимоги до експлуатаційної характеристики та/або її показників);</w:t>
      </w:r>
    </w:p>
    <w:p w14:paraId="6F65BF86" w14:textId="1F176DF5" w:rsid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 w:rsidRPr="00AF2E0F">
        <w:rPr>
          <w:rFonts w:ascii="Times New Roman" w:hAnsi="Times New Roman"/>
          <w:sz w:val="28"/>
          <w:szCs w:val="28"/>
        </w:rPr>
        <w:lastRenderedPageBreak/>
        <w:t xml:space="preserve">розпорядчий метод нормування у будівництві – спосіб формування вимог до об’єкта нормування у будівництві, який передбачає </w:t>
      </w:r>
      <w:proofErr w:type="spellStart"/>
      <w:r w:rsidRPr="00AF2E0F">
        <w:rPr>
          <w:rFonts w:ascii="Times New Roman" w:hAnsi="Times New Roman"/>
          <w:sz w:val="28"/>
          <w:szCs w:val="28"/>
        </w:rPr>
        <w:t>поелементний</w:t>
      </w:r>
      <w:proofErr w:type="spellEnd"/>
      <w:r w:rsidRPr="00AF2E0F">
        <w:rPr>
          <w:rFonts w:ascii="Times New Roman" w:hAnsi="Times New Roman"/>
          <w:sz w:val="28"/>
          <w:szCs w:val="28"/>
        </w:rPr>
        <w:t xml:space="preserve"> опис об’єкта нормування у будівництві (встановлення рішення, конструкції, матеріалу, які не передбачають альтернатив);</w:t>
      </w:r>
      <w:r>
        <w:rPr>
          <w:rFonts w:ascii="Times New Roman" w:hAnsi="Times New Roman"/>
          <w:sz w:val="28"/>
          <w:szCs w:val="28"/>
        </w:rPr>
        <w:t>”.</w:t>
      </w:r>
    </w:p>
    <w:p w14:paraId="60E21CF4" w14:textId="005395D1" w:rsid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 сьомий вважати абзацом дев’ятим;</w:t>
      </w:r>
    </w:p>
    <w:p w14:paraId="21A72E6C" w14:textId="0A898420" w:rsid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абзацом десятим такого змісту:</w:t>
      </w:r>
    </w:p>
    <w:p w14:paraId="589E7C04" w14:textId="3484522E" w:rsidR="00AF2E0F" w:rsidRDefault="00AF2E0F" w:rsidP="00AF2E0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2E0F">
        <w:rPr>
          <w:rFonts w:ascii="Times New Roman" w:hAnsi="Times New Roman"/>
          <w:sz w:val="28"/>
          <w:szCs w:val="28"/>
        </w:rPr>
        <w:t>цільовий метод нормування у будівництві – спосіб формування вимог до об’єкта нормування у будівництві, який передбачає встановлення цілі та конкретних критеріїв оцінки технічних характеристик об’єкта нормування у будівництві.</w:t>
      </w:r>
      <w:r>
        <w:rPr>
          <w:rFonts w:ascii="Times New Roman" w:hAnsi="Times New Roman"/>
          <w:sz w:val="28"/>
          <w:szCs w:val="28"/>
        </w:rPr>
        <w:t>”.</w:t>
      </w:r>
    </w:p>
    <w:p w14:paraId="492D225A" w14:textId="28F6CE5A" w:rsidR="00E4715A" w:rsidRDefault="00392BC0" w:rsidP="00E4715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1B7AA1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астин</w:t>
      </w:r>
      <w:r w:rsidR="00E4715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перш</w:t>
      </w:r>
      <w:r w:rsidR="00E4715A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статті 2 </w:t>
      </w:r>
      <w:r w:rsidR="00E4715A">
        <w:rPr>
          <w:rFonts w:ascii="Times New Roman" w:hAnsi="Times New Roman"/>
          <w:sz w:val="28"/>
          <w:szCs w:val="28"/>
        </w:rPr>
        <w:t>викласти в такій редакції:</w:t>
      </w:r>
    </w:p>
    <w:p w14:paraId="6E994878" w14:textId="10544312" w:rsidR="00392BC0" w:rsidRDefault="00392BC0" w:rsidP="00E4715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E4715A" w:rsidRPr="00E4715A">
        <w:rPr>
          <w:rFonts w:ascii="Times New Roman" w:hAnsi="Times New Roman"/>
          <w:sz w:val="28"/>
          <w:szCs w:val="28"/>
        </w:rPr>
        <w:t>1. Дія цього Закону поширюється на відносини, що виникають у сфері нормування у будівництві, а також застосування будівельних норм.</w:t>
      </w:r>
      <w:r>
        <w:rPr>
          <w:rFonts w:ascii="Times New Roman" w:hAnsi="Times New Roman"/>
          <w:sz w:val="28"/>
          <w:szCs w:val="28"/>
        </w:rPr>
        <w:t>”</w:t>
      </w:r>
      <w:r w:rsidR="00E0391F">
        <w:rPr>
          <w:rFonts w:ascii="Times New Roman" w:hAnsi="Times New Roman"/>
          <w:sz w:val="28"/>
          <w:szCs w:val="28"/>
        </w:rPr>
        <w:t>.</w:t>
      </w:r>
    </w:p>
    <w:p w14:paraId="4458DBA7" w14:textId="44C35535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1B7AA1">
        <w:rPr>
          <w:rFonts w:ascii="Times New Roman" w:hAnsi="Times New Roman"/>
          <w:sz w:val="28"/>
          <w:szCs w:val="28"/>
        </w:rPr>
        <w:t>П</w:t>
      </w:r>
      <w:r w:rsidR="00E4715A">
        <w:rPr>
          <w:rFonts w:ascii="Times New Roman" w:hAnsi="Times New Roman"/>
          <w:sz w:val="28"/>
          <w:szCs w:val="28"/>
        </w:rPr>
        <w:t xml:space="preserve">ункт 1 частини першої </w:t>
      </w:r>
      <w:r>
        <w:rPr>
          <w:rFonts w:ascii="Times New Roman" w:hAnsi="Times New Roman"/>
          <w:sz w:val="28"/>
          <w:szCs w:val="28"/>
        </w:rPr>
        <w:t>статті 4</w:t>
      </w:r>
      <w:r w:rsidR="00E47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викласти в такій редакції:</w:t>
      </w:r>
    </w:p>
    <w:p w14:paraId="1FEF5D74" w14:textId="255A5CCB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“1) створення безпечного середовища для здоров’я та життєдіяльності людини (в тому числі для осіб з інвалідністю та інших </w:t>
      </w:r>
      <w:proofErr w:type="spellStart"/>
      <w:r>
        <w:rPr>
          <w:rFonts w:ascii="Times New Roman" w:hAnsi="Times New Roman"/>
          <w:sz w:val="28"/>
          <w:szCs w:val="28"/>
        </w:rPr>
        <w:t>маломобільних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груп населення);”</w:t>
      </w:r>
      <w:r w:rsidR="00E0391F">
        <w:rPr>
          <w:rFonts w:ascii="Times New Roman" w:hAnsi="Times New Roman"/>
          <w:sz w:val="28"/>
          <w:szCs w:val="28"/>
        </w:rPr>
        <w:t>.</w:t>
      </w:r>
    </w:p>
    <w:p w14:paraId="6A467845" w14:textId="76866024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1B7AA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статті 5:</w:t>
      </w:r>
    </w:p>
    <w:p w14:paraId="2C80E5E7" w14:textId="038DED95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назві статті слово “Суб’єкти” замінити словами “Суб’єкти та об’єкти”;</w:t>
      </w:r>
    </w:p>
    <w:p w14:paraId="1488F275" w14:textId="0BF4EF35" w:rsidR="00E4715A" w:rsidRDefault="00E4715A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14:paraId="6800ABE7" w14:textId="33DCC3D1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2 слово “міністерства” замінити словами “</w:t>
      </w:r>
      <w:r w:rsidR="00476F42">
        <w:rPr>
          <w:rFonts w:ascii="Times New Roman" w:hAnsi="Times New Roman"/>
          <w:sz w:val="28"/>
          <w:szCs w:val="28"/>
        </w:rPr>
        <w:t xml:space="preserve">інші </w:t>
      </w:r>
      <w:r>
        <w:rPr>
          <w:rFonts w:ascii="Times New Roman" w:hAnsi="Times New Roman"/>
          <w:sz w:val="28"/>
          <w:szCs w:val="28"/>
        </w:rPr>
        <w:t>центральні органи виконавчої влади”;</w:t>
      </w:r>
    </w:p>
    <w:p w14:paraId="3750F4FB" w14:textId="64AF4B3B" w:rsidR="00476F42" w:rsidRDefault="00476F42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абзацом такого змісту:</w:t>
      </w:r>
    </w:p>
    <w:p w14:paraId="33E614B0" w14:textId="7D440868" w:rsidR="00476F42" w:rsidRDefault="00476F42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476F42">
        <w:rPr>
          <w:rFonts w:ascii="Times New Roman" w:hAnsi="Times New Roman"/>
          <w:sz w:val="28"/>
          <w:szCs w:val="28"/>
        </w:rPr>
        <w:t>Перелік суб’єктів нормування у будівництві встановлюється Кабінетом Міністрів України.</w:t>
      </w:r>
      <w:r>
        <w:rPr>
          <w:rFonts w:ascii="Times New Roman" w:hAnsi="Times New Roman"/>
          <w:sz w:val="28"/>
          <w:szCs w:val="28"/>
        </w:rPr>
        <w:t>”;</w:t>
      </w:r>
    </w:p>
    <w:p w14:paraId="7CCFA6B7" w14:textId="6D252835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частиною другою такого змісту:</w:t>
      </w:r>
    </w:p>
    <w:p w14:paraId="347C0514" w14:textId="77777777" w:rsidR="00F903A3" w:rsidRPr="00F903A3" w:rsidRDefault="00392BC0" w:rsidP="00F903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F903A3" w:rsidRPr="00F903A3">
        <w:rPr>
          <w:rFonts w:ascii="Times New Roman" w:hAnsi="Times New Roman"/>
          <w:sz w:val="28"/>
          <w:szCs w:val="28"/>
        </w:rPr>
        <w:t>2. Об’єктами нормування у будівництві є:</w:t>
      </w:r>
    </w:p>
    <w:p w14:paraId="4A1C7F5A" w14:textId="77777777" w:rsidR="00F903A3" w:rsidRPr="00F903A3" w:rsidRDefault="00F903A3" w:rsidP="00F903A3">
      <w:pPr>
        <w:pStyle w:val="a3"/>
        <w:rPr>
          <w:rFonts w:ascii="Times New Roman" w:hAnsi="Times New Roman"/>
          <w:sz w:val="28"/>
          <w:szCs w:val="28"/>
        </w:rPr>
      </w:pPr>
      <w:r w:rsidRPr="00F903A3">
        <w:rPr>
          <w:rFonts w:ascii="Times New Roman" w:hAnsi="Times New Roman"/>
          <w:sz w:val="28"/>
          <w:szCs w:val="28"/>
        </w:rPr>
        <w:t>планування та забудова території;</w:t>
      </w:r>
    </w:p>
    <w:p w14:paraId="56E9F654" w14:textId="77777777" w:rsidR="00F903A3" w:rsidRPr="00F903A3" w:rsidRDefault="00F903A3" w:rsidP="00F903A3">
      <w:pPr>
        <w:pStyle w:val="a3"/>
        <w:rPr>
          <w:rFonts w:ascii="Times New Roman" w:hAnsi="Times New Roman"/>
          <w:sz w:val="28"/>
          <w:szCs w:val="28"/>
        </w:rPr>
      </w:pPr>
      <w:r w:rsidRPr="00F903A3">
        <w:rPr>
          <w:rFonts w:ascii="Times New Roman" w:hAnsi="Times New Roman"/>
          <w:sz w:val="28"/>
          <w:szCs w:val="28"/>
        </w:rPr>
        <w:t>об’єкт будівництва, містобудування та архітектури та його складові частини;</w:t>
      </w:r>
    </w:p>
    <w:p w14:paraId="66D00C91" w14:textId="3F6486E8" w:rsidR="00392BC0" w:rsidRDefault="00F903A3" w:rsidP="00F903A3">
      <w:pPr>
        <w:pStyle w:val="a3"/>
        <w:rPr>
          <w:rFonts w:ascii="Times New Roman" w:hAnsi="Times New Roman"/>
          <w:sz w:val="28"/>
          <w:szCs w:val="28"/>
        </w:rPr>
      </w:pPr>
      <w:r w:rsidRPr="00F903A3">
        <w:rPr>
          <w:rFonts w:ascii="Times New Roman" w:hAnsi="Times New Roman"/>
          <w:sz w:val="28"/>
          <w:szCs w:val="28"/>
        </w:rPr>
        <w:t>склад та зміст документації об’єктів будівництва, містобудування та архітектури.</w:t>
      </w:r>
      <w:r w:rsidR="00392BC0">
        <w:rPr>
          <w:rFonts w:ascii="Times New Roman" w:hAnsi="Times New Roman"/>
          <w:sz w:val="28"/>
          <w:szCs w:val="28"/>
        </w:rPr>
        <w:t>”</w:t>
      </w:r>
      <w:r w:rsidR="00E0391F">
        <w:rPr>
          <w:rFonts w:ascii="Times New Roman" w:hAnsi="Times New Roman"/>
          <w:sz w:val="28"/>
          <w:szCs w:val="28"/>
        </w:rPr>
        <w:t>.</w:t>
      </w:r>
    </w:p>
    <w:p w14:paraId="567EF9E1" w14:textId="51EE6857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1B7AA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частині першій статті 6:</w:t>
      </w:r>
    </w:p>
    <w:p w14:paraId="60451975" w14:textId="64776D33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 викласти в такій редакції:</w:t>
      </w:r>
    </w:p>
    <w:p w14:paraId="55EE8CD9" w14:textId="23F7457B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“</w:t>
      </w:r>
      <w:r w:rsidR="00476F42" w:rsidRPr="00476F42">
        <w:rPr>
          <w:rFonts w:ascii="Times New Roman" w:hAnsi="Times New Roman"/>
          <w:sz w:val="28"/>
          <w:szCs w:val="28"/>
        </w:rPr>
        <w:t>2)  затвердження, внесення змін, визнання такими, що втратили чинність, скасування державних будівельних норм та координація їх розроблення та перевірки;</w:t>
      </w:r>
      <w:r>
        <w:rPr>
          <w:rFonts w:ascii="Times New Roman" w:hAnsi="Times New Roman"/>
          <w:sz w:val="28"/>
          <w:szCs w:val="28"/>
        </w:rPr>
        <w:t>”;</w:t>
      </w:r>
    </w:p>
    <w:p w14:paraId="6031558D" w14:textId="7BDC4B91" w:rsidR="00476F42" w:rsidRDefault="00476F42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3 слово </w:t>
      </w:r>
      <w:r w:rsidR="00EE159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державних</w:t>
      </w:r>
      <w:r w:rsidR="00EE159B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14:paraId="5991046A" w14:textId="27029DDD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6 виключити;</w:t>
      </w:r>
    </w:p>
    <w:p w14:paraId="50984420" w14:textId="337B915E" w:rsidR="00EE159B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10 </w:t>
      </w:r>
      <w:r w:rsidR="00EE159B">
        <w:rPr>
          <w:rFonts w:ascii="Times New Roman" w:hAnsi="Times New Roman"/>
          <w:sz w:val="28"/>
          <w:szCs w:val="28"/>
        </w:rPr>
        <w:t>викласти в такій редакції:</w:t>
      </w:r>
    </w:p>
    <w:p w14:paraId="3B9E3786" w14:textId="2567508E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EE159B" w:rsidRPr="00EE159B">
        <w:rPr>
          <w:rFonts w:ascii="Times New Roman" w:hAnsi="Times New Roman"/>
          <w:sz w:val="28"/>
          <w:szCs w:val="28"/>
        </w:rPr>
        <w:t xml:space="preserve">10) забезпечення роботи з офіційного оприлюднення державних будівельних норм шляхом розміщення на своєму офіційному </w:t>
      </w:r>
      <w:proofErr w:type="spellStart"/>
      <w:r w:rsidR="00EE159B" w:rsidRPr="00EE159B">
        <w:rPr>
          <w:rFonts w:ascii="Times New Roman" w:hAnsi="Times New Roman"/>
          <w:sz w:val="28"/>
          <w:szCs w:val="28"/>
        </w:rPr>
        <w:t>вебсайті</w:t>
      </w:r>
      <w:proofErr w:type="spellEnd"/>
      <w:r w:rsidR="00EE159B" w:rsidRPr="00EE159B">
        <w:rPr>
          <w:rFonts w:ascii="Times New Roman" w:hAnsi="Times New Roman"/>
          <w:sz w:val="28"/>
          <w:szCs w:val="28"/>
        </w:rPr>
        <w:t xml:space="preserve"> і надання безоплатного доступу до них</w:t>
      </w:r>
      <w:r>
        <w:rPr>
          <w:rFonts w:ascii="Times New Roman" w:hAnsi="Times New Roman"/>
          <w:sz w:val="28"/>
          <w:szCs w:val="28"/>
        </w:rPr>
        <w:t>”</w:t>
      </w:r>
      <w:r w:rsidR="00E175A2">
        <w:rPr>
          <w:rFonts w:ascii="Times New Roman" w:hAnsi="Times New Roman"/>
          <w:sz w:val="28"/>
          <w:szCs w:val="28"/>
        </w:rPr>
        <w:t>.</w:t>
      </w:r>
    </w:p>
    <w:p w14:paraId="748D6936" w14:textId="5B83BF89" w:rsidR="00EE159B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B7AA1">
        <w:rPr>
          <w:rFonts w:ascii="Times New Roman" w:hAnsi="Times New Roman"/>
          <w:sz w:val="28"/>
          <w:szCs w:val="28"/>
        </w:rPr>
        <w:t>У</w:t>
      </w:r>
      <w:r w:rsidR="00EE159B">
        <w:rPr>
          <w:rFonts w:ascii="Times New Roman" w:hAnsi="Times New Roman"/>
          <w:sz w:val="28"/>
          <w:szCs w:val="28"/>
        </w:rPr>
        <w:t xml:space="preserve"> статті 7:</w:t>
      </w:r>
    </w:p>
    <w:p w14:paraId="3FC4EF97" w14:textId="79DE013C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назві </w:t>
      </w:r>
      <w:r w:rsidR="00EE159B">
        <w:rPr>
          <w:rFonts w:ascii="Times New Roman" w:hAnsi="Times New Roman"/>
          <w:sz w:val="28"/>
          <w:szCs w:val="28"/>
        </w:rPr>
        <w:t>статті сло</w:t>
      </w:r>
      <w:r>
        <w:rPr>
          <w:rFonts w:ascii="Times New Roman" w:hAnsi="Times New Roman"/>
          <w:sz w:val="28"/>
          <w:szCs w:val="28"/>
        </w:rPr>
        <w:t>во “міністерств” замінити словами “центральни</w:t>
      </w:r>
      <w:r w:rsidR="00EE159B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орган</w:t>
      </w:r>
      <w:r w:rsidR="00EE159B">
        <w:rPr>
          <w:rFonts w:ascii="Times New Roman" w:hAnsi="Times New Roman"/>
          <w:sz w:val="28"/>
          <w:szCs w:val="28"/>
        </w:rPr>
        <w:t>ів</w:t>
      </w:r>
      <w:r>
        <w:rPr>
          <w:rFonts w:ascii="Times New Roman" w:hAnsi="Times New Roman"/>
          <w:sz w:val="28"/>
          <w:szCs w:val="28"/>
        </w:rPr>
        <w:t xml:space="preserve"> виконавчої влади”;</w:t>
      </w:r>
    </w:p>
    <w:p w14:paraId="24A11527" w14:textId="5662AE29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14:paraId="6A6AC90E" w14:textId="412EF70B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слово “міністерств” замінити словами “центральних органів виконавчої влади”;</w:t>
      </w:r>
    </w:p>
    <w:p w14:paraId="0F9F83D6" w14:textId="41C837D7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викласти в такій редакції:</w:t>
      </w:r>
    </w:p>
    <w:p w14:paraId="18137B59" w14:textId="646B604C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EE159B">
        <w:rPr>
          <w:rFonts w:ascii="Times New Roman" w:hAnsi="Times New Roman"/>
          <w:sz w:val="28"/>
          <w:szCs w:val="28"/>
        </w:rPr>
        <w:t xml:space="preserve">1) затвердження, внесення змін, визнання такими, що втратили чинність, скасування </w:t>
      </w:r>
      <w:r w:rsidR="00C8641C">
        <w:rPr>
          <w:rFonts w:ascii="Times New Roman" w:hAnsi="Times New Roman"/>
          <w:sz w:val="28"/>
          <w:szCs w:val="28"/>
        </w:rPr>
        <w:t>галузевих</w:t>
      </w:r>
      <w:r w:rsidRPr="00EE159B">
        <w:rPr>
          <w:rFonts w:ascii="Times New Roman" w:hAnsi="Times New Roman"/>
          <w:sz w:val="28"/>
          <w:szCs w:val="28"/>
        </w:rPr>
        <w:t xml:space="preserve"> будівельних норм та координація їх розроблення та перевірки, а також погодження технічних завдань на їх розроблення;</w:t>
      </w:r>
      <w:r>
        <w:rPr>
          <w:rFonts w:ascii="Times New Roman" w:hAnsi="Times New Roman"/>
          <w:sz w:val="28"/>
          <w:szCs w:val="28"/>
        </w:rPr>
        <w:t>”;</w:t>
      </w:r>
    </w:p>
    <w:p w14:paraId="0E577643" w14:textId="06159340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6 викласти в такій редакції:</w:t>
      </w:r>
    </w:p>
    <w:p w14:paraId="35F96368" w14:textId="28243146" w:rsidR="00EE159B" w:rsidRDefault="00EE159B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EE159B">
        <w:rPr>
          <w:rFonts w:ascii="Times New Roman" w:hAnsi="Times New Roman"/>
          <w:sz w:val="28"/>
          <w:szCs w:val="28"/>
        </w:rPr>
        <w:t xml:space="preserve">6) забезпечення офіційного оприлюднення галузевих будівельних норм, у тому числі шляхом розміщення на офіційному </w:t>
      </w:r>
      <w:proofErr w:type="spellStart"/>
      <w:r w:rsidRPr="00EE159B">
        <w:rPr>
          <w:rFonts w:ascii="Times New Roman" w:hAnsi="Times New Roman"/>
          <w:sz w:val="28"/>
          <w:szCs w:val="28"/>
        </w:rPr>
        <w:t>вебсайті</w:t>
      </w:r>
      <w:proofErr w:type="spellEnd"/>
      <w:r w:rsidRPr="00EE159B">
        <w:rPr>
          <w:rFonts w:ascii="Times New Roman" w:hAnsi="Times New Roman"/>
          <w:sz w:val="28"/>
          <w:szCs w:val="28"/>
        </w:rPr>
        <w:t xml:space="preserve"> відповідного суб’єкта нормування у будівництві і надання безоплатного доступу до них.</w:t>
      </w:r>
      <w:r>
        <w:rPr>
          <w:rFonts w:ascii="Times New Roman" w:hAnsi="Times New Roman"/>
          <w:sz w:val="28"/>
          <w:szCs w:val="28"/>
        </w:rPr>
        <w:t>”</w:t>
      </w:r>
      <w:r w:rsidR="00E175A2">
        <w:rPr>
          <w:rFonts w:ascii="Times New Roman" w:hAnsi="Times New Roman"/>
          <w:sz w:val="28"/>
          <w:szCs w:val="28"/>
        </w:rPr>
        <w:t>.</w:t>
      </w:r>
    </w:p>
    <w:p w14:paraId="6CB22E9C" w14:textId="54F3811F" w:rsidR="00DB2A41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="001B7AA1">
        <w:rPr>
          <w:rFonts w:ascii="Times New Roman" w:hAnsi="Times New Roman"/>
          <w:sz w:val="28"/>
          <w:szCs w:val="28"/>
        </w:rPr>
        <w:t>Д</w:t>
      </w:r>
      <w:r w:rsidR="00DB2A41">
        <w:rPr>
          <w:rFonts w:ascii="Times New Roman" w:hAnsi="Times New Roman"/>
          <w:sz w:val="28"/>
          <w:szCs w:val="28"/>
        </w:rPr>
        <w:t>оповнити статтею 7</w:t>
      </w:r>
      <w:r w:rsidR="00DB2A41" w:rsidRPr="003E259E">
        <w:rPr>
          <w:rFonts w:ascii="Times New Roman" w:hAnsi="Times New Roman"/>
          <w:sz w:val="28"/>
          <w:szCs w:val="28"/>
          <w:vertAlign w:val="superscript"/>
        </w:rPr>
        <w:t>1</w:t>
      </w:r>
      <w:r w:rsidR="00DB2A41">
        <w:rPr>
          <w:rFonts w:ascii="Times New Roman" w:hAnsi="Times New Roman"/>
          <w:sz w:val="28"/>
          <w:szCs w:val="28"/>
        </w:rPr>
        <w:t xml:space="preserve"> такого змісту:</w:t>
      </w:r>
    </w:p>
    <w:p w14:paraId="73763874" w14:textId="1CAD5C41" w:rsidR="00DB2A41" w:rsidRPr="00DB2A41" w:rsidRDefault="00DB2A41" w:rsidP="00DB2A4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DB2A41">
        <w:rPr>
          <w:rFonts w:ascii="Times New Roman" w:hAnsi="Times New Roman"/>
          <w:sz w:val="28"/>
          <w:szCs w:val="28"/>
        </w:rPr>
        <w:t>Стаття 7</w:t>
      </w:r>
      <w:r w:rsidRPr="003E259E">
        <w:rPr>
          <w:rFonts w:ascii="Times New Roman" w:hAnsi="Times New Roman"/>
          <w:sz w:val="28"/>
          <w:szCs w:val="28"/>
          <w:vertAlign w:val="superscript"/>
        </w:rPr>
        <w:t>1</w:t>
      </w:r>
      <w:r w:rsidRPr="00DB2A41">
        <w:rPr>
          <w:rFonts w:ascii="Times New Roman" w:hAnsi="Times New Roman"/>
          <w:sz w:val="28"/>
          <w:szCs w:val="28"/>
        </w:rPr>
        <w:t>. Методи нормування у будівництві</w:t>
      </w:r>
    </w:p>
    <w:p w14:paraId="2F552E3B" w14:textId="77777777" w:rsidR="00DB2A41" w:rsidRPr="00DB2A41" w:rsidRDefault="00DB2A41" w:rsidP="00DB2A41">
      <w:pPr>
        <w:pStyle w:val="a3"/>
        <w:rPr>
          <w:rFonts w:ascii="Times New Roman" w:hAnsi="Times New Roman"/>
          <w:sz w:val="28"/>
          <w:szCs w:val="28"/>
        </w:rPr>
      </w:pPr>
      <w:r w:rsidRPr="00DB2A41">
        <w:rPr>
          <w:rFonts w:ascii="Times New Roman" w:hAnsi="Times New Roman"/>
          <w:sz w:val="28"/>
          <w:szCs w:val="28"/>
        </w:rPr>
        <w:t>1. До методів нормування у будівництві належать параметричний, розпорядчий та цільовий методи.</w:t>
      </w:r>
    </w:p>
    <w:p w14:paraId="37F8581E" w14:textId="77777777" w:rsidR="00A11E6A" w:rsidRDefault="00DB2A41" w:rsidP="00DB2A41">
      <w:pPr>
        <w:pStyle w:val="a3"/>
        <w:rPr>
          <w:rFonts w:ascii="Times New Roman" w:hAnsi="Times New Roman"/>
          <w:sz w:val="28"/>
          <w:szCs w:val="28"/>
        </w:rPr>
      </w:pPr>
      <w:r w:rsidRPr="00DB2A41">
        <w:rPr>
          <w:rFonts w:ascii="Times New Roman" w:hAnsi="Times New Roman"/>
          <w:sz w:val="28"/>
          <w:szCs w:val="28"/>
        </w:rPr>
        <w:t xml:space="preserve">2. </w:t>
      </w:r>
      <w:r w:rsidR="00A11E6A" w:rsidRPr="00A11E6A">
        <w:rPr>
          <w:rFonts w:ascii="Times New Roman" w:hAnsi="Times New Roman"/>
          <w:sz w:val="28"/>
          <w:szCs w:val="28"/>
        </w:rPr>
        <w:t xml:space="preserve">Вибір методу нормування у будівництві здійснюється, виходячи з особливостей об’єкта нормування у будівництві. </w:t>
      </w:r>
    </w:p>
    <w:p w14:paraId="2FFEDE54" w14:textId="1EB8F0BD" w:rsidR="00DB2A41" w:rsidRDefault="00DB2A41" w:rsidP="00DB2A41">
      <w:pPr>
        <w:pStyle w:val="a3"/>
        <w:rPr>
          <w:rFonts w:ascii="Times New Roman" w:hAnsi="Times New Roman"/>
          <w:sz w:val="28"/>
          <w:szCs w:val="28"/>
        </w:rPr>
      </w:pPr>
      <w:r w:rsidRPr="00DB2A41">
        <w:rPr>
          <w:rFonts w:ascii="Times New Roman" w:hAnsi="Times New Roman"/>
          <w:sz w:val="28"/>
          <w:szCs w:val="28"/>
        </w:rPr>
        <w:t>Перевага надається параметричному методу нормування у будівництві.</w:t>
      </w:r>
      <w:r>
        <w:rPr>
          <w:rFonts w:ascii="Times New Roman" w:hAnsi="Times New Roman"/>
          <w:sz w:val="28"/>
          <w:szCs w:val="28"/>
        </w:rPr>
        <w:t>”</w:t>
      </w:r>
      <w:r w:rsidR="00E175A2">
        <w:rPr>
          <w:rFonts w:ascii="Times New Roman" w:hAnsi="Times New Roman"/>
          <w:sz w:val="28"/>
          <w:szCs w:val="28"/>
        </w:rPr>
        <w:t>.</w:t>
      </w:r>
    </w:p>
    <w:p w14:paraId="01283A84" w14:textId="55620370" w:rsidR="00392BC0" w:rsidRDefault="00DB2A4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B7A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B7AA1">
        <w:rPr>
          <w:rFonts w:ascii="Times New Roman" w:hAnsi="Times New Roman"/>
          <w:sz w:val="28"/>
          <w:szCs w:val="28"/>
        </w:rPr>
        <w:t>У</w:t>
      </w:r>
      <w:r w:rsidR="00392BC0">
        <w:rPr>
          <w:rFonts w:ascii="Times New Roman" w:hAnsi="Times New Roman"/>
          <w:sz w:val="28"/>
          <w:szCs w:val="28"/>
        </w:rPr>
        <w:t xml:space="preserve"> статті 8:</w:t>
      </w:r>
    </w:p>
    <w:p w14:paraId="7F599871" w14:textId="2D1B90E5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 слово “Міністерства” замінити словами “</w:t>
      </w:r>
      <w:r w:rsidR="00057C26" w:rsidRPr="00057C26">
        <w:t xml:space="preserve"> </w:t>
      </w:r>
      <w:r w:rsidR="00057C26" w:rsidRPr="00057C26">
        <w:rPr>
          <w:rFonts w:ascii="Times New Roman" w:hAnsi="Times New Roman"/>
          <w:sz w:val="28"/>
          <w:szCs w:val="28"/>
        </w:rPr>
        <w:t>Суб’єкти нормування у будівництві</w:t>
      </w:r>
      <w:r>
        <w:rPr>
          <w:rFonts w:ascii="Times New Roman" w:hAnsi="Times New Roman"/>
          <w:sz w:val="28"/>
          <w:szCs w:val="28"/>
        </w:rPr>
        <w:t>”;</w:t>
      </w:r>
    </w:p>
    <w:p w14:paraId="2B3A13A0" w14:textId="0AF70604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шосту викласти в такій редакції:</w:t>
      </w:r>
    </w:p>
    <w:p w14:paraId="6E0FA7C8" w14:textId="6AA9BDB2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“</w:t>
      </w:r>
      <w:r w:rsidR="00DB2A41" w:rsidRPr="00DB2A41">
        <w:rPr>
          <w:rFonts w:ascii="Times New Roman" w:hAnsi="Times New Roman"/>
          <w:sz w:val="28"/>
          <w:szCs w:val="28"/>
        </w:rPr>
        <w:t xml:space="preserve">6. Тексти державних будівельних норм, включені до центрального фонду будівельних норм, та галузевих будівельних норм, включених до фондів галузевих будівельних норм, оприлюднюються на офіційних </w:t>
      </w:r>
      <w:proofErr w:type="spellStart"/>
      <w:r w:rsidR="00DB2A41" w:rsidRPr="00DB2A41">
        <w:rPr>
          <w:rFonts w:ascii="Times New Roman" w:hAnsi="Times New Roman"/>
          <w:sz w:val="28"/>
          <w:szCs w:val="28"/>
        </w:rPr>
        <w:t>вебсайтах</w:t>
      </w:r>
      <w:proofErr w:type="spellEnd"/>
      <w:r w:rsidR="00DB2A41" w:rsidRPr="00DB2A41">
        <w:rPr>
          <w:rFonts w:ascii="Times New Roman" w:hAnsi="Times New Roman"/>
          <w:sz w:val="28"/>
          <w:szCs w:val="28"/>
        </w:rPr>
        <w:t xml:space="preserve"> відповідних суб’єктів нормування у будівництві. Доступ до таких текстів є безоплатним.</w:t>
      </w:r>
      <w:r>
        <w:rPr>
          <w:rFonts w:ascii="Times New Roman" w:hAnsi="Times New Roman"/>
          <w:sz w:val="28"/>
          <w:szCs w:val="28"/>
        </w:rPr>
        <w:t>”</w:t>
      </w:r>
      <w:r w:rsidR="00E175A2">
        <w:rPr>
          <w:rFonts w:ascii="Times New Roman" w:hAnsi="Times New Roman"/>
          <w:sz w:val="28"/>
          <w:szCs w:val="28"/>
        </w:rPr>
        <w:t>.</w:t>
      </w:r>
    </w:p>
    <w:p w14:paraId="69A48882" w14:textId="7E9DC4FD" w:rsidR="00392BC0" w:rsidRDefault="001B7AA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392BC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У</w:t>
      </w:r>
      <w:r w:rsidR="00392BC0">
        <w:rPr>
          <w:rFonts w:ascii="Times New Roman" w:hAnsi="Times New Roman"/>
          <w:sz w:val="28"/>
          <w:szCs w:val="28"/>
        </w:rPr>
        <w:t xml:space="preserve"> статті 10:</w:t>
      </w:r>
    </w:p>
    <w:p w14:paraId="6815CFF2" w14:textId="40F74A00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викласти в такій редакції:</w:t>
      </w:r>
    </w:p>
    <w:p w14:paraId="27D76642" w14:textId="51085EA8" w:rsidR="00392BC0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DB2A41" w:rsidRPr="00DB2A41">
        <w:rPr>
          <w:rFonts w:ascii="Times New Roman" w:hAnsi="Times New Roman"/>
          <w:sz w:val="28"/>
          <w:szCs w:val="28"/>
        </w:rPr>
        <w:t>3. Виконавцями робіт з нормування у будівництві є базові організації у будівництві. Положення про базову організацію у будівництві затверджує Кабінет Міністрів України. Перелік базових організацій встановлює центральний орган виконавчої влади, що забезпечує формування та реалізує державну політику у сфері будівництва, містобудування та архітектури, відповідно до затвердженого Кабінетом Міністрів України положення.</w:t>
      </w:r>
      <w:r>
        <w:rPr>
          <w:rFonts w:ascii="Times New Roman" w:hAnsi="Times New Roman"/>
          <w:sz w:val="28"/>
          <w:szCs w:val="28"/>
        </w:rPr>
        <w:t>”;</w:t>
      </w:r>
    </w:p>
    <w:p w14:paraId="49243FC1" w14:textId="3695A1E5" w:rsidR="00DB2A41" w:rsidRDefault="00DB2A4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 після слів “погодження, затвердження,” доповнити словами “реєстрації,”;</w:t>
      </w:r>
    </w:p>
    <w:p w14:paraId="0B0F5E6F" w14:textId="65F10D1D" w:rsidR="001A21F2" w:rsidRDefault="001A21F2" w:rsidP="001A21F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392BC0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і</w:t>
      </w:r>
      <w:r w:rsidR="00392BC0">
        <w:rPr>
          <w:rFonts w:ascii="Times New Roman" w:hAnsi="Times New Roman"/>
          <w:sz w:val="28"/>
          <w:szCs w:val="28"/>
        </w:rPr>
        <w:t xml:space="preserve"> восьм</w:t>
      </w:r>
      <w:r>
        <w:rPr>
          <w:rFonts w:ascii="Times New Roman" w:hAnsi="Times New Roman"/>
          <w:sz w:val="28"/>
          <w:szCs w:val="28"/>
        </w:rPr>
        <w:t>ій слова “</w:t>
      </w:r>
      <w:r w:rsidRPr="001A21F2">
        <w:rPr>
          <w:rFonts w:ascii="Times New Roman" w:hAnsi="Times New Roman"/>
          <w:sz w:val="28"/>
          <w:szCs w:val="28"/>
        </w:rPr>
        <w:t>опублікування в офіційному друкованому виданні</w:t>
      </w:r>
      <w:r>
        <w:rPr>
          <w:rFonts w:ascii="Times New Roman" w:hAnsi="Times New Roman"/>
          <w:sz w:val="28"/>
          <w:szCs w:val="28"/>
        </w:rPr>
        <w:t>” замінити словами “</w:t>
      </w:r>
      <w:r w:rsidRPr="001A21F2">
        <w:rPr>
          <w:rFonts w:ascii="Times New Roman" w:hAnsi="Times New Roman"/>
          <w:sz w:val="28"/>
          <w:szCs w:val="28"/>
        </w:rPr>
        <w:t xml:space="preserve">реєстрації та оприлюднення на офіційному </w:t>
      </w:r>
      <w:proofErr w:type="spellStart"/>
      <w:r w:rsidRPr="001A21F2">
        <w:rPr>
          <w:rFonts w:ascii="Times New Roman" w:hAnsi="Times New Roman"/>
          <w:sz w:val="28"/>
          <w:szCs w:val="28"/>
        </w:rPr>
        <w:t>вебсайті</w:t>
      </w:r>
      <w:proofErr w:type="spellEnd"/>
      <w:r>
        <w:rPr>
          <w:rFonts w:ascii="Times New Roman" w:hAnsi="Times New Roman"/>
          <w:sz w:val="28"/>
          <w:szCs w:val="28"/>
        </w:rPr>
        <w:t>”;</w:t>
      </w:r>
    </w:p>
    <w:p w14:paraId="2227F359" w14:textId="70503216" w:rsidR="001A21F2" w:rsidRDefault="001A21F2" w:rsidP="001A21F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дев’яту викласти в такій редакції:</w:t>
      </w:r>
    </w:p>
    <w:p w14:paraId="3C06B95F" w14:textId="2F23541D" w:rsidR="00C84892" w:rsidRDefault="001A21F2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C84892" w:rsidRPr="00C84892">
        <w:rPr>
          <w:rFonts w:ascii="Times New Roman" w:hAnsi="Times New Roman"/>
          <w:sz w:val="28"/>
          <w:szCs w:val="28"/>
        </w:rPr>
        <w:t>9. Суб’єкти нормування у будівництві, що затвердили державні та галузеві будівельні норми чи зміни до них, зобов’язані розмістити тексти та актуалізовані тексти норм із внесеними змінами на своїх офіційних веб-сайтах та забезпечити безоплатний доступ до них.</w:t>
      </w:r>
      <w:r w:rsidR="00C84892">
        <w:rPr>
          <w:rFonts w:ascii="Times New Roman" w:hAnsi="Times New Roman"/>
          <w:sz w:val="28"/>
          <w:szCs w:val="28"/>
        </w:rPr>
        <w:t>”;</w:t>
      </w:r>
    </w:p>
    <w:p w14:paraId="76E5B465" w14:textId="2609DFE8" w:rsidR="00720BFC" w:rsidRDefault="00720BFC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частиною десятою такого змісту:</w:t>
      </w:r>
    </w:p>
    <w:p w14:paraId="0251483C" w14:textId="178E2BDD" w:rsidR="00720BFC" w:rsidRDefault="00720BFC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720BFC">
        <w:rPr>
          <w:rFonts w:ascii="Times New Roman" w:hAnsi="Times New Roman"/>
          <w:sz w:val="28"/>
          <w:szCs w:val="28"/>
        </w:rPr>
        <w:t>10. Будівельні норми не повинні містити правових норм.</w:t>
      </w:r>
      <w:r>
        <w:rPr>
          <w:rFonts w:ascii="Times New Roman" w:hAnsi="Times New Roman"/>
          <w:sz w:val="28"/>
          <w:szCs w:val="28"/>
        </w:rPr>
        <w:t>”</w:t>
      </w:r>
      <w:r w:rsidR="001B7AA1">
        <w:rPr>
          <w:rFonts w:ascii="Times New Roman" w:hAnsi="Times New Roman"/>
          <w:sz w:val="28"/>
          <w:szCs w:val="28"/>
        </w:rPr>
        <w:t>.</w:t>
      </w:r>
    </w:p>
    <w:p w14:paraId="22198191" w14:textId="5ACB10B7" w:rsidR="00392BC0" w:rsidRDefault="001B7AA1" w:rsidP="004036D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="00392BC0">
        <w:rPr>
          <w:rFonts w:ascii="Times New Roman" w:hAnsi="Times New Roman"/>
          <w:sz w:val="28"/>
          <w:szCs w:val="28"/>
        </w:rPr>
        <w:t> </w:t>
      </w:r>
      <w:r w:rsidR="004036DE">
        <w:rPr>
          <w:rFonts w:ascii="Times New Roman" w:hAnsi="Times New Roman"/>
          <w:sz w:val="28"/>
          <w:szCs w:val="28"/>
        </w:rPr>
        <w:t xml:space="preserve">Частину першу </w:t>
      </w:r>
      <w:r w:rsidR="00392BC0">
        <w:rPr>
          <w:rFonts w:ascii="Times New Roman" w:hAnsi="Times New Roman"/>
          <w:sz w:val="28"/>
          <w:szCs w:val="28"/>
        </w:rPr>
        <w:t>статті 11</w:t>
      </w:r>
      <w:r w:rsidR="004036DE">
        <w:rPr>
          <w:rFonts w:ascii="Times New Roman" w:hAnsi="Times New Roman"/>
          <w:sz w:val="28"/>
          <w:szCs w:val="28"/>
        </w:rPr>
        <w:t xml:space="preserve"> </w:t>
      </w:r>
      <w:r w:rsidR="00392BC0">
        <w:rPr>
          <w:rFonts w:ascii="Times New Roman" w:hAnsi="Times New Roman"/>
          <w:sz w:val="28"/>
          <w:szCs w:val="28"/>
        </w:rPr>
        <w:t>викласти в такій редакції:</w:t>
      </w:r>
    </w:p>
    <w:p w14:paraId="6DD275D4" w14:textId="194C8338" w:rsidR="00392BC0" w:rsidRDefault="00392BC0" w:rsidP="00720BF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720BFC" w:rsidRPr="00720BFC">
        <w:rPr>
          <w:rFonts w:ascii="Times New Roman" w:hAnsi="Times New Roman"/>
          <w:sz w:val="28"/>
          <w:szCs w:val="28"/>
        </w:rPr>
        <w:t>1. Застосування будівельних норм або їх окремих положень є обов’язковим для всіх суб’єктів містобудування. Будівельні норми, правила іноземних держав застосовуються в Україні відповідно до міжнародних договорів України, згода на обов'язковість яких надана Верховною Радою України.</w:t>
      </w:r>
      <w:r>
        <w:rPr>
          <w:rFonts w:ascii="Times New Roman" w:hAnsi="Times New Roman"/>
          <w:sz w:val="28"/>
          <w:szCs w:val="28"/>
        </w:rPr>
        <w:t>”</w:t>
      </w:r>
      <w:r w:rsidR="004036DE">
        <w:rPr>
          <w:rFonts w:ascii="Times New Roman" w:hAnsi="Times New Roman"/>
          <w:sz w:val="28"/>
          <w:szCs w:val="28"/>
        </w:rPr>
        <w:t>.</w:t>
      </w:r>
    </w:p>
    <w:p w14:paraId="504A68BB" w14:textId="7035F7F0" w:rsidR="00D47DB4" w:rsidRDefault="00392BC0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B7AA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  </w:t>
      </w:r>
      <w:r w:rsidR="001B7AA1">
        <w:rPr>
          <w:rFonts w:ascii="Times New Roman" w:hAnsi="Times New Roman"/>
          <w:sz w:val="28"/>
          <w:szCs w:val="28"/>
        </w:rPr>
        <w:t>У</w:t>
      </w:r>
      <w:r w:rsidR="00720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статті 12</w:t>
      </w:r>
      <w:r w:rsidR="00D47DB4">
        <w:rPr>
          <w:rFonts w:ascii="Times New Roman" w:hAnsi="Times New Roman"/>
          <w:sz w:val="28"/>
          <w:szCs w:val="28"/>
        </w:rPr>
        <w:t>:</w:t>
      </w:r>
    </w:p>
    <w:p w14:paraId="145E2A41" w14:textId="1AD0E4C3" w:rsidR="00720BFC" w:rsidRDefault="00D47DB4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слова “</w:t>
      </w:r>
      <w:r w:rsidRPr="00D47DB4">
        <w:rPr>
          <w:rFonts w:ascii="Times New Roman" w:hAnsi="Times New Roman"/>
          <w:sz w:val="28"/>
          <w:szCs w:val="28"/>
        </w:rPr>
        <w:t>в офіційних друкованих виданнях та</w:t>
      </w:r>
      <w:r>
        <w:rPr>
          <w:rFonts w:ascii="Times New Roman" w:hAnsi="Times New Roman"/>
          <w:sz w:val="28"/>
          <w:szCs w:val="28"/>
        </w:rPr>
        <w:t>”</w:t>
      </w:r>
      <w:r w:rsidRPr="00D47DB4">
        <w:rPr>
          <w:rFonts w:ascii="Times New Roman" w:hAnsi="Times New Roman"/>
          <w:sz w:val="28"/>
          <w:szCs w:val="28"/>
        </w:rPr>
        <w:t xml:space="preserve"> </w:t>
      </w:r>
      <w:r w:rsidR="00392BC0">
        <w:rPr>
          <w:rFonts w:ascii="Times New Roman" w:hAnsi="Times New Roman"/>
          <w:sz w:val="28"/>
          <w:szCs w:val="28"/>
        </w:rPr>
        <w:t>виключити</w:t>
      </w:r>
      <w:r>
        <w:rPr>
          <w:rFonts w:ascii="Times New Roman" w:hAnsi="Times New Roman"/>
          <w:sz w:val="28"/>
          <w:szCs w:val="28"/>
        </w:rPr>
        <w:t>;</w:t>
      </w:r>
    </w:p>
    <w:p w14:paraId="698C9AC2" w14:textId="63F13FBB" w:rsidR="00D47DB4" w:rsidRDefault="00D47DB4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доповнити реченням такого змісту: “</w:t>
      </w:r>
      <w:r w:rsidRPr="00D47DB4">
        <w:t xml:space="preserve"> </w:t>
      </w:r>
      <w:r w:rsidRPr="00D47DB4">
        <w:rPr>
          <w:rFonts w:ascii="Times New Roman" w:hAnsi="Times New Roman"/>
          <w:sz w:val="28"/>
          <w:szCs w:val="28"/>
        </w:rPr>
        <w:t>Право власності на будівельні норми належить державі.</w:t>
      </w:r>
      <w:r>
        <w:rPr>
          <w:rFonts w:ascii="Times New Roman" w:hAnsi="Times New Roman"/>
          <w:sz w:val="28"/>
          <w:szCs w:val="28"/>
        </w:rPr>
        <w:t>”.</w:t>
      </w:r>
    </w:p>
    <w:p w14:paraId="6C812D62" w14:textId="005024E3" w:rsidR="001B7AA1" w:rsidRDefault="001B7AA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</w:t>
      </w:r>
      <w:r w:rsidR="00392BC0"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</w:rPr>
        <w:t>Прикінцеві положення</w:t>
      </w:r>
    </w:p>
    <w:p w14:paraId="6AD605C7" w14:textId="26D51E8A" w:rsidR="00392BC0" w:rsidRDefault="001B7AA1" w:rsidP="00392BC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392BC0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33ECDE0E" w14:textId="000D5EE1" w:rsidR="00C842E8" w:rsidRPr="00C842E8" w:rsidRDefault="00C842E8" w:rsidP="00C842E8">
      <w:pPr>
        <w:pStyle w:val="a3"/>
        <w:rPr>
          <w:rFonts w:ascii="Times New Roman" w:hAnsi="Times New Roman"/>
          <w:sz w:val="28"/>
          <w:szCs w:val="28"/>
        </w:rPr>
      </w:pPr>
      <w:r w:rsidRPr="00C842E8">
        <w:rPr>
          <w:rFonts w:ascii="Times New Roman" w:hAnsi="Times New Roman"/>
          <w:sz w:val="28"/>
          <w:szCs w:val="28"/>
        </w:rPr>
        <w:lastRenderedPageBreak/>
        <w:t xml:space="preserve">2. Кабінету Міністрів України у </w:t>
      </w:r>
      <w:r>
        <w:rPr>
          <w:rFonts w:ascii="Times New Roman" w:hAnsi="Times New Roman"/>
          <w:sz w:val="28"/>
          <w:szCs w:val="28"/>
        </w:rPr>
        <w:t>двомісячний</w:t>
      </w:r>
      <w:r w:rsidRPr="00C842E8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Законом:  </w:t>
      </w:r>
    </w:p>
    <w:p w14:paraId="210F9CC0" w14:textId="77777777" w:rsidR="00C842E8" w:rsidRPr="00C842E8" w:rsidRDefault="00C842E8" w:rsidP="00C842E8">
      <w:pPr>
        <w:pStyle w:val="a3"/>
        <w:rPr>
          <w:rFonts w:ascii="Times New Roman" w:hAnsi="Times New Roman"/>
          <w:sz w:val="28"/>
          <w:szCs w:val="28"/>
        </w:rPr>
      </w:pPr>
      <w:r w:rsidRPr="00C842E8">
        <w:rPr>
          <w:rFonts w:ascii="Times New Roman" w:hAnsi="Times New Roman"/>
          <w:sz w:val="28"/>
          <w:szCs w:val="28"/>
        </w:rPr>
        <w:t xml:space="preserve">привести власні нормативно-правові акти у відповідність із цим Законом; </w:t>
      </w:r>
    </w:p>
    <w:p w14:paraId="59015698" w14:textId="6EFD272C" w:rsidR="00C842E8" w:rsidRDefault="00C842E8" w:rsidP="00C842E8">
      <w:pPr>
        <w:pStyle w:val="a3"/>
        <w:rPr>
          <w:rFonts w:ascii="Times New Roman" w:hAnsi="Times New Roman"/>
          <w:sz w:val="28"/>
          <w:szCs w:val="28"/>
        </w:rPr>
      </w:pPr>
      <w:r w:rsidRPr="00C842E8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14:paraId="2FA8975C" w14:textId="77777777" w:rsidR="00392BC0" w:rsidRDefault="00392BC0" w:rsidP="00392BC0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14:paraId="71C3715F" w14:textId="77777777" w:rsidR="00392BC0" w:rsidRDefault="00392BC0" w:rsidP="00392BC0"/>
    <w:p w14:paraId="71E13841" w14:textId="77777777" w:rsidR="005C3CB4" w:rsidRPr="00392BC0" w:rsidRDefault="005C3CB4" w:rsidP="00392BC0"/>
    <w:sectPr w:rsidR="005C3CB4" w:rsidRPr="00392BC0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11E61" w14:textId="77777777" w:rsidR="00E110B1" w:rsidRDefault="00E110B1">
      <w:r>
        <w:separator/>
      </w:r>
    </w:p>
  </w:endnote>
  <w:endnote w:type="continuationSeparator" w:id="0">
    <w:p w14:paraId="4999F5AE" w14:textId="77777777" w:rsidR="00E110B1" w:rsidRDefault="00E1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0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C9254" w14:textId="77777777" w:rsidR="00E110B1" w:rsidRDefault="00E110B1">
      <w:r>
        <w:separator/>
      </w:r>
    </w:p>
  </w:footnote>
  <w:footnote w:type="continuationSeparator" w:id="0">
    <w:p w14:paraId="07DC7E07" w14:textId="77777777" w:rsidR="00E110B1" w:rsidRDefault="00E11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3C2AD" w14:textId="77777777"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3650086B" w14:textId="77777777" w:rsidR="000D0188" w:rsidRDefault="000D01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8A32C" w14:textId="029D5614" w:rsidR="000D0188" w:rsidRPr="00E175A2" w:rsidRDefault="000D0188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E175A2">
      <w:rPr>
        <w:rFonts w:ascii="Times New Roman" w:hAnsi="Times New Roman"/>
        <w:sz w:val="24"/>
        <w:szCs w:val="24"/>
      </w:rPr>
      <w:fldChar w:fldCharType="begin"/>
    </w:r>
    <w:r w:rsidRPr="00E175A2">
      <w:rPr>
        <w:rFonts w:ascii="Times New Roman" w:hAnsi="Times New Roman"/>
        <w:sz w:val="24"/>
        <w:szCs w:val="24"/>
      </w:rPr>
      <w:instrText xml:space="preserve">PAGE  </w:instrText>
    </w:r>
    <w:r w:rsidRPr="00E175A2">
      <w:rPr>
        <w:rFonts w:ascii="Times New Roman" w:hAnsi="Times New Roman"/>
        <w:sz w:val="24"/>
        <w:szCs w:val="24"/>
      </w:rPr>
      <w:fldChar w:fldCharType="separate"/>
    </w:r>
    <w:r w:rsidR="00347363">
      <w:rPr>
        <w:rFonts w:ascii="Times New Roman" w:hAnsi="Times New Roman"/>
        <w:noProof/>
        <w:sz w:val="24"/>
        <w:szCs w:val="24"/>
      </w:rPr>
      <w:t>5</w:t>
    </w:r>
    <w:r w:rsidRPr="00E175A2">
      <w:rPr>
        <w:rFonts w:ascii="Times New Roman" w:hAnsi="Times New Roman"/>
        <w:sz w:val="24"/>
        <w:szCs w:val="24"/>
      </w:rPr>
      <w:fldChar w:fldCharType="end"/>
    </w:r>
  </w:p>
  <w:p w14:paraId="7C78B6C2" w14:textId="77777777" w:rsidR="000D0188" w:rsidRDefault="000D018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7F34"/>
    <w:rsid w:val="00057C26"/>
    <w:rsid w:val="00073AAE"/>
    <w:rsid w:val="000858CA"/>
    <w:rsid w:val="000A743E"/>
    <w:rsid w:val="000C64DA"/>
    <w:rsid w:val="000D0188"/>
    <w:rsid w:val="001A21F2"/>
    <w:rsid w:val="001B7AA1"/>
    <w:rsid w:val="001E767F"/>
    <w:rsid w:val="002223C5"/>
    <w:rsid w:val="00224CCB"/>
    <w:rsid w:val="00261FA1"/>
    <w:rsid w:val="002729B5"/>
    <w:rsid w:val="002B53D3"/>
    <w:rsid w:val="00347363"/>
    <w:rsid w:val="00362E8F"/>
    <w:rsid w:val="00392BC0"/>
    <w:rsid w:val="003E259E"/>
    <w:rsid w:val="003E7022"/>
    <w:rsid w:val="004036DE"/>
    <w:rsid w:val="00455CFC"/>
    <w:rsid w:val="00462B58"/>
    <w:rsid w:val="00476F42"/>
    <w:rsid w:val="00522004"/>
    <w:rsid w:val="005C3CB4"/>
    <w:rsid w:val="00606A20"/>
    <w:rsid w:val="006C6D58"/>
    <w:rsid w:val="00706AB5"/>
    <w:rsid w:val="00720BFC"/>
    <w:rsid w:val="00745D3A"/>
    <w:rsid w:val="007509BB"/>
    <w:rsid w:val="007B5FAB"/>
    <w:rsid w:val="008E0FCE"/>
    <w:rsid w:val="00A11E6A"/>
    <w:rsid w:val="00A1430E"/>
    <w:rsid w:val="00A455BA"/>
    <w:rsid w:val="00AC01B6"/>
    <w:rsid w:val="00AF2E0F"/>
    <w:rsid w:val="00B52F77"/>
    <w:rsid w:val="00C012D3"/>
    <w:rsid w:val="00C42C72"/>
    <w:rsid w:val="00C842E8"/>
    <w:rsid w:val="00C84892"/>
    <w:rsid w:val="00C8641C"/>
    <w:rsid w:val="00CB61A3"/>
    <w:rsid w:val="00D4191B"/>
    <w:rsid w:val="00D47DB4"/>
    <w:rsid w:val="00DB2A41"/>
    <w:rsid w:val="00E0391F"/>
    <w:rsid w:val="00E110B1"/>
    <w:rsid w:val="00E175A2"/>
    <w:rsid w:val="00E41C01"/>
    <w:rsid w:val="00E4715A"/>
    <w:rsid w:val="00E82CC6"/>
    <w:rsid w:val="00E879B1"/>
    <w:rsid w:val="00EA3422"/>
    <w:rsid w:val="00EE159B"/>
    <w:rsid w:val="00F37B32"/>
    <w:rsid w:val="00F54C06"/>
    <w:rsid w:val="00F903A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23CAF"/>
  <w15:chartTrackingRefBased/>
  <w15:docId w15:val="{95338D64-FE14-4A6E-A9A0-50DD58F3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15">
    <w:name w:val="rvts15"/>
    <w:rsid w:val="00347363"/>
  </w:style>
  <w:style w:type="paragraph" w:styleId="a9">
    <w:name w:val="Balloon Text"/>
    <w:basedOn w:val="a"/>
    <w:link w:val="aa"/>
    <w:uiPriority w:val="99"/>
    <w:semiHidden/>
    <w:unhideWhenUsed/>
    <w:rsid w:val="0034736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47363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4480</Words>
  <Characters>2554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Лілейко Надія Романівна</cp:lastModifiedBy>
  <cp:revision>10</cp:revision>
  <cp:lastPrinted>2019-08-29T11:39:00Z</cp:lastPrinted>
  <dcterms:created xsi:type="dcterms:W3CDTF">2019-08-14T07:07:00Z</dcterms:created>
  <dcterms:modified xsi:type="dcterms:W3CDTF">2019-08-29T11:39:00Z</dcterms:modified>
</cp:coreProperties>
</file>