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A0C" w:rsidRDefault="00596A0C" w:rsidP="00596A0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1052</w:t>
      </w:r>
    </w:p>
    <w:p w:rsidR="00596A0C" w:rsidRDefault="00596A0C" w:rsidP="00596A0C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596A0C" w:rsidRDefault="00596A0C" w:rsidP="00596A0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596A0C" w:rsidRDefault="00596A0C" w:rsidP="00596A0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596A0C" w:rsidRDefault="00596A0C" w:rsidP="00596A0C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596A0C" w:rsidRDefault="00596A0C" w:rsidP="00596A0C">
      <w:pPr>
        <w:shd w:val="clear" w:color="auto" w:fill="FFFFFF"/>
        <w:ind w:right="11"/>
        <w:jc w:val="center"/>
      </w:pPr>
    </w:p>
    <w:p w:rsidR="00596A0C" w:rsidRDefault="00596A0C" w:rsidP="00596A0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596A0C">
        <w:rPr>
          <w:sz w:val="28"/>
          <w:szCs w:val="22"/>
          <w:lang w:val="uk-UA"/>
        </w:rPr>
        <w:t>про внесення змін до Закону України "Про будівельні норми" щодо удосконалення нормування у будівництві</w:t>
      </w:r>
    </w:p>
    <w:p w:rsidR="00596A0C" w:rsidRDefault="00596A0C" w:rsidP="00596A0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596A0C" w:rsidRDefault="00596A0C" w:rsidP="00596A0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1052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596A0C" w:rsidRDefault="00596A0C" w:rsidP="00596A0C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Шуляк О.О., </w:t>
      </w:r>
      <w:proofErr w:type="spellStart"/>
      <w:r>
        <w:rPr>
          <w:sz w:val="28"/>
          <w:szCs w:val="22"/>
          <w:lang w:val="uk-UA"/>
        </w:rPr>
        <w:t>Криклій</w:t>
      </w:r>
      <w:proofErr w:type="spellEnd"/>
      <w:r>
        <w:rPr>
          <w:sz w:val="28"/>
          <w:szCs w:val="22"/>
          <w:lang w:val="uk-UA"/>
        </w:rPr>
        <w:t xml:space="preserve"> В.А. та інші</w:t>
      </w:r>
    </w:p>
    <w:p w:rsidR="00596A0C" w:rsidRDefault="00596A0C" w:rsidP="00596A0C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596A0C">
        <w:rPr>
          <w:sz w:val="28"/>
          <w:szCs w:val="22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596A0C" w:rsidRDefault="00596A0C" w:rsidP="00596A0C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596A0C" w:rsidRDefault="00596A0C" w:rsidP="00596A0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</w:t>
      </w:r>
      <w:r w:rsidR="00C642C4">
        <w:rPr>
          <w:sz w:val="28"/>
          <w:szCs w:val="28"/>
          <w:lang w:val="uk-UA"/>
        </w:rPr>
        <w:t xml:space="preserve">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  </w:t>
      </w:r>
      <w:r w:rsidR="00C642C4" w:rsidRPr="00C642C4">
        <w:rPr>
          <w:sz w:val="28"/>
          <w:szCs w:val="28"/>
          <w:lang w:val="uk-UA"/>
        </w:rPr>
        <w:t>5 вересня 2019 року, протокол № 3).</w:t>
      </w:r>
    </w:p>
    <w:p w:rsidR="00596A0C" w:rsidRDefault="00596A0C" w:rsidP="00596A0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596A0C" w:rsidRDefault="00596A0C" w:rsidP="00596A0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596A0C" w:rsidRDefault="00596A0C" w:rsidP="00596A0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596A0C" w:rsidRDefault="00596A0C" w:rsidP="00596A0C">
      <w:pPr>
        <w:rPr>
          <w:lang w:val="uk-UA"/>
        </w:rPr>
      </w:pPr>
    </w:p>
    <w:p w:rsidR="00596A0C" w:rsidRDefault="00596A0C" w:rsidP="00596A0C"/>
    <w:p w:rsidR="00596A0C" w:rsidRDefault="00596A0C" w:rsidP="00596A0C"/>
    <w:p w:rsidR="00596A0C" w:rsidRDefault="00596A0C" w:rsidP="00596A0C"/>
    <w:p w:rsidR="00596A0C" w:rsidRDefault="00596A0C" w:rsidP="00596A0C"/>
    <w:p w:rsidR="00596A0C" w:rsidRDefault="00596A0C" w:rsidP="00596A0C"/>
    <w:p w:rsidR="00596A0C" w:rsidRDefault="00596A0C" w:rsidP="00596A0C"/>
    <w:p w:rsidR="00EC7E99" w:rsidRDefault="00EC7E99"/>
    <w:sectPr w:rsidR="00EC7E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3B8"/>
    <w:rsid w:val="00596A0C"/>
    <w:rsid w:val="00C642C4"/>
    <w:rsid w:val="00EC7E99"/>
    <w:rsid w:val="00F3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C392B"/>
  <w15:chartTrackingRefBased/>
  <w15:docId w15:val="{63E05215-55EF-4C16-8DF5-9D8DFBFB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A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2C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642C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cp:lastPrinted>2019-09-05T13:37:00Z</cp:lastPrinted>
  <dcterms:created xsi:type="dcterms:W3CDTF">2019-09-04T10:07:00Z</dcterms:created>
  <dcterms:modified xsi:type="dcterms:W3CDTF">2019-09-05T13:37:00Z</dcterms:modified>
</cp:coreProperties>
</file>