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D11AE" w14:textId="11D5F0ED" w:rsidR="00251489" w:rsidRDefault="0022618B" w:rsidP="00627708">
      <w:pPr>
        <w:jc w:val="right"/>
        <w:rPr>
          <w:sz w:val="22"/>
          <w:szCs w:val="22"/>
        </w:rPr>
      </w:pPr>
      <w:r>
        <w:rPr>
          <w:sz w:val="22"/>
          <w:szCs w:val="22"/>
        </w:rPr>
        <w:t>До реєстр. № </w:t>
      </w:r>
      <w:r w:rsidR="00251489">
        <w:rPr>
          <w:sz w:val="22"/>
          <w:szCs w:val="22"/>
        </w:rPr>
        <w:t>1056</w:t>
      </w:r>
      <w:r>
        <w:rPr>
          <w:sz w:val="22"/>
          <w:szCs w:val="22"/>
        </w:rPr>
        <w:t xml:space="preserve"> від 29.08.2019 р.</w:t>
      </w:r>
      <w:r w:rsidR="00251489">
        <w:rPr>
          <w:sz w:val="22"/>
          <w:szCs w:val="22"/>
        </w:rPr>
        <w:t>,</w:t>
      </w:r>
    </w:p>
    <w:p w14:paraId="1CBD3E81" w14:textId="39002660" w:rsidR="00251489" w:rsidRDefault="00251489" w:rsidP="0025148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№</w:t>
      </w:r>
      <w:r w:rsidRPr="00251489">
        <w:rPr>
          <w:sz w:val="22"/>
          <w:szCs w:val="22"/>
        </w:rPr>
        <w:t>1056-1</w:t>
      </w:r>
      <w:r>
        <w:rPr>
          <w:sz w:val="22"/>
          <w:szCs w:val="22"/>
        </w:rPr>
        <w:t xml:space="preserve"> </w:t>
      </w:r>
      <w:r w:rsidRPr="00251489">
        <w:rPr>
          <w:sz w:val="22"/>
          <w:szCs w:val="22"/>
        </w:rPr>
        <w:t>від 06.09.2019</w:t>
      </w:r>
    </w:p>
    <w:p w14:paraId="00000003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4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5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6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7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8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9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A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B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C" w14:textId="77777777" w:rsidR="00A34FE9" w:rsidRDefault="0022618B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  <w:r>
        <w:rPr>
          <w:b/>
          <w:color w:val="000000"/>
        </w:rPr>
        <w:t>ВЕРХОВНА РАДА УКРАЇНИ</w:t>
      </w:r>
    </w:p>
    <w:p w14:paraId="0000000D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E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F" w14:textId="40AA79CA" w:rsidR="00A34FE9" w:rsidRDefault="0022618B">
      <w:r>
        <w:t xml:space="preserve">Комітет Верховної Ради України з питань правової політики за дорученням Голови Верховної Ради України від 30 серпня 2019 року розглянув на своєму засіданні </w:t>
      </w:r>
      <w:r w:rsidR="00251489">
        <w:t>10</w:t>
      </w:r>
      <w:r>
        <w:t> вересня 2019 року (</w:t>
      </w:r>
      <w:r w:rsidRPr="00627708">
        <w:t>протокол № </w:t>
      </w:r>
      <w:r w:rsidR="00627708" w:rsidRPr="00627708">
        <w:rPr>
          <w:lang w:val="ru-RU"/>
        </w:rPr>
        <w:t>5</w:t>
      </w:r>
      <w:r w:rsidRPr="00627708">
        <w:t xml:space="preserve">) </w:t>
      </w:r>
      <w:r>
        <w:t xml:space="preserve">поданий </w:t>
      </w:r>
      <w:r w:rsidR="00251489">
        <w:t xml:space="preserve">народними депутатами України </w:t>
      </w:r>
      <w:r w:rsidR="00251489" w:rsidRPr="00DF116A">
        <w:t>Шуляк О</w:t>
      </w:r>
      <w:r w:rsidR="00251489">
        <w:t>.</w:t>
      </w:r>
      <w:r w:rsidR="00251489" w:rsidRPr="00DF116A">
        <w:t xml:space="preserve"> О</w:t>
      </w:r>
      <w:r w:rsidR="00251489">
        <w:t xml:space="preserve">. та іншими </w:t>
      </w:r>
      <w:r>
        <w:t xml:space="preserve">законопроект </w:t>
      </w:r>
      <w:r w:rsidR="00251489">
        <w:rPr>
          <w:spacing w:val="-2"/>
        </w:rPr>
        <w:t>п</w:t>
      </w:r>
      <w:r w:rsidR="00251489" w:rsidRPr="00DF116A">
        <w:rPr>
          <w:spacing w:val="-2"/>
        </w:rPr>
        <w:t>ро внесення змін до деяких законодавчих актів Украї</w:t>
      </w:r>
      <w:r w:rsidR="00251489">
        <w:rPr>
          <w:spacing w:val="-2"/>
        </w:rPr>
        <w:t xml:space="preserve">ни щодо захисту права власності </w:t>
      </w:r>
      <w:r w:rsidR="00251489" w:rsidRPr="00DF116A">
        <w:rPr>
          <w:spacing w:val="-2"/>
        </w:rPr>
        <w:t>(реєстр. № 1056 від 29 серпня 2019 року)</w:t>
      </w:r>
      <w:r w:rsidR="00251489">
        <w:rPr>
          <w:spacing w:val="-2"/>
        </w:rPr>
        <w:t xml:space="preserve"> і </w:t>
      </w:r>
      <w:r w:rsidR="00251489" w:rsidRPr="002A4747">
        <w:t xml:space="preserve">поданий </w:t>
      </w:r>
      <w:r w:rsidR="00251489">
        <w:t xml:space="preserve">народними депутатами України </w:t>
      </w:r>
      <w:proofErr w:type="spellStart"/>
      <w:r w:rsidR="00251489">
        <w:t>Стефанчуком</w:t>
      </w:r>
      <w:proofErr w:type="spellEnd"/>
      <w:r w:rsidR="00251489" w:rsidRPr="00DF116A">
        <w:t xml:space="preserve"> </w:t>
      </w:r>
      <w:r w:rsidR="00251489">
        <w:t>М.</w:t>
      </w:r>
      <w:r w:rsidR="00251489" w:rsidRPr="00DF116A">
        <w:t xml:space="preserve"> О</w:t>
      </w:r>
      <w:r w:rsidR="00251489">
        <w:t>. та іншими</w:t>
      </w:r>
      <w:r>
        <w:t xml:space="preserve"> </w:t>
      </w:r>
      <w:r w:rsidR="00251489">
        <w:t xml:space="preserve">законопроект </w:t>
      </w:r>
      <w:r w:rsidR="00251489">
        <w:rPr>
          <w:spacing w:val="-2"/>
        </w:rPr>
        <w:t>п</w:t>
      </w:r>
      <w:r w:rsidR="00251489" w:rsidRPr="00DF116A">
        <w:rPr>
          <w:spacing w:val="-2"/>
        </w:rPr>
        <w:t>ро внесення змін до деяких законодавчих актів Украї</w:t>
      </w:r>
      <w:r w:rsidR="00251489">
        <w:rPr>
          <w:spacing w:val="-2"/>
        </w:rPr>
        <w:t xml:space="preserve">ни щодо захисту права власності </w:t>
      </w:r>
      <w:r w:rsidR="00251489" w:rsidRPr="00A373F6">
        <w:t>(реєстр. № 1056-1 від 06 вересня 2019 року)</w:t>
      </w:r>
      <w:r w:rsidR="00251489">
        <w:t xml:space="preserve"> </w:t>
      </w:r>
      <w:r>
        <w:t>та встановив таке.</w:t>
      </w:r>
    </w:p>
    <w:p w14:paraId="7CF914CA" w14:textId="559B3567" w:rsidR="00D9348D" w:rsidRPr="00D9348D" w:rsidRDefault="00D9348D" w:rsidP="00D9348D">
      <w:pPr>
        <w:shd w:val="clear" w:color="auto" w:fill="FFFFFF"/>
        <w:spacing w:before="120"/>
        <w:ind w:firstLine="567"/>
        <w:textAlignment w:val="baseline"/>
        <w:rPr>
          <w:color w:val="000000"/>
        </w:rPr>
      </w:pPr>
      <w:r w:rsidRPr="005F31F0">
        <w:t xml:space="preserve">Згідно з пояснювальною запискою до </w:t>
      </w:r>
      <w:r>
        <w:t>Законопроекти № 1056 та                        № 1056-1</w:t>
      </w:r>
      <w:r w:rsidRPr="002A4747">
        <w:t xml:space="preserve"> </w:t>
      </w:r>
      <w:r w:rsidRPr="005F31F0">
        <w:t>розроблен</w:t>
      </w:r>
      <w:r>
        <w:t>і</w:t>
      </w:r>
      <w:r w:rsidRPr="005F31F0">
        <w:t xml:space="preserve"> з метою </w:t>
      </w:r>
      <w:r w:rsidRPr="00DF116A">
        <w:t>забезпечення додаткових гарантій за</w:t>
      </w:r>
      <w:r>
        <w:t xml:space="preserve">хисту права власності в Україні в умовах поширення випадків рейдерських практик. </w:t>
      </w:r>
    </w:p>
    <w:p w14:paraId="7A9F7D38" w14:textId="77777777" w:rsidR="00D9348D" w:rsidRDefault="00D9348D" w:rsidP="00D9348D">
      <w:pPr>
        <w:ind w:firstLine="567"/>
        <w:contextualSpacing/>
      </w:pPr>
      <w:r w:rsidRPr="005F31F0">
        <w:t xml:space="preserve">Для досягнення </w:t>
      </w:r>
      <w:r>
        <w:t xml:space="preserve">цієї </w:t>
      </w:r>
      <w:r w:rsidRPr="005F31F0">
        <w:t xml:space="preserve">мети </w:t>
      </w:r>
      <w:r>
        <w:t xml:space="preserve">суб’єктами законодавчої ініціативи </w:t>
      </w:r>
      <w:r w:rsidRPr="005F31F0">
        <w:t xml:space="preserve">пропонується </w:t>
      </w:r>
      <w:r w:rsidRPr="00670B00">
        <w:t>внесення змін до низки законодавчих актів</w:t>
      </w:r>
      <w:r>
        <w:t xml:space="preserve">, </w:t>
      </w:r>
      <w:r w:rsidRPr="009C3E12">
        <w:t xml:space="preserve">які </w:t>
      </w:r>
      <w:r>
        <w:t xml:space="preserve">і досі </w:t>
      </w:r>
      <w:r w:rsidRPr="009C3E12">
        <w:t>містять застаріле та неефективне регулювання</w:t>
      </w:r>
      <w:r>
        <w:t xml:space="preserve">, а саме </w:t>
      </w:r>
      <w:r w:rsidRPr="00670B00">
        <w:rPr>
          <w:color w:val="000000"/>
        </w:rPr>
        <w:t>Кодекс</w:t>
      </w:r>
      <w:r>
        <w:rPr>
          <w:color w:val="000000"/>
        </w:rPr>
        <w:t>у</w:t>
      </w:r>
      <w:r w:rsidRPr="00670B00">
        <w:rPr>
          <w:color w:val="000000"/>
        </w:rPr>
        <w:t xml:space="preserve"> України про адміністр</w:t>
      </w:r>
      <w:r>
        <w:rPr>
          <w:color w:val="000000"/>
        </w:rPr>
        <w:t>ативні правопорушення, Цивільного</w:t>
      </w:r>
      <w:r w:rsidRPr="00670B00">
        <w:rPr>
          <w:color w:val="000000"/>
        </w:rPr>
        <w:t xml:space="preserve"> кодекс</w:t>
      </w:r>
      <w:r>
        <w:rPr>
          <w:color w:val="000000"/>
        </w:rPr>
        <w:t>у</w:t>
      </w:r>
      <w:r w:rsidRPr="00670B00">
        <w:rPr>
          <w:color w:val="000000"/>
        </w:rPr>
        <w:t xml:space="preserve"> України, Закон</w:t>
      </w:r>
      <w:r>
        <w:rPr>
          <w:color w:val="000000"/>
        </w:rPr>
        <w:t>ів</w:t>
      </w:r>
      <w:r w:rsidRPr="00670B00">
        <w:rPr>
          <w:color w:val="000000"/>
        </w:rPr>
        <w:t xml:space="preserve"> України "Про нотаріат", </w:t>
      </w:r>
      <w:r w:rsidRPr="00670B00">
        <w:t xml:space="preserve">"Про державну реєстрацію юридичних осіб, фізичних осіб – підприємців та громадських формувань", </w:t>
      </w:r>
      <w:r w:rsidRPr="00670B00">
        <w:rPr>
          <w:color w:val="000000"/>
        </w:rPr>
        <w:t xml:space="preserve">"Про державну реєстрацію речових прав на нерухоме майно та їх обтяжень", </w:t>
      </w:r>
      <w:r w:rsidRPr="00670B00">
        <w:rPr>
          <w:color w:val="000000"/>
          <w:bdr w:val="none" w:sz="0" w:space="0" w:color="auto" w:frame="1"/>
        </w:rPr>
        <w:t>"Про товариства з обмеженою та додатковою відповідальністю"</w:t>
      </w:r>
      <w:r>
        <w:t xml:space="preserve">. </w:t>
      </w:r>
    </w:p>
    <w:p w14:paraId="6738D181" w14:textId="063A5AB5" w:rsidR="00D9348D" w:rsidRPr="00D9348D" w:rsidRDefault="00D9348D" w:rsidP="00D9348D">
      <w:pPr>
        <w:contextualSpacing/>
      </w:pPr>
      <w:r w:rsidRPr="00670B00">
        <w:t>Основні положення законопроект</w:t>
      </w:r>
      <w:r>
        <w:t>ів</w:t>
      </w:r>
      <w:r w:rsidRPr="00670B00">
        <w:t xml:space="preserve"> передбачають:</w:t>
      </w:r>
      <w:r>
        <w:t xml:space="preserve"> </w:t>
      </w:r>
      <w:r>
        <w:rPr>
          <w:color w:val="000000"/>
        </w:rPr>
        <w:t>припинення діяльності акредитованих суб'єктів;</w:t>
      </w:r>
      <w:r>
        <w:t xml:space="preserve"> </w:t>
      </w:r>
      <w:r>
        <w:rPr>
          <w:color w:val="000000"/>
        </w:rPr>
        <w:t>запровадження обов'язковості нотаріального посвідчення договорів про відчуження корпоративних прав;</w:t>
      </w:r>
      <w:r>
        <w:t xml:space="preserve"> </w:t>
      </w:r>
      <w:r>
        <w:rPr>
          <w:color w:val="000000"/>
        </w:rPr>
        <w:t xml:space="preserve">впровадження принципу </w:t>
      </w:r>
      <w:r w:rsidRPr="00E91749">
        <w:t>одночасн</w:t>
      </w:r>
      <w:r>
        <w:t>ості</w:t>
      </w:r>
      <w:r w:rsidRPr="00E91749">
        <w:t xml:space="preserve"> вчинення нотаріальної дії та державної реєстрації прав</w:t>
      </w:r>
      <w:r>
        <w:t>; підвищення відповідальності за порушення відповідних реєстраційних процедур.</w:t>
      </w:r>
    </w:p>
    <w:p w14:paraId="09CA1DBB" w14:textId="77777777" w:rsidR="00D9348D" w:rsidRDefault="00D9348D" w:rsidP="00D9348D">
      <w:pPr>
        <w:ind w:firstLine="540"/>
      </w:pPr>
      <w:r w:rsidRPr="008C5C6C">
        <w:t xml:space="preserve">Розглядаючи </w:t>
      </w:r>
      <w:r>
        <w:t>Законопроекти № 1056 та № 1056-1</w:t>
      </w:r>
      <w:r w:rsidRPr="008C5C6C">
        <w:t>, Комітет з питань правової політики виходить з такого.</w:t>
      </w:r>
    </w:p>
    <w:p w14:paraId="29E33693" w14:textId="77777777" w:rsidR="00D9348D" w:rsidRDefault="00D9348D" w:rsidP="00D9348D">
      <w:pPr>
        <w:ind w:firstLine="540"/>
      </w:pPr>
      <w:r>
        <w:t xml:space="preserve">Відповідно до статті </w:t>
      </w:r>
      <w:r w:rsidRPr="00355F9D">
        <w:t>1 Першого протоколу</w:t>
      </w:r>
      <w:r>
        <w:t xml:space="preserve"> до</w:t>
      </w:r>
      <w:r w:rsidRPr="00355F9D">
        <w:t xml:space="preserve"> Конвенцією про захист прав людини і</w:t>
      </w:r>
      <w:r>
        <w:t xml:space="preserve"> основоположних свобод 1950 року</w:t>
      </w:r>
      <w:r w:rsidRPr="00355F9D">
        <w:t xml:space="preserve">, </w:t>
      </w:r>
      <w:r>
        <w:t>кожна фізична або юридична  особа</w:t>
      </w:r>
      <w:r w:rsidRPr="00355F9D">
        <w:t xml:space="preserve"> має право мирно володіт</w:t>
      </w:r>
      <w:r>
        <w:t>и своїм майном. Ніхто не може</w:t>
      </w:r>
      <w:r w:rsidRPr="00355F9D">
        <w:t xml:space="preserve"> бути  </w:t>
      </w:r>
      <w:r w:rsidRPr="00355F9D">
        <w:lastRenderedPageBreak/>
        <w:t>позба</w:t>
      </w:r>
      <w:r>
        <w:t>влений своєї власності інакше як в інтересах суспільства і</w:t>
      </w:r>
      <w:r w:rsidRPr="00355F9D">
        <w:t xml:space="preserve"> на </w:t>
      </w:r>
      <w:r>
        <w:t>умовах,</w:t>
      </w:r>
      <w:r w:rsidRPr="00355F9D">
        <w:t xml:space="preserve"> передбачених законом і загальними принципами міжнародного права.</w:t>
      </w:r>
    </w:p>
    <w:p w14:paraId="0CB15C41" w14:textId="77777777" w:rsidR="00D9348D" w:rsidRPr="001C2C73" w:rsidRDefault="00D9348D" w:rsidP="00D9348D">
      <w:pPr>
        <w:ind w:firstLine="540"/>
      </w:pPr>
      <w:r w:rsidRPr="00825A36">
        <w:t xml:space="preserve">В </w:t>
      </w:r>
      <w:r>
        <w:t>статті</w:t>
      </w:r>
      <w:r w:rsidRPr="001C2C73">
        <w:t xml:space="preserve"> 41 </w:t>
      </w:r>
      <w:r w:rsidRPr="00825A36">
        <w:t>Конституції України</w:t>
      </w:r>
      <w:r w:rsidRPr="001C2C73">
        <w:t xml:space="preserve"> </w:t>
      </w:r>
      <w:r w:rsidRPr="00825A36">
        <w:t xml:space="preserve">зазначається, </w:t>
      </w:r>
      <w:r>
        <w:t>що к</w:t>
      </w:r>
      <w:r w:rsidRPr="001C2C73">
        <w:t>ожен має право володіти, користуватися і розпоряджатися своєю власністю, результатами своєї інтелектуальної, творчої діяльності.</w:t>
      </w:r>
    </w:p>
    <w:p w14:paraId="0B2CDB98" w14:textId="77777777" w:rsidR="00D9348D" w:rsidRDefault="00D9348D" w:rsidP="00D9348D">
      <w:pPr>
        <w:ind w:firstLine="540"/>
      </w:pPr>
      <w:r w:rsidRPr="001C2C73">
        <w:t>Ніхто не може бути протиправно позбавлений права власності. Право приватної власності є непорушним.</w:t>
      </w:r>
    </w:p>
    <w:p w14:paraId="52F10F9D" w14:textId="77777777" w:rsidR="00D9348D" w:rsidRDefault="00D9348D" w:rsidP="00D9348D">
      <w:pPr>
        <w:ind w:firstLine="540"/>
      </w:pPr>
      <w:r>
        <w:t>Н</w:t>
      </w:r>
      <w:r w:rsidRPr="00380C01">
        <w:t xml:space="preserve">еприпустимість позбавлення права власності, крім випадків, встановлених </w:t>
      </w:r>
      <w:r>
        <w:t>Конституцією України та законом</w:t>
      </w:r>
      <w:r w:rsidRPr="00380C01">
        <w:t xml:space="preserve"> </w:t>
      </w:r>
      <w:r>
        <w:t>є</w:t>
      </w:r>
      <w:r w:rsidRPr="00380C01">
        <w:t xml:space="preserve"> </w:t>
      </w:r>
      <w:r>
        <w:t>однією із загальних засад цивільного законодавства України.</w:t>
      </w:r>
    </w:p>
    <w:p w14:paraId="26C640FF" w14:textId="7DF77C7C" w:rsidR="00D9348D" w:rsidRDefault="00D9348D" w:rsidP="00D9348D">
      <w:pPr>
        <w:ind w:firstLine="54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 Кожна особа має право на захист свого цивільного права у разі його порушення, невизнання або оспорювання (частина перша статті 15 Цивільного кодексу України). </w:t>
      </w:r>
    </w:p>
    <w:p w14:paraId="1CE64D2C" w14:textId="427D9558" w:rsidR="00D9348D" w:rsidRDefault="00D9348D" w:rsidP="00D9348D">
      <w:pPr>
        <w:ind w:firstLine="567"/>
      </w:pPr>
      <w:r w:rsidRPr="006C2DC5">
        <w:t xml:space="preserve">Головне науково-експертне управління </w:t>
      </w:r>
      <w:r w:rsidRPr="00CC4FBA">
        <w:t>Апарату Верховної Ради України</w:t>
      </w:r>
      <w:r w:rsidRPr="00E87A5C">
        <w:t xml:space="preserve"> </w:t>
      </w:r>
      <w:r>
        <w:t>підтримує спрямування на вдосконалення захисту прав власності на нерухоме майно та корпоративних прав від протиправних захоплень. Разом із тим висловлює щодо змісту Законопроекту №1056 деякі зауваження та пропозиції з урахуванням яких законопроект може бути прийнятий за основу за результатами розгляду в першому читанні.</w:t>
      </w:r>
    </w:p>
    <w:p w14:paraId="7A1EE6D4" w14:textId="3F1FEB99" w:rsidR="00D9348D" w:rsidRPr="00D9348D" w:rsidRDefault="00D9348D" w:rsidP="00D9348D">
      <w:pPr>
        <w:rPr>
          <w:color w:val="000000"/>
          <w:lang w:eastAsia="en-US"/>
        </w:rPr>
      </w:pPr>
      <w:r>
        <w:t>Законопроект № 1056-1</w:t>
      </w:r>
      <w:r w:rsidRPr="00E87A5C">
        <w:t xml:space="preserve"> поданий як альтернативний </w:t>
      </w:r>
      <w:r>
        <w:t xml:space="preserve">Законопроекту              </w:t>
      </w:r>
      <w:r w:rsidRPr="00E87A5C">
        <w:t xml:space="preserve"> № 1056</w:t>
      </w:r>
      <w:r>
        <w:t>.</w:t>
      </w:r>
      <w:r w:rsidRPr="00E87A5C">
        <w:t xml:space="preserve"> При цьому більшість положень цих проектів збігається між собою за змістом. Разом з тим між цими </w:t>
      </w:r>
      <w:r>
        <w:t xml:space="preserve">законопроектами </w:t>
      </w:r>
      <w:r w:rsidRPr="00E87A5C">
        <w:t xml:space="preserve">є певні відмінності. Зокрема, </w:t>
      </w:r>
      <w:r>
        <w:t>в</w:t>
      </w:r>
      <w:r w:rsidRPr="00CC4FBA">
        <w:t>ідповідно до висновку Головного науково-експертного управління Апарату Верховної Ради України</w:t>
      </w:r>
      <w:r>
        <w:t xml:space="preserve"> до позитивних рис З</w:t>
      </w:r>
      <w:r w:rsidRPr="00E87A5C">
        <w:t xml:space="preserve">аконопроекту № 1056-1 слід віднести </w:t>
      </w:r>
      <w:r w:rsidRPr="00E87A5C">
        <w:rPr>
          <w:color w:val="000000"/>
        </w:rPr>
        <w:t>обмеження щодо одночасності вчинення нотаріальної дії та державної реєстрації прав,</w:t>
      </w:r>
      <w:r w:rsidRPr="00E87A5C">
        <w:rPr>
          <w:rFonts w:eastAsia="Calibri"/>
          <w:bCs/>
          <w:iCs/>
          <w:lang w:eastAsia="en-US"/>
        </w:rPr>
        <w:t xml:space="preserve"> зокрема</w:t>
      </w:r>
      <w:r>
        <w:rPr>
          <w:rFonts w:eastAsia="Calibri"/>
          <w:bCs/>
          <w:iCs/>
          <w:lang w:eastAsia="en-US"/>
        </w:rPr>
        <w:t>,</w:t>
      </w:r>
      <w:r w:rsidRPr="00E87A5C">
        <w:rPr>
          <w:rFonts w:eastAsia="Calibri"/>
          <w:bCs/>
          <w:iCs/>
          <w:lang w:eastAsia="en-US"/>
        </w:rPr>
        <w:t xml:space="preserve"> </w:t>
      </w:r>
      <w:r w:rsidRPr="00E87A5C">
        <w:rPr>
          <w:color w:val="000000"/>
          <w:lang w:eastAsia="en-US"/>
        </w:rPr>
        <w:t xml:space="preserve">коли виникнення, перехід, зміна або припинення прав та обтяжень здійснюється із </w:t>
      </w:r>
      <w:proofErr w:type="spellStart"/>
      <w:r w:rsidRPr="00E87A5C">
        <w:rPr>
          <w:color w:val="000000"/>
          <w:lang w:eastAsia="en-US"/>
        </w:rPr>
        <w:t>відкладальною</w:t>
      </w:r>
      <w:proofErr w:type="spellEnd"/>
      <w:r w:rsidRPr="00E87A5C">
        <w:rPr>
          <w:color w:val="000000"/>
          <w:lang w:eastAsia="en-US"/>
        </w:rPr>
        <w:t xml:space="preserve"> умовою</w:t>
      </w:r>
      <w:r w:rsidRPr="00E87A5C">
        <w:rPr>
          <w:rFonts w:eastAsia="Calibri"/>
          <w:bCs/>
          <w:iCs/>
          <w:lang w:eastAsia="en-US"/>
        </w:rPr>
        <w:t xml:space="preserve">; можливість доступу нотаріуса </w:t>
      </w:r>
      <w:r w:rsidRPr="00E87A5C">
        <w:rPr>
          <w:color w:val="000000"/>
          <w:lang w:eastAsia="en-US"/>
        </w:rPr>
        <w:t>до Державного реєстру речових прав у разі його тимчасового блокування або анулювання доступу до реєстру в режимі отримання інформації для здійснення нотаріальної діяльності;</w:t>
      </w:r>
      <w:r w:rsidRPr="00E87A5C">
        <w:t xml:space="preserve"> покладення на державного реєстратора </w:t>
      </w:r>
      <w:r w:rsidRPr="00E87A5C">
        <w:rPr>
          <w:color w:val="000000"/>
          <w:lang w:eastAsia="en-US"/>
        </w:rPr>
        <w:t>юридичних осіб, фізичних осіб - підприємців та громадських формувань обов’язку перевіряти дійсність довіреності, справжність судового рішення за даними Єдиного державного реєстру судових рішень тощо</w:t>
      </w:r>
      <w:r>
        <w:rPr>
          <w:color w:val="000000"/>
          <w:lang w:eastAsia="en-US"/>
        </w:rPr>
        <w:t>.</w:t>
      </w:r>
    </w:p>
    <w:p w14:paraId="695CF779" w14:textId="339273BC" w:rsidR="00D9348D" w:rsidRDefault="00D9348D" w:rsidP="00D9348D">
      <w:pPr>
        <w:rPr>
          <w:color w:val="000000"/>
          <w:lang w:eastAsia="en-US"/>
        </w:rPr>
      </w:pPr>
      <w:r>
        <w:t xml:space="preserve">Враховуючи зазначене </w:t>
      </w:r>
      <w:r w:rsidRPr="006C2DC5">
        <w:t xml:space="preserve">Головне науково-експертне управління </w:t>
      </w:r>
      <w:r w:rsidRPr="00CC4FBA">
        <w:t>Апарату Верховної Ради України</w:t>
      </w:r>
      <w:r w:rsidRPr="00E87A5C">
        <w:t xml:space="preserve"> </w:t>
      </w:r>
      <w:r>
        <w:t xml:space="preserve">вважає, що </w:t>
      </w:r>
      <w:r w:rsidRPr="00E87A5C">
        <w:rPr>
          <w:color w:val="000000"/>
          <w:lang w:eastAsia="en-US"/>
        </w:rPr>
        <w:t xml:space="preserve">у першому читанні за основу доцільніше прийняти </w:t>
      </w:r>
      <w:r>
        <w:rPr>
          <w:color w:val="000000"/>
          <w:lang w:eastAsia="en-US"/>
        </w:rPr>
        <w:t>Законо</w:t>
      </w:r>
      <w:r w:rsidRPr="00E87A5C">
        <w:rPr>
          <w:color w:val="000000"/>
          <w:lang w:eastAsia="en-US"/>
        </w:rPr>
        <w:t xml:space="preserve">проект № 1056-1. </w:t>
      </w:r>
    </w:p>
    <w:p w14:paraId="2E8EBA05" w14:textId="7FBA7FF1" w:rsidR="00D9348D" w:rsidRDefault="00D9348D" w:rsidP="00D9348D">
      <w:pPr>
        <w:widowControl w:val="0"/>
        <w:tabs>
          <w:tab w:val="center" w:pos="4677"/>
          <w:tab w:val="right" w:pos="9355"/>
        </w:tabs>
        <w:ind w:firstLine="567"/>
      </w:pPr>
      <w:r>
        <w:rPr>
          <w:color w:val="000000"/>
          <w:shd w:val="clear" w:color="auto" w:fill="FFFFFF"/>
        </w:rPr>
        <w:t xml:space="preserve">Згідно із висновком </w:t>
      </w:r>
      <w:r>
        <w:t xml:space="preserve">Комітет Верховної Ради України з питань антикорупційної політики щодо результатів здійснення антикорупційної експертизи проекту нормативно-правового </w:t>
      </w:r>
      <w:proofErr w:type="spellStart"/>
      <w:r>
        <w:t>акта</w:t>
      </w:r>
      <w:proofErr w:type="spellEnd"/>
      <w:r>
        <w:t xml:space="preserve"> у </w:t>
      </w:r>
      <w:r>
        <w:rPr>
          <w:spacing w:val="-2"/>
        </w:rPr>
        <w:t>проектах з</w:t>
      </w:r>
      <w:r w:rsidRPr="00DF116A">
        <w:rPr>
          <w:spacing w:val="-2"/>
        </w:rPr>
        <w:t>акон</w:t>
      </w:r>
      <w:r>
        <w:rPr>
          <w:spacing w:val="-2"/>
        </w:rPr>
        <w:t>ів</w:t>
      </w:r>
      <w:r w:rsidRPr="00DF116A">
        <w:rPr>
          <w:spacing w:val="-2"/>
        </w:rPr>
        <w:t xml:space="preserve"> </w:t>
      </w:r>
      <w:r w:rsidRPr="0057170C">
        <w:rPr>
          <w:spacing w:val="-2"/>
        </w:rPr>
        <w:t>про внесення змін до деяких законодавчих актів України щодо захисту права власності (</w:t>
      </w:r>
      <w:r>
        <w:rPr>
          <w:spacing w:val="-2"/>
        </w:rPr>
        <w:t xml:space="preserve">реєстр. № 1056 від 29 серпня </w:t>
      </w:r>
      <w:r w:rsidRPr="0057170C">
        <w:rPr>
          <w:spacing w:val="-2"/>
        </w:rPr>
        <w:t xml:space="preserve">2019 року) та (реєстр. № 1056-1 </w:t>
      </w:r>
      <w:r>
        <w:rPr>
          <w:spacing w:val="-2"/>
        </w:rPr>
        <w:t xml:space="preserve">              </w:t>
      </w:r>
      <w:r w:rsidRPr="0057170C">
        <w:rPr>
          <w:spacing w:val="-2"/>
        </w:rPr>
        <w:t>від 06 вересня 2019 року)</w:t>
      </w:r>
      <w:r w:rsidRPr="00DB306C">
        <w:t xml:space="preserve"> </w:t>
      </w:r>
      <w:r w:rsidRPr="00824496">
        <w:t xml:space="preserve">не виявлено </w:t>
      </w:r>
      <w:proofErr w:type="spellStart"/>
      <w:r w:rsidRPr="00824496">
        <w:t>корупціогенних</w:t>
      </w:r>
      <w:proofErr w:type="spellEnd"/>
      <w:r w:rsidRPr="00824496">
        <w:t xml:space="preserve"> факторів – </w:t>
      </w:r>
      <w:r>
        <w:t xml:space="preserve">проекти законів </w:t>
      </w:r>
      <w:r w:rsidRPr="00824496">
        <w:t>відповіда</w:t>
      </w:r>
      <w:r>
        <w:t>ють</w:t>
      </w:r>
      <w:r w:rsidRPr="00824496">
        <w:t xml:space="preserve"> вимогам</w:t>
      </w:r>
      <w:r>
        <w:t xml:space="preserve"> антикорупційного законодавства.</w:t>
      </w:r>
    </w:p>
    <w:p w14:paraId="410A1041" w14:textId="38066664" w:rsidR="00D9348D" w:rsidRDefault="00D9348D" w:rsidP="00D9348D">
      <w:pPr>
        <w:ind w:firstLine="540"/>
      </w:pPr>
      <w:r>
        <w:lastRenderedPageBreak/>
        <w:t>На підставі викладеного</w:t>
      </w:r>
      <w:r w:rsidRPr="00B87ACE">
        <w:t xml:space="preserve"> </w:t>
      </w:r>
      <w:r>
        <w:t>Комітет</w:t>
      </w:r>
      <w:r w:rsidRPr="00B87ACE">
        <w:t xml:space="preserve"> </w:t>
      </w:r>
      <w:r>
        <w:t xml:space="preserve">рекомендує </w:t>
      </w:r>
      <w:r>
        <w:rPr>
          <w:spacing w:val="-2"/>
        </w:rPr>
        <w:t xml:space="preserve">Верховній Раді України </w:t>
      </w:r>
      <w:r w:rsidR="00627708">
        <w:rPr>
          <w:spacing w:val="-2"/>
        </w:rPr>
        <w:t xml:space="preserve">проект закону про внесення змін до деяких законодавчих актів України щодо захисту права власності (реєстр. № 1056-1 від 06 вересня 2019 року), </w:t>
      </w:r>
      <w:r w:rsidR="00627708">
        <w:t xml:space="preserve">поданий народними депутатами України </w:t>
      </w:r>
      <w:proofErr w:type="spellStart"/>
      <w:r w:rsidR="00627708">
        <w:t>Стефанчуком</w:t>
      </w:r>
      <w:proofErr w:type="spellEnd"/>
      <w:r w:rsidR="00627708">
        <w:t xml:space="preserve"> М. О. та іншими прийняти за основу та в цілому. У зв’язку з цим </w:t>
      </w:r>
      <w:r w:rsidR="00627708">
        <w:rPr>
          <w:color w:val="000000"/>
          <w:lang w:eastAsia="en-US"/>
        </w:rPr>
        <w:t>проект закону про внесення змін до деяких законодавчих актів України щодо захисту права власності</w:t>
      </w:r>
      <w:r w:rsidR="004A2DB7">
        <w:rPr>
          <w:color w:val="000000"/>
          <w:lang w:eastAsia="en-US"/>
        </w:rPr>
        <w:t>,</w:t>
      </w:r>
      <w:r w:rsidR="00627708">
        <w:rPr>
          <w:color w:val="000000"/>
          <w:lang w:eastAsia="en-US"/>
        </w:rPr>
        <w:t xml:space="preserve"> </w:t>
      </w:r>
      <w:r w:rsidR="00627708">
        <w:t>поданий народними депутатами України Шуляк О. О. та іншими</w:t>
      </w:r>
      <w:r w:rsidR="00627708">
        <w:rPr>
          <w:color w:val="000000"/>
          <w:lang w:eastAsia="en-US"/>
        </w:rPr>
        <w:t xml:space="preserve"> (реєст</w:t>
      </w:r>
      <w:bookmarkStart w:id="0" w:name="_GoBack"/>
      <w:bookmarkEnd w:id="0"/>
      <w:r w:rsidR="00627708">
        <w:rPr>
          <w:color w:val="000000"/>
          <w:lang w:eastAsia="en-US"/>
        </w:rPr>
        <w:t xml:space="preserve">р. № 1056 </w:t>
      </w:r>
      <w:r w:rsidR="004A2DB7">
        <w:rPr>
          <w:color w:val="000000"/>
          <w:lang w:eastAsia="en-US"/>
        </w:rPr>
        <w:t xml:space="preserve">         </w:t>
      </w:r>
      <w:r w:rsidR="00627708">
        <w:rPr>
          <w:color w:val="000000"/>
          <w:lang w:eastAsia="en-US"/>
        </w:rPr>
        <w:t>від 29 серпня  2019 року)</w:t>
      </w:r>
      <w:r w:rsidR="004A2DB7">
        <w:rPr>
          <w:color w:val="000000"/>
          <w:lang w:eastAsia="en-US"/>
        </w:rPr>
        <w:t>,</w:t>
      </w:r>
      <w:r w:rsidR="00627708">
        <w:rPr>
          <w:color w:val="000000"/>
          <w:lang w:eastAsia="en-US"/>
        </w:rPr>
        <w:t xml:space="preserve"> відхилити</w:t>
      </w:r>
      <w:r>
        <w:rPr>
          <w:color w:val="000000"/>
          <w:lang w:eastAsia="en-US"/>
        </w:rPr>
        <w:t>.</w:t>
      </w:r>
    </w:p>
    <w:p w14:paraId="29C165AE" w14:textId="688EC9C0" w:rsidR="00D9348D" w:rsidRDefault="00D9348D" w:rsidP="00D9348D">
      <w:pPr>
        <w:ind w:firstLine="540"/>
      </w:pPr>
      <w:r>
        <w:t xml:space="preserve">Доповідачем від Комітету з цього питання </w:t>
      </w:r>
      <w:r>
        <w:rPr>
          <w:spacing w:val="-4"/>
        </w:rPr>
        <w:t xml:space="preserve">на пленарному засіданні Верховної Ради України </w:t>
      </w:r>
      <w:r>
        <w:t>визнач</w:t>
      </w:r>
      <w:r w:rsidR="00906A77">
        <w:t>ено</w:t>
      </w:r>
      <w:r w:rsidR="00007B32">
        <w:t xml:space="preserve"> </w:t>
      </w:r>
      <w:proofErr w:type="spellStart"/>
      <w:r>
        <w:rPr>
          <w:spacing w:val="-4"/>
        </w:rPr>
        <w:t>Фріс</w:t>
      </w:r>
      <w:proofErr w:type="spellEnd"/>
      <w:r>
        <w:rPr>
          <w:spacing w:val="-4"/>
        </w:rPr>
        <w:t xml:space="preserve"> </w:t>
      </w:r>
      <w:r w:rsidR="00204BD1">
        <w:rPr>
          <w:spacing w:val="-4"/>
        </w:rPr>
        <w:t>І</w:t>
      </w:r>
      <w:r w:rsidR="00C446BB">
        <w:rPr>
          <w:spacing w:val="-4"/>
        </w:rPr>
        <w:t>.</w:t>
      </w:r>
      <w:r w:rsidR="00204BD1">
        <w:rPr>
          <w:spacing w:val="-4"/>
        </w:rPr>
        <w:t xml:space="preserve"> П</w:t>
      </w:r>
      <w:r w:rsidR="00C446BB">
        <w:rPr>
          <w:spacing w:val="-4"/>
        </w:rPr>
        <w:t>.</w:t>
      </w:r>
    </w:p>
    <w:p w14:paraId="00000022" w14:textId="77777777" w:rsidR="00A34FE9" w:rsidRDefault="0022618B" w:rsidP="00C446BB">
      <w:pPr>
        <w:ind w:firstLine="567"/>
      </w:pPr>
      <w:r>
        <w:t xml:space="preserve">Додаючи відповідні матеріали, просимо розглянути. </w:t>
      </w:r>
    </w:p>
    <w:p w14:paraId="00000023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</w:pPr>
    </w:p>
    <w:p w14:paraId="00000024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</w:pPr>
    </w:p>
    <w:p w14:paraId="00000025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</w:pPr>
    </w:p>
    <w:p w14:paraId="00000026" w14:textId="77777777" w:rsidR="00A34FE9" w:rsidRDefault="0022618B">
      <w:pPr>
        <w:ind w:firstLine="0"/>
        <w:rPr>
          <w:b/>
        </w:rPr>
      </w:pPr>
      <w:r>
        <w:rPr>
          <w:b/>
        </w:rPr>
        <w:t>Голова Комітету                                                                   І.В. ВЕНЕДІКТОВА</w:t>
      </w:r>
    </w:p>
    <w:p w14:paraId="00000027" w14:textId="6EBEC19F" w:rsidR="00A34FE9" w:rsidRPr="005743BE" w:rsidRDefault="00A34FE9">
      <w:pPr>
        <w:pBdr>
          <w:top w:val="nil"/>
          <w:left w:val="nil"/>
          <w:bottom w:val="nil"/>
          <w:right w:val="nil"/>
          <w:between w:val="nil"/>
        </w:pBdr>
        <w:rPr>
          <w:lang w:val="en-US"/>
        </w:rPr>
      </w:pPr>
    </w:p>
    <w:sectPr w:rsidR="00A34FE9" w:rsidRPr="005743BE">
      <w:headerReference w:type="default" r:id="rId6"/>
      <w:pgSz w:w="11906" w:h="16838"/>
      <w:pgMar w:top="1134" w:right="851" w:bottom="1134" w:left="1701" w:header="454" w:footer="175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C7DF85" w14:textId="77777777" w:rsidR="00986823" w:rsidRDefault="00986823">
      <w:r>
        <w:separator/>
      </w:r>
    </w:p>
  </w:endnote>
  <w:endnote w:type="continuationSeparator" w:id="0">
    <w:p w14:paraId="0CDB81A5" w14:textId="77777777" w:rsidR="00986823" w:rsidRDefault="00986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7F562F" w14:textId="77777777" w:rsidR="00986823" w:rsidRDefault="00986823">
      <w:r>
        <w:separator/>
      </w:r>
    </w:p>
  </w:footnote>
  <w:footnote w:type="continuationSeparator" w:id="0">
    <w:p w14:paraId="11915074" w14:textId="77777777" w:rsidR="00986823" w:rsidRDefault="009868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8" w14:textId="79B94573" w:rsidR="00A34FE9" w:rsidRDefault="0022618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4A2DB7">
      <w:rPr>
        <w:noProof/>
        <w:color w:val="000000"/>
      </w:rPr>
      <w:t>2</w:t>
    </w:r>
    <w:r>
      <w:rPr>
        <w:color w:val="000000"/>
      </w:rPr>
      <w:fldChar w:fldCharType="end"/>
    </w:r>
  </w:p>
  <w:p w14:paraId="00000029" w14:textId="77777777" w:rsidR="00A34FE9" w:rsidRDefault="00A34FE9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FE9"/>
    <w:rsid w:val="00007B32"/>
    <w:rsid w:val="00204BD1"/>
    <w:rsid w:val="0022618B"/>
    <w:rsid w:val="00251489"/>
    <w:rsid w:val="004A2DB7"/>
    <w:rsid w:val="005743BE"/>
    <w:rsid w:val="005B2C13"/>
    <w:rsid w:val="00620E26"/>
    <w:rsid w:val="00627708"/>
    <w:rsid w:val="008E2338"/>
    <w:rsid w:val="00906A77"/>
    <w:rsid w:val="00986823"/>
    <w:rsid w:val="00992782"/>
    <w:rsid w:val="00A34FE9"/>
    <w:rsid w:val="00C446BB"/>
    <w:rsid w:val="00D9348D"/>
    <w:rsid w:val="00F84A02"/>
    <w:rsid w:val="00F91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743C"/>
  <w15:docId w15:val="{C8381EA9-D39C-4711-93C3-A8E05BA27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jc w:val="center"/>
      <w:outlineLvl w:val="0"/>
    </w:pPr>
    <w:rPr>
      <w:b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627708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277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3656</Words>
  <Characters>2084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Палагнюк Аліна Анатоліївна</cp:lastModifiedBy>
  <cp:revision>12</cp:revision>
  <cp:lastPrinted>2019-09-11T06:48:00Z</cp:lastPrinted>
  <dcterms:created xsi:type="dcterms:W3CDTF">2019-09-02T11:48:00Z</dcterms:created>
  <dcterms:modified xsi:type="dcterms:W3CDTF">2019-09-11T06:50:00Z</dcterms:modified>
</cp:coreProperties>
</file>