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915EF9" w:rsidRDefault="00981C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проекту Закону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“Про внесення змін до деяких</w:t>
      </w:r>
    </w:p>
    <w:p w14:paraId="00000003" w14:textId="322CDFAD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законодавчих актів України та визнання таким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 що втратив чинність Закон</w:t>
      </w:r>
      <w:r w:rsidR="006B1A47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bookmarkStart w:id="1" w:name="_GoBack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“Про Перелік документів дозвільного характеру у сфері господарської діяльності”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 прискорення дерегуляції у сфері господарської діяльності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14:paraId="00000004" w14:textId="77777777" w:rsidR="00915EF9" w:rsidRDefault="00915EF9"/>
    <w:p w14:paraId="00000005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Обґрунтування необхідності прийняття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акта</w:t>
      </w:r>
      <w:proofErr w:type="spellEnd"/>
    </w:p>
    <w:p w14:paraId="00000006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Основними законодавчими актами,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що регулюють порядок ліцензування видів господарської діяльності, видачі документів дозвільного характеру та надання адміністративних послуг, є:</w:t>
      </w:r>
    </w:p>
    <w:p w14:paraId="00000007" w14:textId="77777777" w:rsidR="00915EF9" w:rsidRDefault="00981C96">
      <w:pPr>
        <w:numPr>
          <w:ilvl w:val="0"/>
          <w:numId w:val="5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 України “Про ліцензування видів господарської діяльності”, який регулює суспільні відносини у сфері ліце</w:t>
      </w:r>
      <w:r>
        <w:rPr>
          <w:rFonts w:ascii="Times New Roman" w:eastAsia="Times New Roman" w:hAnsi="Times New Roman" w:cs="Times New Roman"/>
          <w:sz w:val="28"/>
          <w:szCs w:val="28"/>
        </w:rPr>
        <w:t>нзування видів господарської діяльності, встановлює уніфікований порядок їх ліцензування, нагляд і контроль у сфері ліцензування, відповідальність за порушення законодавства у сфері ліцензування видів господарської діяльності;</w:t>
      </w:r>
    </w:p>
    <w:p w14:paraId="00000008" w14:textId="77777777" w:rsidR="00915EF9" w:rsidRDefault="00981C96">
      <w:pPr>
        <w:numPr>
          <w:ilvl w:val="0"/>
          <w:numId w:val="5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 України “Про дозвільну </w:t>
      </w:r>
      <w:r>
        <w:rPr>
          <w:rFonts w:ascii="Times New Roman" w:eastAsia="Times New Roman" w:hAnsi="Times New Roman" w:cs="Times New Roman"/>
          <w:sz w:val="28"/>
          <w:szCs w:val="28"/>
        </w:rPr>
        <w:t>систему у сфері господарської діяльності”, який визначає правові та організаційні засади функціонування дозвільної системи у сфері господарської діяльності і встановлює порядок діяльності дозвільних органів, уповноважених видавати документи дозвільного хар</w:t>
      </w:r>
      <w:r>
        <w:rPr>
          <w:rFonts w:ascii="Times New Roman" w:eastAsia="Times New Roman" w:hAnsi="Times New Roman" w:cs="Times New Roman"/>
          <w:sz w:val="28"/>
          <w:szCs w:val="28"/>
        </w:rPr>
        <w:t>актеру, та адміністраторів;</w:t>
      </w:r>
    </w:p>
    <w:p w14:paraId="00000009" w14:textId="77777777" w:rsidR="00915EF9" w:rsidRDefault="00981C96">
      <w:pPr>
        <w:numPr>
          <w:ilvl w:val="0"/>
          <w:numId w:val="5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 України “Про Перелік документів дозвільного характеру у сфері господарської діяльності”, який визначає Перелік документів дозвільного характеру у сфері господарської діяльності;</w:t>
      </w:r>
    </w:p>
    <w:p w14:paraId="0000000A" w14:textId="77777777" w:rsidR="00915EF9" w:rsidRDefault="00981C96">
      <w:pPr>
        <w:numPr>
          <w:ilvl w:val="0"/>
          <w:numId w:val="5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 України “Про адміністративні послуги”,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який визначає правові засади реалізації прав, свобод і законних інтересів фізичних та юридичних осіб у сфері надання адміністративних послуг;</w:t>
      </w:r>
    </w:p>
    <w:p w14:paraId="0000000B" w14:textId="77777777" w:rsidR="00915EF9" w:rsidRDefault="00981C96">
      <w:pPr>
        <w:numPr>
          <w:ilvl w:val="0"/>
          <w:numId w:val="5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Господарський кодекс України, який встановлює загальні та правові засади державного регулювання сфери ліцензуванн</w:t>
      </w:r>
      <w:r>
        <w:rPr>
          <w:rFonts w:ascii="Times New Roman" w:eastAsia="Times New Roman" w:hAnsi="Times New Roman" w:cs="Times New Roman"/>
          <w:sz w:val="28"/>
          <w:szCs w:val="28"/>
        </w:rPr>
        <w:t>я;</w:t>
      </w:r>
    </w:p>
    <w:p w14:paraId="0000000C" w14:textId="77777777" w:rsidR="00915EF9" w:rsidRDefault="00981C96">
      <w:pPr>
        <w:numPr>
          <w:ilvl w:val="0"/>
          <w:numId w:val="5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Цивільний кодекс України, який встановлює загальні та правові засади державного регулювання сфери ліцензування та дозвільної системи;     </w:t>
      </w:r>
    </w:p>
    <w:p w14:paraId="0000000D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 Законом України “Про адміністративні послуги”, так і Законом України “Про дозвільну систему у сфері господарської діяльності”, встановлено основні вимоги до дозвільної системи у сфері господарської діяльності та надання адміністративних послуг, які пере</w:t>
      </w:r>
      <w:r>
        <w:rPr>
          <w:rFonts w:ascii="Times New Roman" w:eastAsia="Times New Roman" w:hAnsi="Times New Roman" w:cs="Times New Roman"/>
          <w:sz w:val="28"/>
          <w:szCs w:val="28"/>
        </w:rPr>
        <w:t>дбачають, що виключно законами встановлюються:</w:t>
      </w:r>
    </w:p>
    <w:p w14:paraId="0000000E" w14:textId="77777777" w:rsidR="00915EF9" w:rsidRDefault="00981C96">
      <w:pPr>
        <w:numPr>
          <w:ilvl w:val="0"/>
          <w:numId w:val="2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необхідність одержання документів дозвільного характеру та їх види;</w:t>
      </w:r>
    </w:p>
    <w:p w14:paraId="0000000F" w14:textId="77777777" w:rsidR="00915EF9" w:rsidRDefault="00981C96">
      <w:pPr>
        <w:numPr>
          <w:ilvl w:val="0"/>
          <w:numId w:val="2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дозвільний орган, уповноважений видавати документ дозвільного характеру;</w:t>
      </w:r>
    </w:p>
    <w:p w14:paraId="00000010" w14:textId="77777777" w:rsidR="00915EF9" w:rsidRDefault="00981C96">
      <w:pPr>
        <w:numPr>
          <w:ilvl w:val="0"/>
          <w:numId w:val="2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перелік та вимоги до документів, необхідних для одержання документа </w:t>
      </w:r>
      <w:r>
        <w:rPr>
          <w:rFonts w:ascii="Times New Roman" w:eastAsia="Times New Roman" w:hAnsi="Times New Roman" w:cs="Times New Roman"/>
          <w:sz w:val="28"/>
          <w:szCs w:val="28"/>
        </w:rPr>
        <w:t>дозвільного характеру;</w:t>
      </w:r>
    </w:p>
    <w:p w14:paraId="00000011" w14:textId="77777777" w:rsidR="00915EF9" w:rsidRDefault="00981C96">
      <w:pPr>
        <w:numPr>
          <w:ilvl w:val="0"/>
          <w:numId w:val="2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платність або безоплатність видачі (переоформлення, анулювання) документа дозвільного характеру;</w:t>
      </w:r>
    </w:p>
    <w:p w14:paraId="00000012" w14:textId="77777777" w:rsidR="00915EF9" w:rsidRDefault="00981C96">
      <w:pPr>
        <w:numPr>
          <w:ilvl w:val="0"/>
          <w:numId w:val="2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строк видачі або надання письмового повідомлення про відмову у видачі документа дозвільного характеру;</w:t>
      </w:r>
    </w:p>
    <w:p w14:paraId="00000013" w14:textId="77777777" w:rsidR="00915EF9" w:rsidRDefault="00981C96">
      <w:pPr>
        <w:numPr>
          <w:ilvl w:val="0"/>
          <w:numId w:val="2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вичерпний перелік підстав для відмови у видачі, переоформлення, анулювання документа дозвільного характеру;</w:t>
      </w:r>
    </w:p>
    <w:p w14:paraId="00000014" w14:textId="77777777" w:rsidR="00915EF9" w:rsidRDefault="00981C96">
      <w:pPr>
        <w:numPr>
          <w:ilvl w:val="0"/>
          <w:numId w:val="2"/>
        </w:numPr>
        <w:spacing w:after="0" w:line="240" w:lineRule="auto"/>
        <w:ind w:lef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строк дії документа дозвільного характеру або необмеженість строку дії такого документа.</w:t>
      </w:r>
    </w:p>
    <w:p w14:paraId="00000015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Однак, на сьогодні виявлено 80% випадків, коли на рівні спе</w:t>
      </w:r>
      <w:r>
        <w:rPr>
          <w:rFonts w:ascii="Times New Roman" w:eastAsia="Times New Roman" w:hAnsi="Times New Roman" w:cs="Times New Roman"/>
          <w:sz w:val="28"/>
          <w:szCs w:val="28"/>
        </w:rPr>
        <w:t>ціальних законів, які регулюють суспільні відносини щодо одержання документів дозвільного характеру та надання адміністративних послуг, не визначаються основні вимоги до порядку видачі документів дозвільного характеру чи надання адміністративних послуг. Пе</w:t>
      </w:r>
      <w:r>
        <w:rPr>
          <w:rFonts w:ascii="Times New Roman" w:eastAsia="Times New Roman" w:hAnsi="Times New Roman" w:cs="Times New Roman"/>
          <w:sz w:val="28"/>
          <w:szCs w:val="28"/>
        </w:rPr>
        <w:t>реважно такі вимоги визначені актами Кабінету Міністрів України.</w:t>
      </w:r>
    </w:p>
    <w:p w14:paraId="00000016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Разом з цим, зустрічаються непоодинокі випадки, коли порядки одержання документів дозвільного характеру та адміністративних послуг, визначаються або власними актами органів державної влади, 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бо взагалі залишаються не визначеними жодним нормативно-правовим актом. Така ситуація навколо здійснення дозвільно-погоджувальних процедур та надання адміністративних послуг призводить до надання документів дозвільного характеру та адміністративних послуг </w:t>
      </w:r>
      <w:r>
        <w:rPr>
          <w:rFonts w:ascii="Times New Roman" w:eastAsia="Times New Roman" w:hAnsi="Times New Roman" w:cs="Times New Roman"/>
          <w:sz w:val="28"/>
          <w:szCs w:val="28"/>
        </w:rPr>
        <w:t>у непрозорий спосіб. У зв'язку з цим, створюється підґрунтя для виникнення корупційних чинників та відбувається збільшення часових і фінансових витрат бізнесом на проходження дозвільно-погоджувальних процедур та вчинення процедурних дій, що вимагаються для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отримання адміністративних послуг.</w:t>
      </w:r>
    </w:p>
    <w:p w14:paraId="00000017" w14:textId="77777777" w:rsidR="00915EF9" w:rsidRDefault="00981C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Зазначений законопроект спрямований на запровадження механізмів своєчасного та ефективного реагування держави на запити бізнесу, громадян та інвесторів, пов’язані із необхідністю удосконалення, спрощення відповідних адм</w:t>
      </w:r>
      <w:r>
        <w:rPr>
          <w:rFonts w:ascii="Times New Roman" w:eastAsia="Times New Roman" w:hAnsi="Times New Roman" w:cs="Times New Roman"/>
          <w:sz w:val="28"/>
          <w:szCs w:val="28"/>
        </w:rPr>
        <w:t>іністративних та дозвільно-погоджувальних процедур шляхом визначення на рівні актів Кабінету Міністрів України основних вимог до дозвільної системи у сфері господарської діяльності та надання адміністративних послуг щодо:</w:t>
      </w:r>
    </w:p>
    <w:p w14:paraId="00000018" w14:textId="77777777" w:rsidR="00915EF9" w:rsidRDefault="00981C9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необхідності одержання документів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дозвільного характеру, отримання ліцензій та адміністративних послуг; </w:t>
      </w:r>
    </w:p>
    <w:p w14:paraId="00000019" w14:textId="77777777" w:rsidR="00915EF9" w:rsidRDefault="00981C9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встановлення дозвільних органів, органів ліцензування та суб'єктів надання адміністративних послуг, уповноважених видавати документи дозвільного характеру, ліцензії та надавати адмініст</w:t>
      </w:r>
      <w:r>
        <w:rPr>
          <w:rFonts w:ascii="Times New Roman" w:eastAsia="Times New Roman" w:hAnsi="Times New Roman" w:cs="Times New Roman"/>
          <w:sz w:val="28"/>
          <w:szCs w:val="28"/>
        </w:rPr>
        <w:t>ративні послуги;</w:t>
      </w:r>
    </w:p>
    <w:p w14:paraId="0000001A" w14:textId="77777777" w:rsidR="00915EF9" w:rsidRDefault="00981C9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переліку та вимог до документів, необхідних для отримання адміністративних послуг, одержання документів дозвільного характеру;</w:t>
      </w:r>
    </w:p>
    <w:p w14:paraId="0000001B" w14:textId="77777777" w:rsidR="00915EF9" w:rsidRDefault="00981C96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переліку видів господарської діяльності, що підлягають ліцензуванню, потребують отримання документів дозвільного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характеру, адміністративних послуг.</w:t>
      </w:r>
    </w:p>
    <w:p w14:paraId="0000001C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Запропоновані зміни дозволять не тільки своєчасно реагувати на економічні процеси, що відбуваються в Україні, провести ефективну дерегуляцію у сфері  господарської діяльності, а й обрати ті інструменти державного регулю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вання доступу до ринків, що найбільш притаманні відповідним правовідносинам. Крім того, обрання інструментів державного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регулювання доступу до ринків буде відбуватися шляхом використання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ризико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-орієнтовного підходу.</w:t>
      </w:r>
    </w:p>
    <w:p w14:paraId="0000001D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Реалізація зазначених змін вимагає визна</w:t>
      </w:r>
      <w:r>
        <w:rPr>
          <w:rFonts w:ascii="Times New Roman" w:eastAsia="Times New Roman" w:hAnsi="Times New Roman" w:cs="Times New Roman"/>
          <w:sz w:val="28"/>
          <w:szCs w:val="28"/>
        </w:rPr>
        <w:t>ти таким, що втратив чинність:</w:t>
      </w:r>
    </w:p>
    <w:p w14:paraId="0000001E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Закон України “Про Перелік документів дозвільного характеру у сфері господарської діяльності”, який наразі встановлює не виключний Перелік документів дозвільного характеру у сфері господарської діяльності (в Законі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“Про Перелік документів дозвільного характеру у сфері господарської діяльності” передбачено видачу 84 документів дозвільного характеру, однак було встановлено існування близько 700 документів дозвільного характеру); містить документи, що є тільки адміністр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ативними послугами, а не документами дозвільного характеру, бо вони видаються виключно громадянам, а не суб'єктам господарювання (дозвіл на добування мисливських тварин (ліцензія,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відстрільна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картка)); передбачає видачу фактично не актуальних документів до</w:t>
      </w:r>
      <w:r>
        <w:rPr>
          <w:rFonts w:ascii="Times New Roman" w:eastAsia="Times New Roman" w:hAnsi="Times New Roman" w:cs="Times New Roman"/>
          <w:sz w:val="28"/>
          <w:szCs w:val="28"/>
        </w:rPr>
        <w:t>звільного характеру, оскільки їх жодного разу не було видано суб'єктам господарювання (дозвіл на вивільнення генетично-модифікованих організмів у відкритій системі, дозвіл на провадження діяльності, спрямованої на штучні зміни стану атмосфери та атмосферни</w:t>
      </w:r>
      <w:r>
        <w:rPr>
          <w:rFonts w:ascii="Times New Roman" w:eastAsia="Times New Roman" w:hAnsi="Times New Roman" w:cs="Times New Roman"/>
          <w:sz w:val="28"/>
          <w:szCs w:val="28"/>
        </w:rPr>
        <w:t>х явищ у господарських цілях, дозвіл на проведення державної апробації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випробовувань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 генетично модифікованих організмів у відкритій системі тощо);</w:t>
      </w:r>
    </w:p>
    <w:p w14:paraId="0000001F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статтю 7 Закону України “Про ліцензування видів господарської діяльності”, яка не містить виключний перел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ік видів господарської діяльності, що підлягає ліцензуванню. Так, на сьогодні Законом України “Про ліцензування видів господарської діяльності” передбачається ліцензування тільки 35 видів господарської діяльності. В той же час, за результатами проведеного </w:t>
      </w:r>
      <w:r>
        <w:rPr>
          <w:rFonts w:ascii="Times New Roman" w:eastAsia="Times New Roman" w:hAnsi="Times New Roman" w:cs="Times New Roman"/>
          <w:sz w:val="28"/>
          <w:szCs w:val="28"/>
        </w:rPr>
        <w:t>аналізу встановлено 224 підвиди господарської діяльності, які ліцензуються. Тобто, реальна сфера ліцензування в 6 разів більша, ніж зазначено в Законі України “Про ліцензування видів господарської діяльності”. Про свій обов'язок отримувати ліцензію для зді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йснення господарської діяльності в таких сфера суб'єкт господарювання не може дізнатися з рамкового Закону України “Про ліцензування видів господарської діяльності”. Це означає, що Закон України “Про ліцензування видів господарської діяльності” не виконує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відведену йому рамкову роль у сфері ліцензування.   </w:t>
      </w:r>
    </w:p>
    <w:p w14:paraId="00000020" w14:textId="77777777" w:rsidR="00915EF9" w:rsidRDefault="00915E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1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Цілі і завдання прийняття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акта</w:t>
      </w:r>
      <w:proofErr w:type="spellEnd"/>
    </w:p>
    <w:p w14:paraId="00000022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 спрямовани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запровадження механізмів своєчасного та ефективного реагування держави на запити бізнесу, громадян та інвесторів, пов’язані із необхідністю удосконалення, спрощення відповідних адміністративних та дозвільно-погоджувальних процедур, </w:t>
      </w:r>
      <w:r>
        <w:rPr>
          <w:rFonts w:ascii="Times New Roman" w:eastAsia="Times New Roman" w:hAnsi="Times New Roman" w:cs="Times New Roman"/>
          <w:sz w:val="28"/>
          <w:szCs w:val="28"/>
        </w:rPr>
        <w:t>проведення ефективної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дерегуляції у сфері  господарської діяльності, обрання належних інструментів державного регулювання доступу до ринків з використанням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ризико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-орієнтовного підходу.</w:t>
      </w:r>
    </w:p>
    <w:p w14:paraId="00000023" w14:textId="77777777" w:rsidR="00915EF9" w:rsidRDefault="00915E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3. Загальна характеристика і основні положення проекту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акта</w:t>
      </w:r>
      <w:proofErr w:type="spellEnd"/>
    </w:p>
    <w:p w14:paraId="00000025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пропонується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sz w:val="28"/>
          <w:szCs w:val="28"/>
        </w:rPr>
        <w:t>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зміни і доповнення до Господарського кодексу України, Цивільного кодексу України, Закону України “Про ліцензування видів господарської діяльності”, Закону України “Про адміністративні послуги”, Закону України “Про дозвільну систему у сфері господарськ</w:t>
      </w:r>
      <w:r>
        <w:rPr>
          <w:rFonts w:ascii="Times New Roman" w:eastAsia="Times New Roman" w:hAnsi="Times New Roman" w:cs="Times New Roman"/>
          <w:sz w:val="28"/>
          <w:szCs w:val="28"/>
        </w:rPr>
        <w:t>ої діяльності”, якими:</w:t>
      </w:r>
    </w:p>
    <w:p w14:paraId="00000026" w14:textId="77777777" w:rsidR="00915EF9" w:rsidRDefault="00981C96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встановлюється, що необхідність одержання документів дозвільного характеру та їх види, дозвільний орган, уповноважений видавати документ дозвільного характеру, а також перелік та вимоги до документів, які суб’єкту господарювання необхідно подати для одержа</w:t>
      </w:r>
      <w:r>
        <w:rPr>
          <w:rFonts w:ascii="Times New Roman" w:eastAsia="Times New Roman" w:hAnsi="Times New Roman" w:cs="Times New Roman"/>
          <w:sz w:val="28"/>
          <w:szCs w:val="28"/>
        </w:rPr>
        <w:t>ння документа дозвільного характеру - визначаються на рівні актів Кабінету Міністрів України;</w:t>
      </w:r>
    </w:p>
    <w:p w14:paraId="00000027" w14:textId="77777777" w:rsidR="00915EF9" w:rsidRDefault="00981C96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встановлюється, що найменування адміністративної послуги та підстави для її одержання, суб’єкт надання адміністративної послуги та його повноваження щодо надання </w:t>
      </w:r>
      <w:r>
        <w:rPr>
          <w:rFonts w:ascii="Times New Roman" w:eastAsia="Times New Roman" w:hAnsi="Times New Roman" w:cs="Times New Roman"/>
          <w:sz w:val="28"/>
          <w:szCs w:val="28"/>
        </w:rPr>
        <w:t>адміністративної послуги, а також перелік та вимоги до документів, необхідних для отримання адміністративної послуги - визначаються на рівні актів Кабінету Міністрів України;</w:t>
      </w:r>
    </w:p>
    <w:p w14:paraId="00000028" w14:textId="77777777" w:rsidR="00915EF9" w:rsidRDefault="00981C96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встановлюється, що перелік документів дозвільного характеру та перелік адміністра</w:t>
      </w:r>
      <w:r>
        <w:rPr>
          <w:rFonts w:ascii="Times New Roman" w:eastAsia="Times New Roman" w:hAnsi="Times New Roman" w:cs="Times New Roman"/>
          <w:sz w:val="28"/>
          <w:szCs w:val="28"/>
        </w:rPr>
        <w:t>тивних послуг - визначаються на рівні актів Кабінету Міністрів України;</w:t>
      </w:r>
    </w:p>
    <w:p w14:paraId="00000029" w14:textId="77777777" w:rsidR="00915EF9" w:rsidRDefault="00981C96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встановлюється, що єдиний перелік видів господарської діяльності, що підлягають ліцензуванню визначається виключно Кабінетом Міністрів України (з цією метою виключається  стаття 7 Зако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ну України “Про ліцензування видів господарської діяльності);</w:t>
      </w:r>
    </w:p>
    <w:p w14:paraId="0000002A" w14:textId="77777777" w:rsidR="00915EF9" w:rsidRDefault="00981C96">
      <w:pPr>
        <w:numPr>
          <w:ilvl w:val="0"/>
          <w:numId w:val="3"/>
        </w:numP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визначається “орган ліцензування”, який є органом виконавчої влади або державним колегіальним органом, що визначається Кабінетом Міністрів України.</w:t>
      </w:r>
    </w:p>
    <w:p w14:paraId="0000002B" w14:textId="77777777" w:rsidR="00915EF9" w:rsidRDefault="00981C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пропонується визнати таким, що </w:t>
      </w:r>
      <w:r>
        <w:rPr>
          <w:rFonts w:ascii="Times New Roman" w:eastAsia="Times New Roman" w:hAnsi="Times New Roman" w:cs="Times New Roman"/>
          <w:sz w:val="28"/>
          <w:szCs w:val="28"/>
        </w:rPr>
        <w:t>втратив чинність Закон України “Про Перелік документів дозвільного характеру у сфері господарської діяльності”, з метою запровадження механізму своєчасного та ефективного реагування держави на економічні тенденції, удосконалення, спрощення відповідних дозв</w:t>
      </w:r>
      <w:r>
        <w:rPr>
          <w:rFonts w:ascii="Times New Roman" w:eastAsia="Times New Roman" w:hAnsi="Times New Roman" w:cs="Times New Roman"/>
          <w:sz w:val="28"/>
          <w:szCs w:val="28"/>
        </w:rPr>
        <w:t>ільно-погоджувальних процедур, шляхом визначення на рівні актів Кабінету Міністрів України деяких з основних вимог до дозвільної системи у сфері господарської діяльності.</w:t>
      </w:r>
    </w:p>
    <w:p w14:paraId="0000002C" w14:textId="77777777" w:rsidR="00915EF9" w:rsidRDefault="00915E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2D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 Стан нормативно-правової бази у зазначеній сфері правового регулювання</w:t>
      </w:r>
    </w:p>
    <w:p w14:paraId="0000002E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відповід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ній сфері суспільних відносин діють Конституція України, Господарський кодекс України,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Цивільний кодекс України,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“Про ліцензування видів господарської діяльності”,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“Про адміністративні послуги”,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“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 дозвільну сист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 у сфері господарської діяльності</w:t>
      </w:r>
      <w:r>
        <w:rPr>
          <w:rFonts w:ascii="Times New Roman" w:eastAsia="Times New Roman" w:hAnsi="Times New Roman" w:cs="Times New Roman"/>
          <w:sz w:val="28"/>
          <w:szCs w:val="28"/>
        </w:rPr>
        <w:t>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Закон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“Про Перелік документів дозвільного характеру у сфері господарської діяльності”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2F" w14:textId="77777777" w:rsidR="00915EF9" w:rsidRDefault="00915E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0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5. Фінансово-економічне обґрунтування</w:t>
      </w:r>
    </w:p>
    <w:p w14:paraId="00000031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Прийняття цього законопроекту не потребує додаткових витрат із Державного бюджету України.</w:t>
      </w:r>
    </w:p>
    <w:p w14:paraId="00000032" w14:textId="77777777" w:rsidR="00915EF9" w:rsidRDefault="00915EF9">
      <w:pPr>
        <w:widowControl w:val="0"/>
        <w:spacing w:before="60" w:after="60"/>
        <w:ind w:firstLine="567"/>
        <w:jc w:val="both"/>
        <w:rPr>
          <w:color w:val="000000"/>
          <w:sz w:val="28"/>
          <w:szCs w:val="28"/>
        </w:rPr>
      </w:pPr>
    </w:p>
    <w:p w14:paraId="00000033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акта</w:t>
      </w:r>
      <w:proofErr w:type="spellEnd"/>
    </w:p>
    <w:p w14:paraId="00000034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Прийняття проекту Закону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“Про внесення змін до деяких законодавчих актів України та визнання таким, що втратив чинність Закон України “Про Перелік документів дозвільного характеру у сфері господарської діяльності” щодо прискорення дерегуляції у сфері господарської діяльності” забе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зпечить: </w:t>
      </w:r>
    </w:p>
    <w:p w14:paraId="00000035" w14:textId="77777777" w:rsidR="00915EF9" w:rsidRDefault="00981C9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збільшення кількості суб’єктів господарювання за рахунок забезпечення прозорих та чітких правил видачі документів дозвільного характеру, надання адміністративних послуг;</w:t>
      </w:r>
    </w:p>
    <w:p w14:paraId="00000036" w14:textId="77777777" w:rsidR="00915EF9" w:rsidRDefault="00981C9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спрощення умов ведення господарської діяльності для бізнесу;</w:t>
      </w:r>
    </w:p>
    <w:p w14:paraId="00000037" w14:textId="77777777" w:rsidR="00915EF9" w:rsidRDefault="00981C9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покращення держ</w:t>
      </w:r>
      <w:r>
        <w:rPr>
          <w:rFonts w:ascii="Times New Roman" w:eastAsia="Times New Roman" w:hAnsi="Times New Roman" w:cs="Times New Roman"/>
          <w:sz w:val="28"/>
          <w:szCs w:val="28"/>
        </w:rPr>
        <w:t>авного регулювання господарських відносин;</w:t>
      </w:r>
    </w:p>
    <w:p w14:paraId="00000038" w14:textId="77777777" w:rsidR="00915EF9" w:rsidRDefault="00981C9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17" w:hanging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проведення ефективної дерегуляції у сфері господарської діяльності;</w:t>
      </w:r>
    </w:p>
    <w:p w14:paraId="00000039" w14:textId="77777777" w:rsidR="00915EF9" w:rsidRDefault="00981C9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17" w:hanging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поліпшення умов для ведення бізнесу в Україні.</w:t>
      </w:r>
    </w:p>
    <w:p w14:paraId="0000003A" w14:textId="77777777" w:rsidR="00915EF9" w:rsidRDefault="00915E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3B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Вноситься </w:t>
      </w:r>
    </w:p>
    <w:p w14:paraId="0000003C" w14:textId="77777777" w:rsidR="00915EF9" w:rsidRDefault="00981C9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народним депутатом України</w:t>
      </w:r>
    </w:p>
    <w:p w14:paraId="0000003D" w14:textId="77777777" w:rsidR="00915EF9" w:rsidRDefault="00915E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915EF9">
      <w:headerReference w:type="default" r:id="rId7"/>
      <w:pgSz w:w="11906" w:h="16838"/>
      <w:pgMar w:top="1134" w:right="850" w:bottom="1134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B6748" w14:textId="77777777" w:rsidR="00981C96" w:rsidRDefault="00981C96">
      <w:pPr>
        <w:spacing w:after="0" w:line="240" w:lineRule="auto"/>
      </w:pPr>
      <w:r>
        <w:separator/>
      </w:r>
    </w:p>
  </w:endnote>
  <w:endnote w:type="continuationSeparator" w:id="0">
    <w:p w14:paraId="60919B8D" w14:textId="77777777" w:rsidR="00981C96" w:rsidRDefault="00981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B26085" w14:textId="77777777" w:rsidR="00981C96" w:rsidRDefault="00981C96">
      <w:pPr>
        <w:spacing w:after="0" w:line="240" w:lineRule="auto"/>
      </w:pPr>
      <w:r>
        <w:separator/>
      </w:r>
    </w:p>
  </w:footnote>
  <w:footnote w:type="continuationSeparator" w:id="0">
    <w:p w14:paraId="376A57BE" w14:textId="77777777" w:rsidR="00981C96" w:rsidRDefault="00981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5D81AE26" w:rsidR="00915EF9" w:rsidRDefault="00981C9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6B1A47">
      <w:rPr>
        <w:color w:val="000000"/>
      </w:rPr>
      <w:fldChar w:fldCharType="separate"/>
    </w:r>
    <w:r w:rsidR="006B1A47">
      <w:rPr>
        <w:noProof/>
        <w:color w:val="000000"/>
      </w:rPr>
      <w:t>2</w:t>
    </w:r>
    <w:r>
      <w:rPr>
        <w:color w:val="000000"/>
      </w:rPr>
      <w:fldChar w:fldCharType="end"/>
    </w:r>
  </w:p>
  <w:p w14:paraId="0000003F" w14:textId="77777777" w:rsidR="00915EF9" w:rsidRDefault="00915EF9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13DB3"/>
    <w:multiLevelType w:val="multilevel"/>
    <w:tmpl w:val="5A94627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A637D29"/>
    <w:multiLevelType w:val="multilevel"/>
    <w:tmpl w:val="A3987C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EC058D8"/>
    <w:multiLevelType w:val="multilevel"/>
    <w:tmpl w:val="5680D3E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4FD90FEE"/>
    <w:multiLevelType w:val="multilevel"/>
    <w:tmpl w:val="A7C6EEF2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62912204"/>
    <w:multiLevelType w:val="multilevel"/>
    <w:tmpl w:val="6B6A4EB4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66C97217"/>
    <w:multiLevelType w:val="multilevel"/>
    <w:tmpl w:val="7A0230E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EF9"/>
    <w:rsid w:val="006B1A47"/>
    <w:rsid w:val="00915EF9"/>
    <w:rsid w:val="0098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02C311"/>
  <w15:docId w15:val="{0B2212D7-DBA0-7447-A805-D649CA74B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spacing w:after="0" w:line="240" w:lineRule="auto"/>
      <w:ind w:left="360" w:hanging="360"/>
      <w:jc w:val="both"/>
      <w:outlineLvl w:val="5"/>
    </w:pPr>
    <w:rPr>
      <w:rFonts w:ascii="Times New Roman" w:eastAsia="Times New Roman" w:hAnsi="Times New Roman" w:cs="Times New Roman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1705</Words>
  <Characters>9721</Characters>
  <Application>Microsoft Office Word</Application>
  <DocSecurity>0</DocSecurity>
  <Lines>81</Lines>
  <Paragraphs>22</Paragraphs>
  <ScaleCrop>false</ScaleCrop>
  <Company/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Denis Malyuska</cp:lastModifiedBy>
  <cp:revision>2</cp:revision>
  <dcterms:created xsi:type="dcterms:W3CDTF">2019-08-29T04:40:00Z</dcterms:created>
  <dcterms:modified xsi:type="dcterms:W3CDTF">2019-08-29T04:40:00Z</dcterms:modified>
</cp:coreProperties>
</file>