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67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реєстр. № 1067</w:t>
      </w: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75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від 29 серпня 2019 р.</w:t>
      </w: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ВИСНОВОК</w:t>
      </w: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9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результатів здійснення</w:t>
      </w: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4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антикорупційної експертизи</w:t>
      </w: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акта</w:t>
      </w:r>
      <w:proofErr w:type="spellEnd"/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DD40A1" w:rsidRDefault="00DD40A1" w:rsidP="006B37EE">
      <w:pPr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 xml:space="preserve">: проект Закону </w:t>
      </w:r>
      <w:r w:rsidRPr="00DD40A1">
        <w:rPr>
          <w:rFonts w:ascii="Times New Roman" w:eastAsia="Times New Roman" w:hAnsi="Times New Roman" w:cs="Times New Roman"/>
          <w:sz w:val="28"/>
          <w:lang w:eastAsia="ru-RU"/>
        </w:rPr>
        <w:t>про внесення змін до деяких законодавчих актів України та визнання таким, що втратив чинність, Закону України "Про Перелік документів дозвільного характеру у сфері господарської діяльності" щодо прискорення дерегуляції у сфері господарської діяльності</w:t>
      </w: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Реєстр. № 1067 від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29 серпня 2019 </w:t>
      </w:r>
      <w:r>
        <w:rPr>
          <w:rFonts w:ascii="Times New Roman" w:eastAsia="Times New Roman" w:hAnsi="Times New Roman" w:cs="Times New Roman"/>
          <w:sz w:val="28"/>
          <w:lang w:eastAsia="ru-RU"/>
        </w:rPr>
        <w:t>року</w:t>
      </w: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before="254" w:after="0" w:line="240" w:lineRule="auto"/>
        <w:ind w:firstLine="709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Суб'єкт права законодавчої ініціативи: народні депутати України      </w:t>
      </w: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Безгін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 xml:space="preserve"> В.Ю., Підласа Р.А. та інші</w:t>
      </w: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before="240"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Головний комітет з підготовки і попереднього розгляду - Комітет з питань </w:t>
      </w:r>
      <w:r w:rsidRPr="00DD40A1">
        <w:rPr>
          <w:rFonts w:ascii="Times New Roman" w:eastAsia="Times New Roman" w:hAnsi="Times New Roman" w:cs="Times New Roman"/>
          <w:sz w:val="28"/>
          <w:lang w:eastAsia="ru-RU"/>
        </w:rPr>
        <w:t>економічного розвитку</w:t>
      </w: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before="240"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(рішення Комітету від       </w:t>
      </w:r>
      <w:r w:rsidR="00577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7AB4" w:rsidRPr="00577AB4">
        <w:rPr>
          <w:rFonts w:ascii="Times New Roman" w:eastAsia="Times New Roman" w:hAnsi="Times New Roman" w:cs="Times New Roman"/>
          <w:sz w:val="28"/>
          <w:szCs w:val="28"/>
          <w:lang w:eastAsia="ru-RU"/>
        </w:rPr>
        <w:t>5 вересня 2019 року, протокол № 3).</w:t>
      </w: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0A1" w:rsidRDefault="00DD40A1" w:rsidP="00DD40A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0A1" w:rsidRDefault="00DD40A1" w:rsidP="00DD40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                                                               А. КРАСНОСІЛЬСЬКА</w:t>
      </w:r>
    </w:p>
    <w:p w:rsidR="00DD40A1" w:rsidRDefault="00DD40A1" w:rsidP="00DD40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D40A1" w:rsidRDefault="00DD40A1" w:rsidP="00DD40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DD40A1" w:rsidRDefault="00DD40A1" w:rsidP="00DD40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DD40A1" w:rsidRDefault="00DD40A1" w:rsidP="00DD40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DD40A1" w:rsidRDefault="00DD40A1" w:rsidP="00DD40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DD40A1" w:rsidRDefault="00DD40A1" w:rsidP="00DD40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DD40A1" w:rsidRDefault="00DD40A1" w:rsidP="00DD40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DD40A1" w:rsidRDefault="00DD40A1" w:rsidP="00DD40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DD40A1" w:rsidRDefault="00DD40A1" w:rsidP="00DD40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DD40A1" w:rsidRDefault="00DD40A1" w:rsidP="00DD40A1"/>
    <w:p w:rsidR="005D7934" w:rsidRDefault="005D7934"/>
    <w:sectPr w:rsidR="005D79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CDE"/>
    <w:rsid w:val="00577AB4"/>
    <w:rsid w:val="005D7934"/>
    <w:rsid w:val="006B37EE"/>
    <w:rsid w:val="006D7CDE"/>
    <w:rsid w:val="00DD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51617"/>
  <w15:chartTrackingRefBased/>
  <w15:docId w15:val="{A686BFE3-1D3B-414D-9E6C-AE74AB13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0A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4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616</Words>
  <Characters>352</Characters>
  <Application>Microsoft Office Word</Application>
  <DocSecurity>0</DocSecurity>
  <Lines>2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4</cp:revision>
  <dcterms:created xsi:type="dcterms:W3CDTF">2019-09-04T13:24:00Z</dcterms:created>
  <dcterms:modified xsi:type="dcterms:W3CDTF">2019-09-05T13:40:00Z</dcterms:modified>
</cp:coreProperties>
</file>