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067" w:rsidRPr="001C26BD" w:rsidRDefault="00B45A14" w:rsidP="002B306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 реєстр. № 1080</w:t>
      </w:r>
      <w:r w:rsidR="002B3067" w:rsidRPr="001C26BD">
        <w:rPr>
          <w:rFonts w:ascii="Times New Roman" w:hAnsi="Times New Roman"/>
          <w:sz w:val="24"/>
          <w:szCs w:val="24"/>
        </w:rPr>
        <w:t xml:space="preserve"> </w:t>
      </w:r>
    </w:p>
    <w:p w:rsidR="002B3067" w:rsidRDefault="002B3067" w:rsidP="002B306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C26BD">
        <w:rPr>
          <w:rFonts w:ascii="Times New Roman" w:hAnsi="Times New Roman"/>
          <w:sz w:val="24"/>
          <w:szCs w:val="24"/>
        </w:rPr>
        <w:t>(друге читання)</w:t>
      </w:r>
    </w:p>
    <w:p w:rsidR="00391E32" w:rsidRPr="001C26BD" w:rsidRDefault="00391E32" w:rsidP="002B306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B3067" w:rsidRPr="001C26BD" w:rsidRDefault="002B3067" w:rsidP="002B306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3067" w:rsidRPr="00B818FF" w:rsidRDefault="002B3067" w:rsidP="002B3067">
      <w:pPr>
        <w:jc w:val="right"/>
        <w:rPr>
          <w:sz w:val="24"/>
          <w:szCs w:val="24"/>
        </w:rPr>
      </w:pPr>
    </w:p>
    <w:p w:rsidR="002B3067" w:rsidRDefault="002B3067" w:rsidP="002B3067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</w:p>
    <w:p w:rsidR="002B3067" w:rsidRDefault="002B3067" w:rsidP="002B3067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</w:p>
    <w:p w:rsidR="002B3067" w:rsidRDefault="002B3067" w:rsidP="002B3067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</w:p>
    <w:p w:rsidR="002B3067" w:rsidRDefault="002B3067" w:rsidP="002B3067">
      <w:pPr>
        <w:spacing w:after="0" w:line="24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</w:p>
    <w:p w:rsidR="0077615B" w:rsidRDefault="002B3067" w:rsidP="0077615B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1C26BD">
        <w:rPr>
          <w:rFonts w:ascii="Times New Roman" w:hAnsi="Times New Roman"/>
          <w:b/>
          <w:caps/>
          <w:sz w:val="28"/>
          <w:szCs w:val="28"/>
        </w:rPr>
        <w:t>зауваження</w:t>
      </w:r>
    </w:p>
    <w:p w:rsidR="002B3067" w:rsidRDefault="002B3067" w:rsidP="007761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26BD">
        <w:rPr>
          <w:rFonts w:ascii="Times New Roman" w:hAnsi="Times New Roman"/>
          <w:b/>
          <w:sz w:val="28"/>
          <w:szCs w:val="28"/>
        </w:rPr>
        <w:t>до проекту Закону України</w:t>
      </w:r>
    </w:p>
    <w:p w:rsidR="002B3067" w:rsidRPr="001C26BD" w:rsidRDefault="002B3067" w:rsidP="002B30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C26BD">
        <w:rPr>
          <w:rFonts w:ascii="Times New Roman" w:hAnsi="Times New Roman"/>
          <w:b/>
          <w:bCs/>
          <w:sz w:val="28"/>
          <w:szCs w:val="28"/>
        </w:rPr>
        <w:t>«Про внесенн</w:t>
      </w:r>
      <w:r w:rsidR="00B45A14">
        <w:rPr>
          <w:rFonts w:ascii="Times New Roman" w:hAnsi="Times New Roman"/>
          <w:b/>
          <w:bCs/>
          <w:sz w:val="28"/>
          <w:szCs w:val="28"/>
        </w:rPr>
        <w:t>я змін до Кримінального кодексу України та Кримінального процесуального кодексу України щодо зменшення тиску на бізнес</w:t>
      </w:r>
      <w:r w:rsidRPr="001C26BD">
        <w:rPr>
          <w:rFonts w:ascii="Times New Roman" w:hAnsi="Times New Roman"/>
          <w:b/>
          <w:bCs/>
          <w:sz w:val="28"/>
          <w:szCs w:val="28"/>
        </w:rPr>
        <w:t>»</w:t>
      </w:r>
    </w:p>
    <w:p w:rsidR="00B45A14" w:rsidRPr="001C26BD" w:rsidRDefault="002B3067" w:rsidP="002B306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C26BD">
        <w:rPr>
          <w:rFonts w:ascii="Times New Roman" w:hAnsi="Times New Roman"/>
          <w:sz w:val="28"/>
          <w:szCs w:val="28"/>
        </w:rPr>
        <w:t>(реєстраційний №</w:t>
      </w:r>
      <w:r w:rsidR="00B45A14">
        <w:rPr>
          <w:rFonts w:ascii="Times New Roman" w:hAnsi="Times New Roman"/>
          <w:sz w:val="28"/>
          <w:szCs w:val="28"/>
        </w:rPr>
        <w:t xml:space="preserve"> 1080</w:t>
      </w:r>
      <w:r w:rsidRPr="001C26BD">
        <w:rPr>
          <w:rFonts w:ascii="Times New Roman" w:hAnsi="Times New Roman"/>
          <w:sz w:val="28"/>
          <w:szCs w:val="28"/>
        </w:rPr>
        <w:t>)</w:t>
      </w:r>
    </w:p>
    <w:p w:rsidR="002B3067" w:rsidRDefault="002B3067" w:rsidP="002B3067">
      <w:pPr>
        <w:spacing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 w:rsidRPr="001C26BD">
        <w:rPr>
          <w:rFonts w:ascii="Times New Roman" w:hAnsi="Times New Roman"/>
          <w:sz w:val="28"/>
          <w:szCs w:val="28"/>
        </w:rPr>
        <w:tab/>
        <w:t xml:space="preserve"> У Головному юридичному управлінні </w:t>
      </w:r>
      <w:r w:rsidR="00D0235D">
        <w:rPr>
          <w:rFonts w:ascii="Times New Roman" w:hAnsi="Times New Roman"/>
          <w:sz w:val="28"/>
          <w:szCs w:val="28"/>
        </w:rPr>
        <w:t xml:space="preserve">в межах </w:t>
      </w:r>
      <w:r w:rsidR="00193F9C">
        <w:rPr>
          <w:rFonts w:ascii="Times New Roman" w:hAnsi="Times New Roman"/>
          <w:sz w:val="28"/>
          <w:szCs w:val="28"/>
        </w:rPr>
        <w:t xml:space="preserve">фактично </w:t>
      </w:r>
      <w:r w:rsidR="00D0235D">
        <w:rPr>
          <w:rFonts w:ascii="Times New Roman" w:hAnsi="Times New Roman"/>
          <w:sz w:val="28"/>
          <w:szCs w:val="28"/>
        </w:rPr>
        <w:t xml:space="preserve">відведеного часу </w:t>
      </w:r>
      <w:r w:rsidR="004C07EC">
        <w:rPr>
          <w:rFonts w:ascii="Times New Roman" w:hAnsi="Times New Roman"/>
          <w:sz w:val="28"/>
          <w:szCs w:val="28"/>
        </w:rPr>
        <w:t>проаналізовано</w:t>
      </w:r>
      <w:r w:rsidRPr="001C26BD">
        <w:rPr>
          <w:rFonts w:ascii="Times New Roman" w:hAnsi="Times New Roman"/>
          <w:sz w:val="28"/>
          <w:szCs w:val="28"/>
        </w:rPr>
        <w:t xml:space="preserve"> проект Закону України </w:t>
      </w:r>
      <w:r w:rsidRPr="001C26BD">
        <w:rPr>
          <w:rFonts w:ascii="Times New Roman" w:hAnsi="Times New Roman"/>
          <w:bCs/>
          <w:sz w:val="28"/>
          <w:szCs w:val="28"/>
        </w:rPr>
        <w:t>«Про внесенн</w:t>
      </w:r>
      <w:r w:rsidR="00B45A14">
        <w:rPr>
          <w:rFonts w:ascii="Times New Roman" w:hAnsi="Times New Roman"/>
          <w:bCs/>
          <w:sz w:val="28"/>
          <w:szCs w:val="28"/>
        </w:rPr>
        <w:t>я змін до Кримінального кодексу України та Кримінального процесуального кодексу України</w:t>
      </w:r>
      <w:r w:rsidR="00674056" w:rsidRPr="00674056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674056" w:rsidRPr="00674056">
        <w:rPr>
          <w:rFonts w:ascii="Times New Roman" w:hAnsi="Times New Roman"/>
          <w:bCs/>
          <w:sz w:val="28"/>
          <w:szCs w:val="28"/>
        </w:rPr>
        <w:t>щодо зменшення тиску на бізнес</w:t>
      </w:r>
      <w:r w:rsidRPr="001C26BD">
        <w:rPr>
          <w:rFonts w:ascii="Times New Roman" w:hAnsi="Times New Roman"/>
          <w:bCs/>
          <w:sz w:val="28"/>
          <w:szCs w:val="28"/>
        </w:rPr>
        <w:t>»</w:t>
      </w:r>
      <w:r w:rsidRPr="001C26BD">
        <w:rPr>
          <w:rFonts w:ascii="Times New Roman" w:hAnsi="Times New Roman"/>
          <w:sz w:val="28"/>
          <w:szCs w:val="28"/>
        </w:rPr>
        <w:t>, підготовлений К</w:t>
      </w:r>
      <w:r>
        <w:rPr>
          <w:rFonts w:ascii="Times New Roman" w:hAnsi="Times New Roman"/>
          <w:sz w:val="28"/>
          <w:szCs w:val="28"/>
        </w:rPr>
        <w:t>омітет</w:t>
      </w:r>
      <w:r w:rsidR="00B45A14">
        <w:rPr>
          <w:rFonts w:ascii="Times New Roman" w:hAnsi="Times New Roman"/>
          <w:sz w:val="28"/>
          <w:szCs w:val="28"/>
        </w:rPr>
        <w:t>ом з питань правоохоронної діяльності</w:t>
      </w:r>
      <w:r w:rsidRPr="001C26BD">
        <w:rPr>
          <w:rFonts w:ascii="Times New Roman" w:hAnsi="Times New Roman"/>
          <w:sz w:val="28"/>
          <w:szCs w:val="28"/>
        </w:rPr>
        <w:t xml:space="preserve"> для розгляду Верховною Радою України у другому читанні. </w:t>
      </w:r>
    </w:p>
    <w:p w:rsidR="002B3067" w:rsidRDefault="002B3067" w:rsidP="002B3067">
      <w:pPr>
        <w:pStyle w:val="a3"/>
        <w:widowControl w:val="0"/>
        <w:ind w:firstLine="709"/>
        <w:jc w:val="both"/>
        <w:rPr>
          <w:rFonts w:ascii="Times New Roman" w:hAnsi="Times New Roman"/>
          <w:color w:val="800000"/>
          <w:sz w:val="28"/>
          <w:szCs w:val="28"/>
        </w:rPr>
      </w:pPr>
      <w:r w:rsidRPr="001C26BD">
        <w:rPr>
          <w:rFonts w:ascii="Times New Roman" w:hAnsi="Times New Roman"/>
          <w:color w:val="000000"/>
          <w:sz w:val="28"/>
          <w:szCs w:val="28"/>
        </w:rPr>
        <w:t xml:space="preserve">Як зазначається </w:t>
      </w:r>
      <w:r w:rsidRPr="008F5155">
        <w:rPr>
          <w:rFonts w:ascii="Times New Roman" w:hAnsi="Times New Roman"/>
          <w:color w:val="000000"/>
          <w:sz w:val="28"/>
          <w:szCs w:val="28"/>
        </w:rPr>
        <w:t xml:space="preserve">в пояснювальній записці, </w:t>
      </w:r>
      <w:r w:rsidR="00B45A14">
        <w:rPr>
          <w:rFonts w:ascii="Times New Roman" w:hAnsi="Times New Roman"/>
          <w:color w:val="000000"/>
          <w:sz w:val="28"/>
          <w:szCs w:val="28"/>
        </w:rPr>
        <w:t>законопроект спрямований</w:t>
      </w:r>
      <w:r w:rsidRPr="008F515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45A14" w:rsidRPr="009349E3">
        <w:rPr>
          <w:rFonts w:ascii="Times New Roman" w:hAnsi="Times New Roman"/>
          <w:sz w:val="28"/>
          <w:szCs w:val="28"/>
        </w:rPr>
        <w:t xml:space="preserve">на усунення практики застосування статті 205  </w:t>
      </w:r>
      <w:r w:rsidR="00B45A14">
        <w:rPr>
          <w:rFonts w:ascii="Times New Roman" w:hAnsi="Times New Roman"/>
          <w:sz w:val="28"/>
          <w:szCs w:val="28"/>
        </w:rPr>
        <w:t>Кримінального кодексу</w:t>
      </w:r>
      <w:r w:rsidR="00B45A14" w:rsidRPr="009349E3">
        <w:rPr>
          <w:rFonts w:ascii="Times New Roman" w:hAnsi="Times New Roman"/>
          <w:sz w:val="28"/>
          <w:szCs w:val="28"/>
        </w:rPr>
        <w:t xml:space="preserve"> України </w:t>
      </w:r>
      <w:r w:rsidR="00B45A14">
        <w:rPr>
          <w:rFonts w:ascii="Times New Roman" w:hAnsi="Times New Roman"/>
          <w:sz w:val="28"/>
          <w:szCs w:val="28"/>
        </w:rPr>
        <w:t>«</w:t>
      </w:r>
      <w:r w:rsidR="00B45A14" w:rsidRPr="009349E3">
        <w:rPr>
          <w:rFonts w:ascii="Times New Roman" w:hAnsi="Times New Roman"/>
          <w:sz w:val="28"/>
          <w:szCs w:val="28"/>
        </w:rPr>
        <w:t>як інструменту зловживань та у спосіб, що не відповідає меті кримінальної відповідальності, та на гуманізацію кримінальної відповідальності за ухилення від сплати податків</w:t>
      </w:r>
      <w:r w:rsidR="00B45A14">
        <w:rPr>
          <w:rFonts w:ascii="Times New Roman" w:hAnsi="Times New Roman"/>
          <w:sz w:val="28"/>
          <w:szCs w:val="28"/>
        </w:rPr>
        <w:t>»</w:t>
      </w:r>
      <w:r w:rsidR="00B45A14" w:rsidRPr="009349E3">
        <w:rPr>
          <w:rFonts w:ascii="Times New Roman" w:hAnsi="Times New Roman"/>
          <w:sz w:val="28"/>
          <w:szCs w:val="28"/>
        </w:rPr>
        <w:t xml:space="preserve">. </w:t>
      </w:r>
      <w:r w:rsidR="00B45A14" w:rsidRPr="00933CA2">
        <w:rPr>
          <w:rFonts w:ascii="Times New Roman" w:hAnsi="Times New Roman"/>
          <w:sz w:val="28"/>
          <w:szCs w:val="28"/>
        </w:rPr>
        <w:t xml:space="preserve"> </w:t>
      </w:r>
      <w:r w:rsidR="00674056">
        <w:rPr>
          <w:rFonts w:ascii="Times New Roman" w:hAnsi="Times New Roman"/>
          <w:sz w:val="28"/>
          <w:szCs w:val="28"/>
        </w:rPr>
        <w:t>Для досягнення цієї</w:t>
      </w:r>
      <w:r w:rsidR="005433D2">
        <w:rPr>
          <w:rFonts w:ascii="Times New Roman" w:hAnsi="Times New Roman"/>
          <w:sz w:val="28"/>
          <w:szCs w:val="28"/>
        </w:rPr>
        <w:t xml:space="preserve"> мети пропонується виключити статтю 205 Кримінального кодексу України</w:t>
      </w:r>
      <w:r w:rsidR="00864CAE">
        <w:rPr>
          <w:rFonts w:ascii="Times New Roman" w:hAnsi="Times New Roman"/>
          <w:sz w:val="28"/>
          <w:szCs w:val="28"/>
        </w:rPr>
        <w:t>, згідно з якою</w:t>
      </w:r>
      <w:r w:rsidR="004C07EC">
        <w:rPr>
          <w:rFonts w:ascii="Times New Roman" w:hAnsi="Times New Roman"/>
          <w:sz w:val="28"/>
          <w:szCs w:val="28"/>
        </w:rPr>
        <w:t xml:space="preserve"> кримінально-караними є</w:t>
      </w:r>
      <w:r w:rsidR="00864CAE">
        <w:rPr>
          <w:rFonts w:ascii="Times New Roman" w:hAnsi="Times New Roman"/>
          <w:sz w:val="28"/>
          <w:szCs w:val="28"/>
        </w:rPr>
        <w:t xml:space="preserve"> такі дії</w:t>
      </w:r>
      <w:r w:rsidR="0015121D">
        <w:rPr>
          <w:rFonts w:ascii="Times New Roman" w:hAnsi="Times New Roman"/>
          <w:sz w:val="28"/>
          <w:szCs w:val="28"/>
        </w:rPr>
        <w:t>,</w:t>
      </w:r>
      <w:r w:rsidR="00864CAE">
        <w:rPr>
          <w:rFonts w:ascii="Times New Roman" w:hAnsi="Times New Roman"/>
          <w:sz w:val="28"/>
          <w:szCs w:val="28"/>
        </w:rPr>
        <w:t xml:space="preserve"> як створення або придбання суб’єктів підприємницької діяльності (юридичних осіб) з метою прикриття або здійснення видів діяльності щодо яких є заборона, тобто декриміналізувати таке діяння, як фіктивне підприємництво.</w:t>
      </w:r>
      <w:r w:rsidR="00674056">
        <w:rPr>
          <w:rFonts w:ascii="Times New Roman" w:hAnsi="Times New Roman"/>
          <w:sz w:val="28"/>
          <w:szCs w:val="28"/>
        </w:rPr>
        <w:t xml:space="preserve"> Крім того,</w:t>
      </w:r>
      <w:r w:rsidR="00732372">
        <w:rPr>
          <w:rFonts w:ascii="Times New Roman" w:hAnsi="Times New Roman"/>
          <w:sz w:val="28"/>
          <w:szCs w:val="28"/>
        </w:rPr>
        <w:t xml:space="preserve"> </w:t>
      </w:r>
      <w:r w:rsidR="00307F5D">
        <w:rPr>
          <w:rFonts w:ascii="Times New Roman" w:hAnsi="Times New Roman"/>
          <w:sz w:val="28"/>
          <w:szCs w:val="28"/>
        </w:rPr>
        <w:t xml:space="preserve">проектом пропонується </w:t>
      </w:r>
      <w:r w:rsidR="00732372">
        <w:rPr>
          <w:rFonts w:ascii="Times New Roman" w:hAnsi="Times New Roman"/>
          <w:sz w:val="28"/>
          <w:szCs w:val="28"/>
        </w:rPr>
        <w:t>внести зміни до примітки до статті 212 Кримінального кодексу України</w:t>
      </w:r>
      <w:r w:rsidR="00307F5D">
        <w:rPr>
          <w:rFonts w:ascii="Times New Roman" w:hAnsi="Times New Roman"/>
          <w:sz w:val="28"/>
          <w:szCs w:val="28"/>
        </w:rPr>
        <w:t>,</w:t>
      </w:r>
      <w:r w:rsidR="00732372">
        <w:rPr>
          <w:rFonts w:ascii="Times New Roman" w:hAnsi="Times New Roman"/>
          <w:sz w:val="28"/>
          <w:szCs w:val="28"/>
        </w:rPr>
        <w:t xml:space="preserve"> та </w:t>
      </w:r>
      <w:r w:rsidR="00307F5D">
        <w:rPr>
          <w:rFonts w:ascii="Times New Roman" w:hAnsi="Times New Roman"/>
          <w:sz w:val="28"/>
          <w:szCs w:val="28"/>
        </w:rPr>
        <w:t xml:space="preserve">якими </w:t>
      </w:r>
      <w:r w:rsidR="00732372">
        <w:rPr>
          <w:rFonts w:ascii="Times New Roman" w:hAnsi="Times New Roman"/>
          <w:sz w:val="28"/>
          <w:szCs w:val="28"/>
        </w:rPr>
        <w:t>значно підвищити розмір сум фактичного ненадходжен</w:t>
      </w:r>
      <w:r w:rsidR="00307F5D">
        <w:rPr>
          <w:rFonts w:ascii="Times New Roman" w:hAnsi="Times New Roman"/>
          <w:sz w:val="28"/>
          <w:szCs w:val="28"/>
        </w:rPr>
        <w:t>ня до бюджету податків, зборів та</w:t>
      </w:r>
      <w:r w:rsidR="00732372">
        <w:rPr>
          <w:rFonts w:ascii="Times New Roman" w:hAnsi="Times New Roman"/>
          <w:sz w:val="28"/>
          <w:szCs w:val="28"/>
        </w:rPr>
        <w:t xml:space="preserve"> інших обов’язкових платежів для встановлення наявності ознак об’єктивної сторони складів злочинів, передбачених цією  статтею.</w:t>
      </w:r>
      <w:r w:rsidR="00B45A14" w:rsidRPr="00933CA2">
        <w:rPr>
          <w:rFonts w:ascii="Times New Roman" w:hAnsi="Times New Roman"/>
          <w:color w:val="800000"/>
          <w:sz w:val="28"/>
          <w:szCs w:val="28"/>
        </w:rPr>
        <w:t xml:space="preserve"> </w:t>
      </w:r>
    </w:p>
    <w:p w:rsidR="0015121D" w:rsidRDefault="0015121D" w:rsidP="002B3067">
      <w:pPr>
        <w:pStyle w:val="a3"/>
        <w:widowControl w:val="0"/>
        <w:ind w:firstLine="709"/>
        <w:jc w:val="both"/>
        <w:rPr>
          <w:rFonts w:ascii="Times New Roman" w:hAnsi="Times New Roman"/>
          <w:color w:val="800000"/>
          <w:sz w:val="28"/>
          <w:szCs w:val="28"/>
        </w:rPr>
      </w:pPr>
    </w:p>
    <w:p w:rsidR="0015121D" w:rsidRDefault="0015121D" w:rsidP="0015121D">
      <w:pPr>
        <w:spacing w:line="240" w:lineRule="auto"/>
        <w:ind w:firstLine="700"/>
        <w:jc w:val="both"/>
        <w:rPr>
          <w:rFonts w:ascii="Times New Roman" w:hAnsi="Times New Roman"/>
          <w:bCs/>
          <w:sz w:val="28"/>
          <w:szCs w:val="28"/>
        </w:rPr>
      </w:pPr>
      <w:r w:rsidRPr="001C26BD">
        <w:rPr>
          <w:rFonts w:ascii="Times New Roman" w:hAnsi="Times New Roman"/>
          <w:bCs/>
          <w:sz w:val="28"/>
          <w:szCs w:val="28"/>
        </w:rPr>
        <w:t>За результатами аналізу тексту законопроекту Головне юридичне  управління вважає за доцільне висловити таке.</w:t>
      </w:r>
    </w:p>
    <w:p w:rsidR="005E19D9" w:rsidRDefault="00990A59" w:rsidP="005E19D9">
      <w:pPr>
        <w:pStyle w:val="ab"/>
        <w:spacing w:after="0" w:line="240" w:lineRule="auto"/>
        <w:ind w:left="0" w:firstLine="7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доданих</w:t>
      </w:r>
      <w:r w:rsidR="00AC768F">
        <w:rPr>
          <w:rFonts w:ascii="Times New Roman" w:hAnsi="Times New Roman"/>
          <w:sz w:val="28"/>
          <w:szCs w:val="28"/>
        </w:rPr>
        <w:t xml:space="preserve"> до проекту документах відсутні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>обґрунтування, які могли</w:t>
      </w:r>
      <w:r w:rsidR="00AC768F">
        <w:rPr>
          <w:rFonts w:ascii="Times New Roman" w:hAnsi="Times New Roman"/>
          <w:sz w:val="28"/>
        </w:rPr>
        <w:t xml:space="preserve"> б</w:t>
      </w:r>
      <w:r>
        <w:rPr>
          <w:rFonts w:ascii="Times New Roman" w:hAnsi="Times New Roman"/>
          <w:sz w:val="28"/>
        </w:rPr>
        <w:t xml:space="preserve"> слугувати аргументами на користь декриміналізації фіктивного підприємництва. </w:t>
      </w:r>
      <w:r>
        <w:rPr>
          <w:rFonts w:ascii="Times New Roman" w:hAnsi="Times New Roman"/>
          <w:sz w:val="28"/>
          <w:szCs w:val="28"/>
        </w:rPr>
        <w:t>Так, у</w:t>
      </w:r>
      <w:r w:rsidR="005E19D9">
        <w:rPr>
          <w:rFonts w:ascii="Times New Roman" w:hAnsi="Times New Roman"/>
          <w:sz w:val="28"/>
          <w:szCs w:val="28"/>
        </w:rPr>
        <w:t xml:space="preserve"> пояснювальній записці </w:t>
      </w:r>
      <w:r>
        <w:rPr>
          <w:rFonts w:ascii="Times New Roman" w:hAnsi="Times New Roman"/>
          <w:sz w:val="28"/>
          <w:szCs w:val="28"/>
        </w:rPr>
        <w:t>зазначено, що «</w:t>
      </w:r>
      <w:r w:rsidR="0084277B">
        <w:rPr>
          <w:rFonts w:ascii="Times New Roman" w:hAnsi="Times New Roman"/>
          <w:iCs/>
          <w:sz w:val="28"/>
          <w:szCs w:val="24"/>
          <w:lang w:eastAsia="ru-RU"/>
        </w:rPr>
        <w:t>н</w:t>
      </w:r>
      <w:r w:rsidR="0084277B" w:rsidRPr="009B2E33">
        <w:rPr>
          <w:rFonts w:ascii="Times New Roman" w:hAnsi="Times New Roman"/>
          <w:iCs/>
          <w:sz w:val="28"/>
          <w:szCs w:val="24"/>
          <w:lang w:eastAsia="ru-RU"/>
        </w:rPr>
        <w:t>аявність кримінальної відповідальності за фіктивне підприємництво (стаття 205 Кримінального кодексу України) вже давно є одним із спосо</w:t>
      </w:r>
      <w:r w:rsidR="0084277B">
        <w:rPr>
          <w:rFonts w:ascii="Times New Roman" w:hAnsi="Times New Roman"/>
          <w:iCs/>
          <w:sz w:val="28"/>
          <w:szCs w:val="24"/>
          <w:lang w:eastAsia="ru-RU"/>
        </w:rPr>
        <w:t xml:space="preserve">бів тиску на бізнес в Україні» </w:t>
      </w:r>
      <w:r w:rsidR="00AC768F">
        <w:rPr>
          <w:rFonts w:ascii="Times New Roman" w:hAnsi="Times New Roman"/>
          <w:iCs/>
          <w:sz w:val="28"/>
          <w:szCs w:val="24"/>
          <w:lang w:eastAsia="ru-RU"/>
        </w:rPr>
        <w:t>та</w:t>
      </w:r>
      <w:r w:rsidR="0084277B">
        <w:rPr>
          <w:rFonts w:ascii="Times New Roman" w:hAnsi="Times New Roman"/>
          <w:iCs/>
          <w:sz w:val="28"/>
          <w:szCs w:val="24"/>
          <w:lang w:eastAsia="ru-RU"/>
        </w:rPr>
        <w:t xml:space="preserve"> навед</w:t>
      </w:r>
      <w:r w:rsidR="00AC63B9">
        <w:rPr>
          <w:rFonts w:ascii="Times New Roman" w:hAnsi="Times New Roman"/>
          <w:iCs/>
          <w:sz w:val="28"/>
          <w:szCs w:val="24"/>
          <w:lang w:eastAsia="ru-RU"/>
        </w:rPr>
        <w:t>ено</w:t>
      </w:r>
      <w:r w:rsidR="00AC768F">
        <w:rPr>
          <w:rFonts w:ascii="Times New Roman" w:hAnsi="Times New Roman"/>
          <w:iCs/>
          <w:sz w:val="28"/>
          <w:szCs w:val="24"/>
          <w:lang w:eastAsia="ru-RU"/>
        </w:rPr>
        <w:t xml:space="preserve">  приклади</w:t>
      </w:r>
      <w:r w:rsidR="0084277B">
        <w:rPr>
          <w:rFonts w:ascii="Times New Roman" w:hAnsi="Times New Roman"/>
          <w:iCs/>
          <w:sz w:val="28"/>
          <w:szCs w:val="24"/>
          <w:lang w:eastAsia="ru-RU"/>
        </w:rPr>
        <w:t xml:space="preserve"> зловживань з боку органів досудового розслідування та суду під час кримінальних проваджень щодо злочи</w:t>
      </w:r>
      <w:r w:rsidR="00AC768F">
        <w:rPr>
          <w:rFonts w:ascii="Times New Roman" w:hAnsi="Times New Roman"/>
          <w:iCs/>
          <w:sz w:val="28"/>
          <w:szCs w:val="24"/>
          <w:lang w:eastAsia="ru-RU"/>
        </w:rPr>
        <w:t>нів, передбачених цією статтею.</w:t>
      </w:r>
      <w:r w:rsidR="0084277B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AC63B9">
        <w:rPr>
          <w:rFonts w:ascii="Times New Roman" w:hAnsi="Times New Roman"/>
          <w:iCs/>
          <w:sz w:val="28"/>
          <w:szCs w:val="24"/>
          <w:lang w:eastAsia="ru-RU"/>
        </w:rPr>
        <w:t>Однак</w:t>
      </w:r>
      <w:r w:rsidR="00AC768F">
        <w:rPr>
          <w:rFonts w:ascii="Times New Roman" w:hAnsi="Times New Roman"/>
          <w:iCs/>
          <w:sz w:val="28"/>
          <w:szCs w:val="24"/>
          <w:lang w:eastAsia="ru-RU"/>
        </w:rPr>
        <w:t>, це</w:t>
      </w:r>
      <w:r w:rsidR="0084277B">
        <w:rPr>
          <w:rFonts w:ascii="Times New Roman" w:hAnsi="Times New Roman"/>
          <w:iCs/>
          <w:sz w:val="28"/>
          <w:szCs w:val="24"/>
          <w:lang w:eastAsia="ru-RU"/>
        </w:rPr>
        <w:t xml:space="preserve"> свідчить лише </w:t>
      </w:r>
      <w:r w:rsidR="00B575B8">
        <w:rPr>
          <w:rFonts w:ascii="Times New Roman" w:hAnsi="Times New Roman"/>
          <w:iCs/>
          <w:sz w:val="28"/>
          <w:szCs w:val="24"/>
          <w:lang w:eastAsia="ru-RU"/>
        </w:rPr>
        <w:t>про наявність</w:t>
      </w:r>
      <w:r w:rsidR="0084277B">
        <w:rPr>
          <w:rFonts w:ascii="Times New Roman" w:hAnsi="Times New Roman"/>
          <w:iCs/>
          <w:sz w:val="28"/>
          <w:szCs w:val="24"/>
          <w:lang w:eastAsia="ru-RU"/>
        </w:rPr>
        <w:t xml:space="preserve"> службових зловживань </w:t>
      </w:r>
      <w:r w:rsidR="005667CA">
        <w:rPr>
          <w:rFonts w:ascii="Times New Roman" w:hAnsi="Times New Roman"/>
          <w:iCs/>
          <w:sz w:val="28"/>
          <w:szCs w:val="24"/>
          <w:lang w:eastAsia="ru-RU"/>
        </w:rPr>
        <w:t>з боку працівників</w:t>
      </w:r>
      <w:r w:rsidR="0084277B">
        <w:rPr>
          <w:rFonts w:ascii="Times New Roman" w:hAnsi="Times New Roman"/>
          <w:iCs/>
          <w:sz w:val="28"/>
          <w:szCs w:val="24"/>
          <w:lang w:eastAsia="ru-RU"/>
        </w:rPr>
        <w:t xml:space="preserve"> відповідних правоохоронних органів та суддів, а також про н</w:t>
      </w:r>
      <w:r w:rsidR="00AC768F">
        <w:rPr>
          <w:rFonts w:ascii="Times New Roman" w:hAnsi="Times New Roman"/>
          <w:iCs/>
          <w:sz w:val="28"/>
          <w:szCs w:val="24"/>
          <w:lang w:eastAsia="ru-RU"/>
        </w:rPr>
        <w:t>еобхідність</w:t>
      </w:r>
      <w:r w:rsidR="0084277B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84277B">
        <w:rPr>
          <w:rFonts w:ascii="Times New Roman" w:hAnsi="Times New Roman"/>
          <w:iCs/>
          <w:sz w:val="28"/>
          <w:szCs w:val="24"/>
          <w:lang w:eastAsia="ru-RU"/>
        </w:rPr>
        <w:lastRenderedPageBreak/>
        <w:t>боротьби з такими негативними явищами</w:t>
      </w:r>
      <w:r w:rsidR="005F3C6F">
        <w:rPr>
          <w:rFonts w:ascii="Times New Roman" w:hAnsi="Times New Roman"/>
          <w:iCs/>
          <w:sz w:val="28"/>
          <w:szCs w:val="24"/>
          <w:lang w:eastAsia="ru-RU"/>
        </w:rPr>
        <w:t>. Відтак, подібні обґрунтування не можуть</w:t>
      </w:r>
      <w:r w:rsidR="00AC768F">
        <w:rPr>
          <w:rFonts w:ascii="Times New Roman" w:hAnsi="Times New Roman"/>
          <w:iCs/>
          <w:sz w:val="28"/>
          <w:szCs w:val="24"/>
          <w:lang w:eastAsia="ru-RU"/>
        </w:rPr>
        <w:t xml:space="preserve"> слугувати достатніми аргументами на користь декриміналізації фіктивного підприємництва</w:t>
      </w:r>
      <w:r w:rsidR="0084277B">
        <w:rPr>
          <w:rFonts w:ascii="Times New Roman" w:hAnsi="Times New Roman"/>
          <w:iCs/>
          <w:sz w:val="28"/>
          <w:szCs w:val="24"/>
          <w:lang w:eastAsia="ru-RU"/>
        </w:rPr>
        <w:t>.</w:t>
      </w:r>
      <w:r w:rsidR="00AC768F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5E19D9" w:rsidRPr="00681D00">
        <w:rPr>
          <w:rFonts w:ascii="Times New Roman" w:hAnsi="Times New Roman"/>
          <w:sz w:val="28"/>
          <w:szCs w:val="28"/>
        </w:rPr>
        <w:t xml:space="preserve">Адже будь-який законопроект, метою якого є </w:t>
      </w:r>
      <w:r w:rsidR="00AC63B9">
        <w:rPr>
          <w:rFonts w:ascii="Times New Roman" w:hAnsi="Times New Roman"/>
          <w:sz w:val="28"/>
          <w:szCs w:val="28"/>
        </w:rPr>
        <w:t xml:space="preserve">декриміналізація </w:t>
      </w:r>
      <w:r w:rsidR="005E19D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кого</w:t>
      </w:r>
      <w:r w:rsidR="00AC63B9">
        <w:rPr>
          <w:rFonts w:ascii="Times New Roman" w:hAnsi="Times New Roman"/>
          <w:sz w:val="28"/>
          <w:szCs w:val="28"/>
        </w:rPr>
        <w:t>-небудь</w:t>
      </w:r>
      <w:r>
        <w:rPr>
          <w:rFonts w:ascii="Times New Roman" w:hAnsi="Times New Roman"/>
          <w:sz w:val="28"/>
          <w:szCs w:val="28"/>
        </w:rPr>
        <w:t xml:space="preserve"> кримінально-караного діяння</w:t>
      </w:r>
      <w:r w:rsidR="00AC63B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5E19D9">
        <w:rPr>
          <w:rFonts w:ascii="Times New Roman" w:hAnsi="Times New Roman"/>
          <w:sz w:val="28"/>
        </w:rPr>
        <w:t xml:space="preserve"> повинен мати серйозне</w:t>
      </w:r>
      <w:r w:rsidR="005E19D9" w:rsidRPr="00681D00">
        <w:rPr>
          <w:rFonts w:ascii="Times New Roman" w:hAnsi="Times New Roman"/>
          <w:sz w:val="28"/>
        </w:rPr>
        <w:t xml:space="preserve"> обґрунтуванн</w:t>
      </w:r>
      <w:r w:rsidR="00AC63B9">
        <w:rPr>
          <w:rFonts w:ascii="Times New Roman" w:hAnsi="Times New Roman"/>
          <w:sz w:val="28"/>
        </w:rPr>
        <w:t>я і бути результатом</w:t>
      </w:r>
      <w:r w:rsidR="005E19D9" w:rsidRPr="00681D00">
        <w:rPr>
          <w:rFonts w:ascii="Times New Roman" w:hAnsi="Times New Roman"/>
          <w:sz w:val="28"/>
        </w:rPr>
        <w:t xml:space="preserve"> аналізу практики за</w:t>
      </w:r>
      <w:r w:rsidR="005E19D9">
        <w:rPr>
          <w:rFonts w:ascii="Times New Roman" w:hAnsi="Times New Roman"/>
          <w:sz w:val="28"/>
        </w:rPr>
        <w:t>стосування відповідної статті Кодексу</w:t>
      </w:r>
      <w:r w:rsidR="00B575B8">
        <w:rPr>
          <w:rFonts w:ascii="Times New Roman" w:hAnsi="Times New Roman"/>
          <w:sz w:val="28"/>
        </w:rPr>
        <w:t>. Так</w:t>
      </w:r>
      <w:r w:rsidR="00AC63B9">
        <w:rPr>
          <w:rFonts w:ascii="Times New Roman" w:hAnsi="Times New Roman"/>
          <w:sz w:val="28"/>
        </w:rPr>
        <w:t>, законопроект</w:t>
      </w:r>
      <w:r w:rsidR="005E19D9" w:rsidRPr="00681D00">
        <w:rPr>
          <w:rFonts w:ascii="Times New Roman" w:hAnsi="Times New Roman"/>
          <w:sz w:val="28"/>
        </w:rPr>
        <w:t xml:space="preserve"> має супроводжу</w:t>
      </w:r>
      <w:r w:rsidR="00AC63B9">
        <w:rPr>
          <w:rFonts w:ascii="Times New Roman" w:hAnsi="Times New Roman"/>
          <w:sz w:val="28"/>
        </w:rPr>
        <w:t>ватись принаймні</w:t>
      </w:r>
      <w:r w:rsidR="00AC768F">
        <w:rPr>
          <w:rFonts w:ascii="Times New Roman" w:hAnsi="Times New Roman"/>
          <w:sz w:val="28"/>
        </w:rPr>
        <w:t xml:space="preserve"> </w:t>
      </w:r>
      <w:r w:rsidR="005E19D9" w:rsidRPr="00681D00">
        <w:rPr>
          <w:rFonts w:ascii="Times New Roman" w:hAnsi="Times New Roman"/>
          <w:sz w:val="28"/>
        </w:rPr>
        <w:t xml:space="preserve"> </w:t>
      </w:r>
      <w:r w:rsidR="00AC768F">
        <w:rPr>
          <w:rFonts w:ascii="Times New Roman" w:hAnsi="Times New Roman"/>
          <w:sz w:val="28"/>
        </w:rPr>
        <w:t>даними</w:t>
      </w:r>
      <w:r w:rsidR="00B575B8">
        <w:rPr>
          <w:rFonts w:ascii="Times New Roman" w:hAnsi="Times New Roman"/>
          <w:sz w:val="28"/>
        </w:rPr>
        <w:t xml:space="preserve">, які б підтверджували, зокрема, незначну суспільну небезпеку діяння, рідкісне застосування відповідної статті на практиці, наявність </w:t>
      </w:r>
      <w:r w:rsidR="00834AAF">
        <w:rPr>
          <w:rFonts w:ascii="Times New Roman" w:hAnsi="Times New Roman"/>
          <w:sz w:val="28"/>
        </w:rPr>
        <w:t>інших нормативно-правових актів, за допомогою яких</w:t>
      </w:r>
      <w:r w:rsidR="00842F46">
        <w:rPr>
          <w:rFonts w:ascii="Times New Roman" w:hAnsi="Times New Roman"/>
          <w:sz w:val="28"/>
        </w:rPr>
        <w:t xml:space="preserve"> можна боротися з відповідним видом суспільно-небезпечної поведінки</w:t>
      </w:r>
      <w:r w:rsidR="007D6D97">
        <w:rPr>
          <w:rFonts w:ascii="Times New Roman" w:hAnsi="Times New Roman"/>
          <w:sz w:val="28"/>
        </w:rPr>
        <w:t xml:space="preserve"> тощо</w:t>
      </w:r>
      <w:r w:rsidR="00AC63B9">
        <w:rPr>
          <w:rFonts w:ascii="Times New Roman" w:hAnsi="Times New Roman"/>
          <w:sz w:val="28"/>
        </w:rPr>
        <w:t>. Проте подібне обґрунтування</w:t>
      </w:r>
      <w:r w:rsidR="005E19D9" w:rsidRPr="00681D00">
        <w:rPr>
          <w:rFonts w:ascii="Times New Roman" w:hAnsi="Times New Roman"/>
          <w:sz w:val="28"/>
        </w:rPr>
        <w:t xml:space="preserve"> у доданих до </w:t>
      </w:r>
      <w:r w:rsidR="00AC63B9">
        <w:rPr>
          <w:rFonts w:ascii="Times New Roman" w:hAnsi="Times New Roman"/>
          <w:sz w:val="28"/>
        </w:rPr>
        <w:t xml:space="preserve">цього </w:t>
      </w:r>
      <w:r w:rsidR="005E19D9" w:rsidRPr="00681D00">
        <w:rPr>
          <w:rFonts w:ascii="Times New Roman" w:hAnsi="Times New Roman"/>
          <w:sz w:val="28"/>
        </w:rPr>
        <w:t>законопроекту документах відсутнє.</w:t>
      </w:r>
      <w:r w:rsidRPr="00990A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Відтак, </w:t>
      </w:r>
      <w:r w:rsidRPr="00681D00">
        <w:rPr>
          <w:rFonts w:ascii="Times New Roman" w:hAnsi="Times New Roman"/>
          <w:sz w:val="28"/>
          <w:szCs w:val="28"/>
        </w:rPr>
        <w:t>пр</w:t>
      </w:r>
      <w:r w:rsidR="00583E16">
        <w:rPr>
          <w:rFonts w:ascii="Times New Roman" w:hAnsi="Times New Roman"/>
          <w:sz w:val="28"/>
          <w:szCs w:val="28"/>
        </w:rPr>
        <w:t xml:space="preserve">опозиція проекту щодо декриміналізації статті 205 </w:t>
      </w:r>
      <w:r w:rsidRPr="00B22058">
        <w:rPr>
          <w:rFonts w:ascii="Times New Roman" w:hAnsi="Times New Roman"/>
          <w:sz w:val="28"/>
          <w:szCs w:val="28"/>
        </w:rPr>
        <w:t>Кримінального кодексу України</w:t>
      </w:r>
      <w:r>
        <w:rPr>
          <w:rFonts w:ascii="Times New Roman" w:hAnsi="Times New Roman"/>
          <w:sz w:val="28"/>
          <w:szCs w:val="28"/>
        </w:rPr>
        <w:t xml:space="preserve"> є, на наш погляд,</w:t>
      </w:r>
      <w:r w:rsidRPr="00681D00">
        <w:rPr>
          <w:rFonts w:ascii="Times New Roman" w:hAnsi="Times New Roman"/>
          <w:sz w:val="28"/>
          <w:szCs w:val="28"/>
        </w:rPr>
        <w:t xml:space="preserve"> юридично необґрунтованою.</w:t>
      </w:r>
    </w:p>
    <w:p w:rsidR="007F3BE1" w:rsidRDefault="007F3BE1" w:rsidP="005E19D9">
      <w:pPr>
        <w:pStyle w:val="ab"/>
        <w:spacing w:after="0" w:line="240" w:lineRule="auto"/>
        <w:ind w:left="0" w:firstLine="782"/>
        <w:jc w:val="both"/>
        <w:rPr>
          <w:rFonts w:ascii="Times New Roman" w:hAnsi="Times New Roman"/>
          <w:sz w:val="28"/>
          <w:szCs w:val="28"/>
        </w:rPr>
      </w:pPr>
    </w:p>
    <w:p w:rsidR="007F3BE1" w:rsidRDefault="007F3BE1" w:rsidP="001D2FEE">
      <w:pPr>
        <w:pStyle w:val="ab"/>
        <w:spacing w:after="0" w:line="240" w:lineRule="auto"/>
        <w:ind w:left="0" w:firstLine="7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Разом з тим необхідно зазначити, що проектом пропонується </w:t>
      </w:r>
      <w:r w:rsidR="00C85F4D">
        <w:rPr>
          <w:rFonts w:ascii="Times New Roman" w:hAnsi="Times New Roman"/>
          <w:sz w:val="28"/>
          <w:szCs w:val="28"/>
        </w:rPr>
        <w:t xml:space="preserve">внести зміни до абзацу </w:t>
      </w:r>
      <w:r>
        <w:rPr>
          <w:rFonts w:ascii="Times New Roman" w:hAnsi="Times New Roman"/>
          <w:sz w:val="28"/>
          <w:szCs w:val="28"/>
        </w:rPr>
        <w:t xml:space="preserve">другого </w:t>
      </w:r>
      <w:r w:rsidR="00C85F4D">
        <w:rPr>
          <w:rFonts w:ascii="Times New Roman" w:hAnsi="Times New Roman"/>
          <w:sz w:val="28"/>
          <w:szCs w:val="28"/>
        </w:rPr>
        <w:t xml:space="preserve">частин першої та другої статті 212 Кримінального кодексу України відповідно до яких збільшені розміри штрафів,  передбачені санкціями </w:t>
      </w:r>
      <w:r w:rsidR="001D2FEE">
        <w:rPr>
          <w:rFonts w:ascii="Times New Roman" w:hAnsi="Times New Roman"/>
          <w:sz w:val="28"/>
          <w:szCs w:val="28"/>
        </w:rPr>
        <w:t>частин</w:t>
      </w:r>
      <w:r w:rsidR="00C85F4D">
        <w:rPr>
          <w:rFonts w:ascii="Times New Roman" w:hAnsi="Times New Roman"/>
          <w:sz w:val="28"/>
          <w:szCs w:val="28"/>
        </w:rPr>
        <w:t xml:space="preserve"> першої та другої цієї статті.</w:t>
      </w:r>
      <w:r>
        <w:rPr>
          <w:rFonts w:ascii="Times New Roman" w:hAnsi="Times New Roman"/>
          <w:sz w:val="28"/>
          <w:szCs w:val="28"/>
        </w:rPr>
        <w:t xml:space="preserve"> Проте, у зв’язку з прийняттям </w:t>
      </w:r>
      <w:r w:rsidR="00C85F4D">
        <w:rPr>
          <w:rFonts w:ascii="Times New Roman" w:hAnsi="Times New Roman"/>
          <w:sz w:val="28"/>
          <w:szCs w:val="28"/>
        </w:rPr>
        <w:t xml:space="preserve">Закону України </w:t>
      </w:r>
      <w:r w:rsidR="005B5BD5">
        <w:rPr>
          <w:rFonts w:ascii="Times New Roman" w:hAnsi="Times New Roman"/>
          <w:sz w:val="28"/>
          <w:szCs w:val="28"/>
        </w:rPr>
        <w:t>«</w:t>
      </w:r>
      <w:r w:rsidR="005B5BD5" w:rsidRPr="005B5BD5">
        <w:rPr>
          <w:rStyle w:val="rvts23"/>
          <w:rFonts w:ascii="Times New Roman" w:hAnsi="Times New Roman"/>
          <w:sz w:val="28"/>
          <w:szCs w:val="28"/>
        </w:rPr>
        <w:t>Про 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r w:rsidR="005B5BD5">
        <w:rPr>
          <w:rStyle w:val="rvts23"/>
          <w:rFonts w:ascii="Times New Roman" w:hAnsi="Times New Roman"/>
          <w:sz w:val="28"/>
          <w:szCs w:val="28"/>
        </w:rPr>
        <w:t>»</w:t>
      </w:r>
      <w:r w:rsidR="00C85F4D">
        <w:rPr>
          <w:rFonts w:ascii="Times New Roman" w:hAnsi="Times New Roman"/>
          <w:sz w:val="28"/>
          <w:szCs w:val="28"/>
        </w:rPr>
        <w:t xml:space="preserve"> запропоновані проектом розміри штрафів</w:t>
      </w:r>
      <w:r w:rsidR="001D2FEE">
        <w:rPr>
          <w:rFonts w:ascii="Times New Roman" w:hAnsi="Times New Roman"/>
          <w:sz w:val="28"/>
          <w:szCs w:val="28"/>
        </w:rPr>
        <w:t xml:space="preserve"> </w:t>
      </w:r>
      <w:r w:rsidR="00C85F4D">
        <w:rPr>
          <w:rFonts w:ascii="Times New Roman" w:hAnsi="Times New Roman"/>
          <w:sz w:val="28"/>
          <w:szCs w:val="28"/>
        </w:rPr>
        <w:t>будуть зменшені</w:t>
      </w:r>
      <w:r>
        <w:rPr>
          <w:rFonts w:ascii="Times New Roman" w:hAnsi="Times New Roman"/>
          <w:sz w:val="28"/>
          <w:szCs w:val="28"/>
        </w:rPr>
        <w:t xml:space="preserve"> </w:t>
      </w:r>
      <w:r w:rsidR="005B5BD5">
        <w:rPr>
          <w:rFonts w:ascii="Times New Roman" w:hAnsi="Times New Roman"/>
          <w:sz w:val="28"/>
          <w:szCs w:val="28"/>
        </w:rPr>
        <w:t>одночасно з набранням чинності цим Законом, тобто</w:t>
      </w:r>
      <w:r w:rsidR="001D2FEE">
        <w:rPr>
          <w:rFonts w:ascii="Times New Roman" w:hAnsi="Times New Roman"/>
          <w:sz w:val="28"/>
          <w:szCs w:val="28"/>
        </w:rPr>
        <w:t xml:space="preserve"> </w:t>
      </w:r>
      <w:r w:rsidR="005B5BD5">
        <w:rPr>
          <w:rFonts w:ascii="Times New Roman" w:hAnsi="Times New Roman"/>
          <w:sz w:val="28"/>
          <w:szCs w:val="28"/>
        </w:rPr>
        <w:t>з 20 січня 2020 року.</w:t>
      </w:r>
    </w:p>
    <w:p w:rsidR="003E13C4" w:rsidRDefault="003E13C4" w:rsidP="005E19D9">
      <w:pPr>
        <w:pStyle w:val="ab"/>
        <w:spacing w:after="0" w:line="240" w:lineRule="auto"/>
        <w:ind w:left="0" w:firstLine="782"/>
        <w:jc w:val="both"/>
        <w:rPr>
          <w:rFonts w:ascii="Times New Roman" w:hAnsi="Times New Roman"/>
          <w:sz w:val="28"/>
          <w:szCs w:val="28"/>
        </w:rPr>
      </w:pPr>
    </w:p>
    <w:p w:rsidR="00A35633" w:rsidRDefault="003E13C4" w:rsidP="001D6D7E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4"/>
          <w:lang w:eastAsia="ru-RU"/>
        </w:rPr>
      </w:pPr>
      <w:r>
        <w:rPr>
          <w:rFonts w:ascii="Times New Roman" w:hAnsi="Times New Roman"/>
          <w:iCs/>
          <w:sz w:val="28"/>
          <w:szCs w:val="24"/>
          <w:lang w:eastAsia="ru-RU"/>
        </w:rPr>
        <w:t xml:space="preserve">Що стосується змін до </w:t>
      </w:r>
      <w:r w:rsidR="007D6D97">
        <w:rPr>
          <w:rFonts w:ascii="Times New Roman" w:hAnsi="Times New Roman"/>
          <w:iCs/>
          <w:sz w:val="28"/>
          <w:szCs w:val="24"/>
          <w:lang w:eastAsia="ru-RU"/>
        </w:rPr>
        <w:t xml:space="preserve">примітки </w:t>
      </w:r>
      <w:r w:rsidR="00AC63B9">
        <w:rPr>
          <w:rFonts w:ascii="Times New Roman" w:hAnsi="Times New Roman"/>
          <w:iCs/>
          <w:sz w:val="28"/>
          <w:szCs w:val="24"/>
          <w:lang w:eastAsia="ru-RU"/>
        </w:rPr>
        <w:t xml:space="preserve">до </w:t>
      </w:r>
      <w:r w:rsidR="00B672E2">
        <w:rPr>
          <w:rFonts w:ascii="Times New Roman" w:hAnsi="Times New Roman"/>
          <w:iCs/>
          <w:sz w:val="28"/>
          <w:szCs w:val="24"/>
          <w:lang w:eastAsia="ru-RU"/>
        </w:rPr>
        <w:t>статті 2</w:t>
      </w:r>
      <w:r>
        <w:rPr>
          <w:rFonts w:ascii="Times New Roman" w:hAnsi="Times New Roman"/>
          <w:iCs/>
          <w:sz w:val="28"/>
          <w:szCs w:val="24"/>
          <w:lang w:eastAsia="ru-RU"/>
        </w:rPr>
        <w:t>12 Кримінального кодексу України, то</w:t>
      </w:r>
      <w:r w:rsidR="00AC63B9">
        <w:rPr>
          <w:rFonts w:ascii="Times New Roman" w:hAnsi="Times New Roman"/>
          <w:iCs/>
          <w:sz w:val="28"/>
          <w:szCs w:val="24"/>
          <w:lang w:eastAsia="ru-RU"/>
        </w:rPr>
        <w:t>,</w:t>
      </w:r>
      <w:r>
        <w:rPr>
          <w:rFonts w:ascii="Times New Roman" w:hAnsi="Times New Roman"/>
          <w:iCs/>
          <w:sz w:val="28"/>
          <w:szCs w:val="24"/>
          <w:lang w:eastAsia="ru-RU"/>
        </w:rPr>
        <w:t xml:space="preserve"> як вбач</w:t>
      </w:r>
      <w:r w:rsidR="007D6D97">
        <w:rPr>
          <w:rFonts w:ascii="Times New Roman" w:hAnsi="Times New Roman"/>
          <w:iCs/>
          <w:sz w:val="28"/>
          <w:szCs w:val="24"/>
          <w:lang w:eastAsia="ru-RU"/>
        </w:rPr>
        <w:t xml:space="preserve">ається </w:t>
      </w:r>
      <w:r w:rsidR="00D865A3">
        <w:rPr>
          <w:rFonts w:ascii="Times New Roman" w:hAnsi="Times New Roman"/>
          <w:iCs/>
          <w:sz w:val="28"/>
          <w:szCs w:val="24"/>
          <w:lang w:eastAsia="ru-RU"/>
        </w:rPr>
        <w:t xml:space="preserve">з </w:t>
      </w:r>
      <w:r w:rsidR="00F15B42">
        <w:rPr>
          <w:rFonts w:ascii="Times New Roman" w:hAnsi="Times New Roman"/>
          <w:iCs/>
          <w:sz w:val="28"/>
          <w:szCs w:val="24"/>
          <w:lang w:eastAsia="ru-RU"/>
        </w:rPr>
        <w:t>нової редакції примітки</w:t>
      </w:r>
      <w:r w:rsidR="00AC63B9">
        <w:rPr>
          <w:rFonts w:ascii="Times New Roman" w:hAnsi="Times New Roman"/>
          <w:iCs/>
          <w:sz w:val="28"/>
          <w:szCs w:val="24"/>
          <w:lang w:eastAsia="ru-RU"/>
        </w:rPr>
        <w:t>,</w:t>
      </w:r>
      <w:r w:rsidR="00F15B42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AC63B9">
        <w:rPr>
          <w:rFonts w:ascii="Times New Roman" w:hAnsi="Times New Roman"/>
          <w:iCs/>
          <w:sz w:val="28"/>
          <w:szCs w:val="24"/>
          <w:lang w:eastAsia="ru-RU"/>
        </w:rPr>
        <w:t>законодавець пропонує</w:t>
      </w:r>
      <w:r w:rsidR="00F15B42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263706">
        <w:rPr>
          <w:rFonts w:ascii="Times New Roman" w:hAnsi="Times New Roman"/>
          <w:iCs/>
          <w:sz w:val="28"/>
          <w:szCs w:val="24"/>
          <w:lang w:eastAsia="ru-RU"/>
        </w:rPr>
        <w:t xml:space="preserve">збільшити показники значного, великого та особливо великого </w:t>
      </w:r>
      <w:r w:rsidR="00F15B42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99101A">
        <w:rPr>
          <w:rFonts w:ascii="Times New Roman" w:hAnsi="Times New Roman"/>
          <w:iCs/>
          <w:sz w:val="28"/>
          <w:szCs w:val="24"/>
          <w:lang w:eastAsia="ru-RU"/>
        </w:rPr>
        <w:t>розмір</w:t>
      </w:r>
      <w:r w:rsidR="00263706">
        <w:rPr>
          <w:rFonts w:ascii="Times New Roman" w:hAnsi="Times New Roman"/>
          <w:iCs/>
          <w:sz w:val="28"/>
          <w:szCs w:val="24"/>
          <w:lang w:eastAsia="ru-RU"/>
        </w:rPr>
        <w:t>у коштів, від яких залежатиме кримінально-правова кваліфікація ухилення від сплати податків</w:t>
      </w:r>
      <w:r w:rsidR="00D865A3">
        <w:rPr>
          <w:rFonts w:ascii="Times New Roman" w:hAnsi="Times New Roman"/>
          <w:iCs/>
          <w:sz w:val="28"/>
          <w:szCs w:val="24"/>
          <w:lang w:eastAsia="ru-RU"/>
        </w:rPr>
        <w:t>, зборів та інших обов’язкових платежів</w:t>
      </w:r>
      <w:r w:rsidR="00263706">
        <w:rPr>
          <w:rFonts w:ascii="Times New Roman" w:hAnsi="Times New Roman"/>
          <w:iCs/>
          <w:sz w:val="28"/>
          <w:szCs w:val="24"/>
          <w:lang w:eastAsia="ru-RU"/>
        </w:rPr>
        <w:t>. А саме: значний розмір</w:t>
      </w:r>
      <w:r w:rsidR="00A35633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487975">
        <w:rPr>
          <w:rFonts w:ascii="Times New Roman" w:hAnsi="Times New Roman"/>
          <w:iCs/>
          <w:sz w:val="28"/>
          <w:szCs w:val="24"/>
          <w:lang w:eastAsia="ru-RU"/>
        </w:rPr>
        <w:t xml:space="preserve">- </w:t>
      </w:r>
      <w:r w:rsidR="00A35633">
        <w:rPr>
          <w:rFonts w:ascii="Times New Roman" w:hAnsi="Times New Roman"/>
          <w:iCs/>
          <w:sz w:val="28"/>
          <w:szCs w:val="24"/>
          <w:lang w:eastAsia="ru-RU"/>
        </w:rPr>
        <w:t>з 960,5 тис. грн  до 2 млн 881, тис. грн</w:t>
      </w:r>
      <w:r w:rsidR="00263706">
        <w:rPr>
          <w:rFonts w:ascii="Times New Roman" w:hAnsi="Times New Roman"/>
          <w:iCs/>
          <w:sz w:val="28"/>
          <w:szCs w:val="24"/>
          <w:lang w:eastAsia="ru-RU"/>
        </w:rPr>
        <w:t>;  великий розмір</w:t>
      </w:r>
      <w:r w:rsidR="00A35633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487975">
        <w:rPr>
          <w:rFonts w:ascii="Times New Roman" w:hAnsi="Times New Roman"/>
          <w:iCs/>
          <w:sz w:val="28"/>
          <w:szCs w:val="24"/>
          <w:lang w:eastAsia="ru-RU"/>
        </w:rPr>
        <w:t>-</w:t>
      </w:r>
      <w:r w:rsidR="00A35633">
        <w:rPr>
          <w:rFonts w:ascii="Times New Roman" w:hAnsi="Times New Roman"/>
          <w:iCs/>
          <w:sz w:val="28"/>
          <w:szCs w:val="24"/>
          <w:lang w:eastAsia="ru-RU"/>
        </w:rPr>
        <w:t xml:space="preserve"> з 2 млн 881,5 тис. грн до 4 млн 802,5</w:t>
      </w:r>
      <w:r w:rsidR="00263706">
        <w:rPr>
          <w:rFonts w:ascii="Times New Roman" w:hAnsi="Times New Roman"/>
          <w:iCs/>
          <w:sz w:val="28"/>
          <w:szCs w:val="24"/>
          <w:lang w:eastAsia="ru-RU"/>
        </w:rPr>
        <w:t xml:space="preserve"> тис. грн; </w:t>
      </w:r>
      <w:r w:rsidR="00A35633">
        <w:rPr>
          <w:rFonts w:ascii="Times New Roman" w:hAnsi="Times New Roman"/>
          <w:iCs/>
          <w:sz w:val="28"/>
          <w:szCs w:val="24"/>
          <w:lang w:eastAsia="ru-RU"/>
        </w:rPr>
        <w:t xml:space="preserve"> особливо </w:t>
      </w:r>
      <w:r w:rsidR="00263706">
        <w:rPr>
          <w:rFonts w:ascii="Times New Roman" w:hAnsi="Times New Roman"/>
          <w:iCs/>
          <w:sz w:val="28"/>
          <w:szCs w:val="24"/>
          <w:lang w:eastAsia="ru-RU"/>
        </w:rPr>
        <w:t>великий</w:t>
      </w:r>
      <w:r w:rsidR="00487975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263706">
        <w:rPr>
          <w:rFonts w:ascii="Times New Roman" w:hAnsi="Times New Roman"/>
          <w:iCs/>
          <w:sz w:val="28"/>
          <w:szCs w:val="24"/>
          <w:lang w:eastAsia="ru-RU"/>
        </w:rPr>
        <w:t>розмір</w:t>
      </w:r>
      <w:r w:rsidR="00487975">
        <w:rPr>
          <w:rFonts w:ascii="Times New Roman" w:hAnsi="Times New Roman"/>
          <w:iCs/>
          <w:sz w:val="28"/>
          <w:szCs w:val="24"/>
          <w:lang w:eastAsia="ru-RU"/>
        </w:rPr>
        <w:t xml:space="preserve"> - з 4 млн 802,5 тис. грн до 6 млн 345, 5 тис. грн.</w:t>
      </w:r>
    </w:p>
    <w:p w:rsidR="003202E3" w:rsidRDefault="005667CA" w:rsidP="007B2D5C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4"/>
          <w:lang w:eastAsia="ru-RU"/>
        </w:rPr>
      </w:pPr>
      <w:r>
        <w:rPr>
          <w:rFonts w:ascii="Times New Roman" w:hAnsi="Times New Roman"/>
          <w:iCs/>
          <w:sz w:val="28"/>
          <w:szCs w:val="24"/>
          <w:lang w:eastAsia="ru-RU"/>
        </w:rPr>
        <w:t>За такого законодавчого підходу</w:t>
      </w:r>
      <w:r w:rsidR="003202E3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AB1A02">
        <w:rPr>
          <w:rFonts w:ascii="Times New Roman" w:hAnsi="Times New Roman"/>
          <w:iCs/>
          <w:sz w:val="28"/>
          <w:szCs w:val="24"/>
          <w:lang w:eastAsia="ru-RU"/>
        </w:rPr>
        <w:t xml:space="preserve">подібна </w:t>
      </w:r>
      <w:r w:rsidR="003202E3">
        <w:rPr>
          <w:rFonts w:ascii="Times New Roman" w:hAnsi="Times New Roman"/>
          <w:iCs/>
          <w:sz w:val="28"/>
          <w:szCs w:val="24"/>
          <w:lang w:eastAsia="ru-RU"/>
        </w:rPr>
        <w:t xml:space="preserve">гуманізація кримінальної відповідальності для відповідної категорії платників податків, зборів </w:t>
      </w:r>
      <w:r w:rsidR="00AB1A02">
        <w:rPr>
          <w:rFonts w:ascii="Times New Roman" w:hAnsi="Times New Roman"/>
          <w:iCs/>
          <w:sz w:val="28"/>
          <w:szCs w:val="24"/>
          <w:lang w:eastAsia="ru-RU"/>
        </w:rPr>
        <w:t xml:space="preserve">та інших обов’язкових платежів не вбачається юридично </w:t>
      </w:r>
      <w:r w:rsidR="003202E3">
        <w:rPr>
          <w:rFonts w:ascii="Times New Roman" w:hAnsi="Times New Roman"/>
          <w:iCs/>
          <w:sz w:val="28"/>
          <w:szCs w:val="24"/>
          <w:lang w:eastAsia="ru-RU"/>
        </w:rPr>
        <w:t>об</w:t>
      </w:r>
      <w:r w:rsidR="00AB1A02">
        <w:rPr>
          <w:rFonts w:ascii="Times New Roman" w:hAnsi="Times New Roman"/>
          <w:iCs/>
          <w:sz w:val="28"/>
          <w:szCs w:val="24"/>
          <w:lang w:eastAsia="ru-RU"/>
        </w:rPr>
        <w:t xml:space="preserve">ґрунтованим законодавчим кроком. У разі прийняття Верховною Радою України цього законопроекту як закону після набрання ним чинності виникнуть законні підстави для закриття деяких кримінальних проваджень за статтею 212 Кримінального </w:t>
      </w:r>
      <w:r w:rsidR="0077615B">
        <w:rPr>
          <w:rFonts w:ascii="Times New Roman" w:hAnsi="Times New Roman"/>
          <w:iCs/>
          <w:sz w:val="28"/>
          <w:szCs w:val="24"/>
          <w:lang w:eastAsia="ru-RU"/>
        </w:rPr>
        <w:t>кодексу України, а до відповідних бюджетів</w:t>
      </w:r>
      <w:r w:rsidR="00AB1A02">
        <w:rPr>
          <w:rFonts w:ascii="Times New Roman" w:hAnsi="Times New Roman"/>
          <w:iCs/>
          <w:sz w:val="28"/>
          <w:szCs w:val="24"/>
          <w:lang w:eastAsia="ru-RU"/>
        </w:rPr>
        <w:t xml:space="preserve"> не надійде значна сума грошових коштів. </w:t>
      </w:r>
    </w:p>
    <w:p w:rsidR="00AB1A02" w:rsidRDefault="00AB1A02" w:rsidP="007B2D5C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4"/>
          <w:lang w:eastAsia="ru-RU"/>
        </w:rPr>
      </w:pPr>
    </w:p>
    <w:p w:rsidR="003202E3" w:rsidRPr="008F5155" w:rsidRDefault="003202E3" w:rsidP="003202E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F5155">
        <w:rPr>
          <w:rFonts w:ascii="Times New Roman" w:hAnsi="Times New Roman"/>
          <w:sz w:val="28"/>
          <w:szCs w:val="28"/>
        </w:rPr>
        <w:t xml:space="preserve">Узагальнюючий висновок: </w:t>
      </w:r>
      <w:bookmarkStart w:id="0" w:name="_GoBack"/>
      <w:r w:rsidRPr="008F5155">
        <w:rPr>
          <w:rFonts w:ascii="Times New Roman" w:hAnsi="Times New Roman"/>
          <w:sz w:val="28"/>
          <w:szCs w:val="28"/>
        </w:rPr>
        <w:t>за</w:t>
      </w:r>
      <w:r w:rsidR="00D0235D">
        <w:rPr>
          <w:rFonts w:ascii="Times New Roman" w:hAnsi="Times New Roman"/>
          <w:sz w:val="28"/>
          <w:szCs w:val="28"/>
        </w:rPr>
        <w:t>конопроект може бути прийнятий у</w:t>
      </w:r>
      <w:r w:rsidRPr="008F5155">
        <w:rPr>
          <w:rFonts w:ascii="Times New Roman" w:hAnsi="Times New Roman"/>
          <w:sz w:val="28"/>
          <w:szCs w:val="28"/>
        </w:rPr>
        <w:t xml:space="preserve"> другому читанні за умови врахування висловлених зауважень.</w:t>
      </w:r>
      <w:bookmarkEnd w:id="0"/>
    </w:p>
    <w:p w:rsidR="003202E3" w:rsidRPr="008F5155" w:rsidRDefault="003202E3" w:rsidP="003202E3">
      <w:pPr>
        <w:jc w:val="both"/>
        <w:rPr>
          <w:rFonts w:ascii="Times New Roman" w:hAnsi="Times New Roman"/>
          <w:sz w:val="28"/>
          <w:szCs w:val="28"/>
        </w:rPr>
      </w:pPr>
    </w:p>
    <w:p w:rsidR="003202E3" w:rsidRPr="008F5155" w:rsidRDefault="003202E3" w:rsidP="003202E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F5155">
        <w:rPr>
          <w:rFonts w:ascii="Times New Roman" w:hAnsi="Times New Roman"/>
          <w:sz w:val="28"/>
          <w:szCs w:val="28"/>
        </w:rPr>
        <w:t xml:space="preserve">Перший заступник </w:t>
      </w:r>
    </w:p>
    <w:p w:rsidR="001D6D7E" w:rsidRPr="008F5155" w:rsidRDefault="003202E3" w:rsidP="003202E3">
      <w:pPr>
        <w:spacing w:after="0"/>
        <w:rPr>
          <w:rFonts w:ascii="Times New Roman" w:hAnsi="Times New Roman"/>
          <w:sz w:val="28"/>
          <w:szCs w:val="28"/>
        </w:rPr>
      </w:pPr>
      <w:r w:rsidRPr="008F5155">
        <w:rPr>
          <w:rFonts w:ascii="Times New Roman" w:hAnsi="Times New Roman"/>
          <w:sz w:val="28"/>
          <w:szCs w:val="28"/>
        </w:rPr>
        <w:t>керівника Головного управління                                                  А.НИЖНИК</w:t>
      </w:r>
    </w:p>
    <w:p w:rsidR="003202E3" w:rsidRDefault="003202E3" w:rsidP="007B2D5C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4"/>
          <w:lang w:eastAsia="ru-RU"/>
        </w:rPr>
      </w:pPr>
    </w:p>
    <w:sectPr w:rsidR="003202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730" w:rsidRDefault="00C33730" w:rsidP="007B2D5C">
      <w:pPr>
        <w:spacing w:after="0" w:line="240" w:lineRule="auto"/>
      </w:pPr>
      <w:r>
        <w:separator/>
      </w:r>
    </w:p>
  </w:endnote>
  <w:endnote w:type="continuationSeparator" w:id="0">
    <w:p w:rsidR="00C33730" w:rsidRDefault="00C33730" w:rsidP="007B2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730" w:rsidRDefault="00C33730" w:rsidP="007B2D5C">
      <w:pPr>
        <w:spacing w:after="0" w:line="240" w:lineRule="auto"/>
      </w:pPr>
      <w:r>
        <w:separator/>
      </w:r>
    </w:p>
  </w:footnote>
  <w:footnote w:type="continuationSeparator" w:id="0">
    <w:p w:rsidR="00C33730" w:rsidRDefault="00C33730" w:rsidP="007B2D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302B0"/>
    <w:multiLevelType w:val="multilevel"/>
    <w:tmpl w:val="7EFAE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AC8"/>
    <w:rsid w:val="0001733C"/>
    <w:rsid w:val="000C12CC"/>
    <w:rsid w:val="000E74F2"/>
    <w:rsid w:val="0015121D"/>
    <w:rsid w:val="00156FDD"/>
    <w:rsid w:val="00193F9C"/>
    <w:rsid w:val="001D2FEE"/>
    <w:rsid w:val="001D6D7E"/>
    <w:rsid w:val="00220A56"/>
    <w:rsid w:val="00237B14"/>
    <w:rsid w:val="00263706"/>
    <w:rsid w:val="002B3067"/>
    <w:rsid w:val="00307F5D"/>
    <w:rsid w:val="003169BB"/>
    <w:rsid w:val="003202E3"/>
    <w:rsid w:val="003832C1"/>
    <w:rsid w:val="00391E32"/>
    <w:rsid w:val="003E13C4"/>
    <w:rsid w:val="00487975"/>
    <w:rsid w:val="004B6D37"/>
    <w:rsid w:val="004C07EC"/>
    <w:rsid w:val="005204CF"/>
    <w:rsid w:val="005433D2"/>
    <w:rsid w:val="005667CA"/>
    <w:rsid w:val="00583E16"/>
    <w:rsid w:val="005B5BD5"/>
    <w:rsid w:val="005E19D9"/>
    <w:rsid w:val="005F3C6F"/>
    <w:rsid w:val="00620C0C"/>
    <w:rsid w:val="00674056"/>
    <w:rsid w:val="00732372"/>
    <w:rsid w:val="007356AA"/>
    <w:rsid w:val="0077615B"/>
    <w:rsid w:val="007B2D5C"/>
    <w:rsid w:val="007D6D97"/>
    <w:rsid w:val="007F3BE1"/>
    <w:rsid w:val="00834AAF"/>
    <w:rsid w:val="0084277B"/>
    <w:rsid w:val="00842F46"/>
    <w:rsid w:val="00850354"/>
    <w:rsid w:val="00864CAE"/>
    <w:rsid w:val="00890268"/>
    <w:rsid w:val="00960E9C"/>
    <w:rsid w:val="00990A59"/>
    <w:rsid w:val="0099101A"/>
    <w:rsid w:val="009D31C2"/>
    <w:rsid w:val="00A16AC8"/>
    <w:rsid w:val="00A20267"/>
    <w:rsid w:val="00A35633"/>
    <w:rsid w:val="00AB1A02"/>
    <w:rsid w:val="00AC63B9"/>
    <w:rsid w:val="00AC768F"/>
    <w:rsid w:val="00AD1C4C"/>
    <w:rsid w:val="00B155DD"/>
    <w:rsid w:val="00B45A14"/>
    <w:rsid w:val="00B575B8"/>
    <w:rsid w:val="00B672E2"/>
    <w:rsid w:val="00BB0D4E"/>
    <w:rsid w:val="00BD4FEA"/>
    <w:rsid w:val="00C33730"/>
    <w:rsid w:val="00C85F4D"/>
    <w:rsid w:val="00D0235D"/>
    <w:rsid w:val="00D453AB"/>
    <w:rsid w:val="00D67678"/>
    <w:rsid w:val="00D865A3"/>
    <w:rsid w:val="00DC26C1"/>
    <w:rsid w:val="00F1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B7B0CF-9312-4553-9010-2E5A7D4E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D5C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B2D5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Верхній колонтитул Знак"/>
    <w:basedOn w:val="a0"/>
    <w:link w:val="a3"/>
    <w:rsid w:val="007B2D5C"/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footnote text"/>
    <w:basedOn w:val="a"/>
    <w:link w:val="a6"/>
    <w:semiHidden/>
    <w:rsid w:val="007B2D5C"/>
    <w:rPr>
      <w:sz w:val="20"/>
      <w:szCs w:val="20"/>
    </w:rPr>
  </w:style>
  <w:style w:type="character" w:customStyle="1" w:styleId="a6">
    <w:name w:val="Текст виноски Знак"/>
    <w:basedOn w:val="a0"/>
    <w:link w:val="a5"/>
    <w:semiHidden/>
    <w:rsid w:val="007B2D5C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semiHidden/>
    <w:rsid w:val="007B2D5C"/>
    <w:rPr>
      <w:rFonts w:cs="Times New Roman"/>
      <w:vertAlign w:val="superscript"/>
    </w:rPr>
  </w:style>
  <w:style w:type="paragraph" w:styleId="a8">
    <w:name w:val="Normal (Web)"/>
    <w:basedOn w:val="a"/>
    <w:uiPriority w:val="99"/>
    <w:semiHidden/>
    <w:unhideWhenUsed/>
    <w:rsid w:val="004B6D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9">
    <w:name w:val="Hyperlink"/>
    <w:basedOn w:val="a0"/>
    <w:uiPriority w:val="99"/>
    <w:semiHidden/>
    <w:unhideWhenUsed/>
    <w:rsid w:val="004B6D37"/>
    <w:rPr>
      <w:color w:val="0000FF"/>
      <w:u w:val="single"/>
    </w:rPr>
  </w:style>
  <w:style w:type="character" w:styleId="aa">
    <w:name w:val="Strong"/>
    <w:basedOn w:val="a0"/>
    <w:uiPriority w:val="22"/>
    <w:qFormat/>
    <w:rsid w:val="004B6D37"/>
    <w:rPr>
      <w:b/>
      <w:bCs/>
    </w:rPr>
  </w:style>
  <w:style w:type="paragraph" w:customStyle="1" w:styleId="ab">
    <w:name w:val="Абзац списка"/>
    <w:basedOn w:val="a"/>
    <w:qFormat/>
    <w:rsid w:val="005E19D9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A356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A35633"/>
    <w:rPr>
      <w:rFonts w:ascii="Segoe UI" w:eastAsia="Calibri" w:hAnsi="Segoe UI" w:cs="Segoe UI"/>
      <w:sz w:val="18"/>
      <w:szCs w:val="18"/>
    </w:rPr>
  </w:style>
  <w:style w:type="character" w:customStyle="1" w:styleId="rvts23">
    <w:name w:val="rvts23"/>
    <w:basedOn w:val="a0"/>
    <w:rsid w:val="005B5B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3268</Words>
  <Characters>1864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Гонтар Алла Іванівна</dc:creator>
  <cp:keywords/>
  <dc:description/>
  <cp:lastModifiedBy>Ленська Ірина Олексіївна</cp:lastModifiedBy>
  <cp:revision>4</cp:revision>
  <cp:lastPrinted>2019-09-17T17:09:00Z</cp:lastPrinted>
  <dcterms:created xsi:type="dcterms:W3CDTF">2019-09-17T17:15:00Z</dcterms:created>
  <dcterms:modified xsi:type="dcterms:W3CDTF">2019-09-17T17:17:00Z</dcterms:modified>
</cp:coreProperties>
</file>