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2"/>
      </w:tblGrid>
      <w:tr w:rsidR="008E5CEE" w:rsidTr="008E5CEE">
        <w:trPr>
          <w:trHeight w:val="2732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8E5CEE" w:rsidRDefault="008E5CEE">
            <w:pPr>
              <w:pStyle w:val="1"/>
              <w:rPr>
                <w:b/>
              </w:rPr>
            </w:pPr>
            <w:r>
              <w:rPr>
                <w:b/>
              </w:rPr>
              <w:t>До реєстр. №</w:t>
            </w:r>
            <w:r w:rsidR="0019674A">
              <w:rPr>
                <w:b/>
              </w:rPr>
              <w:t xml:space="preserve"> </w:t>
            </w:r>
            <w:r w:rsidR="00D331AC">
              <w:rPr>
                <w:b/>
                <w:lang w:val="ru-RU"/>
              </w:rPr>
              <w:t>4958</w:t>
            </w:r>
            <w:r w:rsidR="00D331AC">
              <w:rPr>
                <w:b/>
              </w:rPr>
              <w:t xml:space="preserve"> від 12.07</w:t>
            </w:r>
            <w:r>
              <w:rPr>
                <w:b/>
              </w:rPr>
              <w:t>.201</w:t>
            </w:r>
            <w:r>
              <w:rPr>
                <w:b/>
                <w:lang w:val="ru-RU"/>
              </w:rPr>
              <w:t>6</w:t>
            </w:r>
            <w:r>
              <w:rPr>
                <w:b/>
              </w:rPr>
              <w:t xml:space="preserve"> р.</w:t>
            </w:r>
          </w:p>
          <w:p w:rsidR="008E5CEE" w:rsidRDefault="008E5CEE">
            <w:pPr>
              <w:pStyle w:val="1"/>
            </w:pPr>
          </w:p>
          <w:p w:rsidR="008E5CEE" w:rsidRDefault="008E5CEE">
            <w:pPr>
              <w:pStyle w:val="1"/>
            </w:pPr>
          </w:p>
          <w:p w:rsidR="008E5CEE" w:rsidRDefault="008E5CEE">
            <w:pPr>
              <w:pStyle w:val="1"/>
            </w:pPr>
          </w:p>
          <w:p w:rsidR="008E5CEE" w:rsidRDefault="008E5CEE"/>
          <w:p w:rsidR="008E5CEE" w:rsidRDefault="008E5CEE"/>
          <w:p w:rsidR="008E5CEE" w:rsidRDefault="008E5CEE"/>
          <w:p w:rsidR="008E5CEE" w:rsidRDefault="008E5CEE"/>
          <w:p w:rsidR="008E5CEE" w:rsidRDefault="008E5CEE">
            <w:pPr>
              <w:pStyle w:val="1"/>
            </w:pPr>
          </w:p>
          <w:p w:rsidR="001965C7" w:rsidRDefault="0028469E" w:rsidP="0028469E">
            <w:pPr>
              <w:pStyle w:val="1"/>
            </w:pPr>
            <w:r>
              <w:t xml:space="preserve">            </w:t>
            </w:r>
          </w:p>
          <w:p w:rsidR="001965C7" w:rsidRPr="001965C7" w:rsidRDefault="001965C7" w:rsidP="001965C7"/>
          <w:p w:rsidR="008E5CEE" w:rsidRDefault="000F719E">
            <w:pPr>
              <w:pStyle w:val="1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</w:t>
            </w:r>
            <w:r w:rsidR="008E5CEE">
              <w:rPr>
                <w:b/>
                <w:bCs/>
              </w:rPr>
              <w:t>Верховна Рада України</w:t>
            </w:r>
          </w:p>
          <w:p w:rsidR="008E5CEE" w:rsidRDefault="008E5CEE">
            <w:pPr>
              <w:pStyle w:val="2"/>
            </w:pPr>
          </w:p>
        </w:tc>
      </w:tr>
    </w:tbl>
    <w:p w:rsidR="008E5CEE" w:rsidRDefault="008E5CEE" w:rsidP="008E5CEE">
      <w:pPr>
        <w:rPr>
          <w:b/>
          <w:szCs w:val="28"/>
        </w:rPr>
      </w:pPr>
    </w:p>
    <w:p w:rsidR="008E5CEE" w:rsidRPr="00D331AC" w:rsidRDefault="008E5CEE" w:rsidP="00DA4E0F">
      <w:pPr>
        <w:pStyle w:val="3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 w:rsidRPr="00D331AC">
        <w:rPr>
          <w:rFonts w:ascii="Times New Roman" w:hAnsi="Times New Roman" w:cs="Times New Roman"/>
          <w:b w:val="0"/>
          <w:sz w:val="28"/>
          <w:szCs w:val="28"/>
        </w:rPr>
        <w:t>Комітет з питань промислової політик</w:t>
      </w:r>
      <w:r w:rsidR="00A76459" w:rsidRPr="00D331AC">
        <w:rPr>
          <w:rFonts w:ascii="Times New Roman" w:hAnsi="Times New Roman" w:cs="Times New Roman"/>
          <w:b w:val="0"/>
          <w:sz w:val="28"/>
          <w:szCs w:val="28"/>
        </w:rPr>
        <w:t>и</w:t>
      </w:r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 xml:space="preserve"> та підприємництва на засіданні</w:t>
      </w:r>
      <w:r w:rsidRPr="00D331A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1DEA" w:rsidRPr="00D331A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DA4E0F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>13</w:t>
      </w:r>
      <w:r w:rsidRPr="00D331A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6459" w:rsidRPr="00D331AC">
        <w:rPr>
          <w:rFonts w:ascii="Times New Roman" w:hAnsi="Times New Roman" w:cs="Times New Roman"/>
          <w:b w:val="0"/>
          <w:sz w:val="28"/>
          <w:szCs w:val="28"/>
        </w:rPr>
        <w:t>липня</w:t>
      </w:r>
      <w:r w:rsidR="00F51DEA" w:rsidRPr="00D331AC">
        <w:rPr>
          <w:rFonts w:ascii="Times New Roman" w:hAnsi="Times New Roman" w:cs="Times New Roman"/>
          <w:b w:val="0"/>
          <w:sz w:val="28"/>
          <w:szCs w:val="28"/>
        </w:rPr>
        <w:t xml:space="preserve"> 2016 року розглянув </w:t>
      </w:r>
      <w:r w:rsidR="00DA4E0F">
        <w:rPr>
          <w:rFonts w:ascii="Times New Roman" w:hAnsi="Times New Roman" w:cs="Times New Roman"/>
          <w:b w:val="0"/>
          <w:sz w:val="28"/>
          <w:szCs w:val="28"/>
        </w:rPr>
        <w:t>п</w:t>
      </w:r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 xml:space="preserve">роект Закону </w:t>
      </w:r>
      <w:r w:rsidR="00DA4E0F">
        <w:rPr>
          <w:rFonts w:ascii="Times New Roman" w:hAnsi="Times New Roman" w:cs="Times New Roman"/>
          <w:b w:val="0"/>
          <w:sz w:val="28"/>
          <w:szCs w:val="28"/>
        </w:rPr>
        <w:t xml:space="preserve">України </w:t>
      </w:r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>про внесення змін до деяких законодавчих актів України щодо спрощення ліцензійних процедур у сфері зовнішньоекономічної діяльності</w:t>
      </w:r>
      <w:r w:rsidR="00D331AC">
        <w:rPr>
          <w:rFonts w:ascii="Times New Roman" w:hAnsi="Times New Roman" w:cs="Times New Roman"/>
          <w:b w:val="0"/>
          <w:sz w:val="28"/>
          <w:szCs w:val="28"/>
        </w:rPr>
        <w:t xml:space="preserve"> (реєстр. №</w:t>
      </w:r>
      <w:r w:rsidR="0028469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31AC">
        <w:rPr>
          <w:rFonts w:ascii="Times New Roman" w:hAnsi="Times New Roman" w:cs="Times New Roman"/>
          <w:b w:val="0"/>
          <w:sz w:val="28"/>
          <w:szCs w:val="28"/>
        </w:rPr>
        <w:t>4958)</w:t>
      </w:r>
      <w:r w:rsidR="00A3342F" w:rsidRPr="00D331AC">
        <w:rPr>
          <w:rFonts w:ascii="Times New Roman" w:hAnsi="Times New Roman" w:cs="Times New Roman"/>
          <w:b w:val="0"/>
          <w:color w:val="000000"/>
          <w:sz w:val="28"/>
          <w:szCs w:val="28"/>
        </w:rPr>
        <w:t>,</w:t>
      </w:r>
      <w:r w:rsidR="00C04561" w:rsidRPr="00D331A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9674A" w:rsidRPr="00D331AC">
        <w:rPr>
          <w:rFonts w:ascii="Times New Roman" w:hAnsi="Times New Roman" w:cs="Times New Roman"/>
          <w:b w:val="0"/>
          <w:sz w:val="28"/>
          <w:szCs w:val="28"/>
        </w:rPr>
        <w:t>поданий</w:t>
      </w:r>
      <w:r w:rsidRPr="00D331AC">
        <w:rPr>
          <w:rFonts w:ascii="Times New Roman" w:hAnsi="Times New Roman" w:cs="Times New Roman"/>
          <w:b w:val="0"/>
          <w:sz w:val="28"/>
          <w:szCs w:val="28"/>
        </w:rPr>
        <w:t xml:space="preserve"> народними депутатами України </w:t>
      </w:r>
      <w:proofErr w:type="spellStart"/>
      <w:r w:rsidR="00D331AC">
        <w:rPr>
          <w:rFonts w:ascii="Times New Roman" w:hAnsi="Times New Roman" w:cs="Times New Roman"/>
          <w:b w:val="0"/>
          <w:sz w:val="28"/>
          <w:szCs w:val="28"/>
        </w:rPr>
        <w:t>Южаніною</w:t>
      </w:r>
      <w:proofErr w:type="spellEnd"/>
      <w:r w:rsidR="00D331AC">
        <w:rPr>
          <w:rFonts w:ascii="Times New Roman" w:hAnsi="Times New Roman" w:cs="Times New Roman"/>
          <w:b w:val="0"/>
          <w:sz w:val="28"/>
          <w:szCs w:val="28"/>
        </w:rPr>
        <w:t xml:space="preserve"> Н.П</w:t>
      </w:r>
      <w:r w:rsidR="0019674A" w:rsidRPr="00D331AC">
        <w:rPr>
          <w:rFonts w:ascii="Times New Roman" w:hAnsi="Times New Roman" w:cs="Times New Roman"/>
          <w:b w:val="0"/>
          <w:sz w:val="28"/>
          <w:szCs w:val="28"/>
        </w:rPr>
        <w:t xml:space="preserve">., </w:t>
      </w:r>
      <w:proofErr w:type="spellStart"/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>Галасюком</w:t>
      </w:r>
      <w:proofErr w:type="spellEnd"/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 xml:space="preserve"> В.В., </w:t>
      </w:r>
      <w:proofErr w:type="spellStart"/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>Кривошеєю</w:t>
      </w:r>
      <w:proofErr w:type="spellEnd"/>
      <w:r w:rsidR="00D331AC" w:rsidRPr="00D331AC">
        <w:rPr>
          <w:rFonts w:ascii="Times New Roman" w:hAnsi="Times New Roman" w:cs="Times New Roman"/>
          <w:b w:val="0"/>
          <w:sz w:val="28"/>
          <w:szCs w:val="28"/>
        </w:rPr>
        <w:t xml:space="preserve"> Г.Г., </w:t>
      </w:r>
      <w:r w:rsidR="0019674A" w:rsidRPr="00D331AC">
        <w:rPr>
          <w:rFonts w:ascii="Times New Roman" w:hAnsi="Times New Roman" w:cs="Times New Roman"/>
          <w:b w:val="0"/>
          <w:sz w:val="28"/>
          <w:szCs w:val="28"/>
        </w:rPr>
        <w:t xml:space="preserve">Єфімовим М.В., </w:t>
      </w:r>
      <w:r w:rsidR="00D331AC">
        <w:rPr>
          <w:rFonts w:ascii="Times New Roman" w:hAnsi="Times New Roman" w:cs="Times New Roman"/>
          <w:b w:val="0"/>
          <w:sz w:val="28"/>
          <w:szCs w:val="28"/>
        </w:rPr>
        <w:t>Маркевичем Я.В.,</w:t>
      </w:r>
      <w:r w:rsidRPr="00D331A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D331AC">
        <w:rPr>
          <w:rFonts w:ascii="Times New Roman" w:hAnsi="Times New Roman" w:cs="Times New Roman"/>
          <w:b w:val="0"/>
          <w:sz w:val="28"/>
          <w:szCs w:val="28"/>
        </w:rPr>
        <w:t>Хмілем</w:t>
      </w:r>
      <w:proofErr w:type="spellEnd"/>
      <w:r w:rsidR="00D331AC">
        <w:rPr>
          <w:rFonts w:ascii="Times New Roman" w:hAnsi="Times New Roman" w:cs="Times New Roman"/>
          <w:b w:val="0"/>
          <w:sz w:val="28"/>
          <w:szCs w:val="28"/>
        </w:rPr>
        <w:t xml:space="preserve"> М.М., </w:t>
      </w:r>
      <w:proofErr w:type="spellStart"/>
      <w:r w:rsidR="000C1C06">
        <w:rPr>
          <w:rFonts w:ascii="Times New Roman" w:hAnsi="Times New Roman" w:cs="Times New Roman"/>
          <w:b w:val="0"/>
          <w:sz w:val="28"/>
          <w:szCs w:val="28"/>
        </w:rPr>
        <w:t>Дубініним</w:t>
      </w:r>
      <w:proofErr w:type="spellEnd"/>
      <w:r w:rsidR="000C1C06">
        <w:rPr>
          <w:rFonts w:ascii="Times New Roman" w:hAnsi="Times New Roman" w:cs="Times New Roman"/>
          <w:b w:val="0"/>
          <w:sz w:val="28"/>
          <w:szCs w:val="28"/>
        </w:rPr>
        <w:t xml:space="preserve"> О.І.</w:t>
      </w:r>
      <w:r w:rsidR="0019674A" w:rsidRPr="00D331A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31AC">
        <w:rPr>
          <w:rFonts w:ascii="Times New Roman" w:hAnsi="Times New Roman" w:cs="Times New Roman"/>
          <w:b w:val="0"/>
          <w:sz w:val="28"/>
          <w:szCs w:val="28"/>
        </w:rPr>
        <w:t>та Нечаєвим О.І.</w:t>
      </w:r>
    </w:p>
    <w:p w:rsidR="008E5CEE" w:rsidRDefault="008E5CEE" w:rsidP="00DA4E0F">
      <w:pPr>
        <w:spacing w:line="360" w:lineRule="auto"/>
        <w:ind w:firstLine="709"/>
        <w:jc w:val="both"/>
        <w:rPr>
          <w:szCs w:val="28"/>
        </w:rPr>
      </w:pPr>
      <w:r>
        <w:rPr>
          <w:bCs/>
          <w:color w:val="000000"/>
          <w:szCs w:val="28"/>
        </w:rPr>
        <w:t>Метою прийняття законопроекту, як зазначається у Пояснювальній записці, є</w:t>
      </w:r>
      <w:r w:rsidR="007856F9" w:rsidRPr="00A2727E">
        <w:rPr>
          <w:szCs w:val="28"/>
        </w:rPr>
        <w:t xml:space="preserve"> лібералізація та дерегуляція зовнішньоекономічної діяльності, зокрема у сфері експорту, імпорту спирту, алкогольних напоїв та тютюнових виробів шляхом скасування такого ліцензування, а також</w:t>
      </w:r>
      <w:r w:rsidR="007856F9" w:rsidRPr="00A2727E">
        <w:t xml:space="preserve"> </w:t>
      </w:r>
      <w:r w:rsidR="007856F9" w:rsidRPr="00A2727E">
        <w:rPr>
          <w:szCs w:val="28"/>
        </w:rPr>
        <w:t>відміна подання звіту, який запроваджено у 2016 році для суб’єктів господарювання, що провадять роздрібну торгівлю алкогольними напоями та тютюновими виробами і запровадження уточнюючого звіту для суб’єктів господарювання, що провадять оптову торгівлю.</w:t>
      </w:r>
    </w:p>
    <w:p w:rsidR="000F719E" w:rsidRPr="00EA490A" w:rsidRDefault="000F719E" w:rsidP="00DA4E0F">
      <w:pPr>
        <w:spacing w:line="360" w:lineRule="auto"/>
        <w:ind w:firstLine="709"/>
        <w:jc w:val="both"/>
        <w:rPr>
          <w:szCs w:val="28"/>
        </w:rPr>
      </w:pPr>
      <w:r>
        <w:rPr>
          <w:bCs/>
          <w:szCs w:val="28"/>
        </w:rPr>
        <w:t>Головне науково-експертне управління Апарату Верховної Ради України</w:t>
      </w:r>
      <w:r w:rsidR="00EA490A">
        <w:rPr>
          <w:bCs/>
          <w:szCs w:val="28"/>
        </w:rPr>
        <w:t xml:space="preserve"> у своєму висновку від 14</w:t>
      </w:r>
      <w:r>
        <w:rPr>
          <w:bCs/>
          <w:szCs w:val="28"/>
        </w:rPr>
        <w:t xml:space="preserve">.07.2016 року зазначає, що </w:t>
      </w:r>
      <w:r w:rsidRPr="00407E68">
        <w:rPr>
          <w:szCs w:val="28"/>
        </w:rPr>
        <w:t>за результатами розгляду в першому читанні законопроект може бути прийнятий за основу з урахуванням висловлених зауважень і пропозицій</w:t>
      </w:r>
      <w:r w:rsidR="00EA490A" w:rsidRPr="00EA490A">
        <w:rPr>
          <w:szCs w:val="28"/>
          <w:lang w:val="ru-RU"/>
        </w:rPr>
        <w:t xml:space="preserve"> (</w:t>
      </w:r>
      <w:r w:rsidR="00EA490A">
        <w:rPr>
          <w:szCs w:val="28"/>
        </w:rPr>
        <w:t>додається).</w:t>
      </w:r>
      <w:bookmarkStart w:id="0" w:name="_GoBack"/>
      <w:bookmarkEnd w:id="0"/>
    </w:p>
    <w:p w:rsidR="007856F9" w:rsidRDefault="00F51DEA" w:rsidP="00DA4E0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>Під час обговорення н</w:t>
      </w:r>
      <w:r w:rsidR="008E5CEE" w:rsidRPr="00267369">
        <w:rPr>
          <w:color w:val="000000"/>
          <w:sz w:val="28"/>
          <w:szCs w:val="28"/>
          <w:lang w:val="uk-UA" w:eastAsia="uk-UA"/>
        </w:rPr>
        <w:t>ародні депут</w:t>
      </w:r>
      <w:r w:rsidR="0019674A">
        <w:rPr>
          <w:color w:val="000000"/>
          <w:sz w:val="28"/>
          <w:szCs w:val="28"/>
          <w:lang w:val="uk-UA" w:eastAsia="uk-UA"/>
        </w:rPr>
        <w:t>ати України –</w:t>
      </w:r>
      <w:r w:rsidR="008E5CEE" w:rsidRPr="00267369">
        <w:rPr>
          <w:color w:val="000000"/>
          <w:sz w:val="28"/>
          <w:szCs w:val="28"/>
          <w:lang w:val="uk-UA" w:eastAsia="uk-UA"/>
        </w:rPr>
        <w:t xml:space="preserve"> члени Комітету </w:t>
      </w:r>
      <w:r w:rsidR="00C91A22">
        <w:rPr>
          <w:color w:val="000000"/>
          <w:sz w:val="28"/>
          <w:szCs w:val="28"/>
          <w:lang w:val="uk-UA" w:eastAsia="uk-UA"/>
        </w:rPr>
        <w:t>зазначили</w:t>
      </w:r>
      <w:r w:rsidR="008E5CEE" w:rsidRPr="00267369">
        <w:rPr>
          <w:sz w:val="28"/>
          <w:szCs w:val="28"/>
          <w:lang w:val="uk-UA"/>
        </w:rPr>
        <w:t xml:space="preserve">, </w:t>
      </w:r>
      <w:r w:rsidR="00267369">
        <w:rPr>
          <w:sz w:val="28"/>
          <w:szCs w:val="28"/>
          <w:lang w:val="uk-UA"/>
        </w:rPr>
        <w:t xml:space="preserve">що </w:t>
      </w:r>
      <w:r w:rsidR="00267369" w:rsidRPr="00267369">
        <w:rPr>
          <w:sz w:val="28"/>
          <w:szCs w:val="28"/>
          <w:lang w:val="uk-UA"/>
        </w:rPr>
        <w:t xml:space="preserve">прийняття проекту Закону сприятиме </w:t>
      </w:r>
      <w:r w:rsidR="007856F9">
        <w:rPr>
          <w:sz w:val="28"/>
          <w:szCs w:val="28"/>
          <w:lang w:val="uk-UA"/>
        </w:rPr>
        <w:t>зниженню</w:t>
      </w:r>
      <w:r w:rsidR="007856F9" w:rsidRPr="00A2727E">
        <w:rPr>
          <w:sz w:val="28"/>
          <w:szCs w:val="28"/>
          <w:lang w:val="uk-UA"/>
        </w:rPr>
        <w:t xml:space="preserve"> регуляторного навантаження у сфері зовнішньое</w:t>
      </w:r>
      <w:r w:rsidR="000C1C06">
        <w:rPr>
          <w:sz w:val="28"/>
          <w:szCs w:val="28"/>
          <w:lang w:val="uk-UA"/>
        </w:rPr>
        <w:t>кономічної діяльності, спрощенню</w:t>
      </w:r>
      <w:r w:rsidR="00F4102B">
        <w:rPr>
          <w:sz w:val="28"/>
          <w:szCs w:val="28"/>
          <w:lang w:val="uk-UA"/>
        </w:rPr>
        <w:t xml:space="preserve"> ведення бізнесу при експорті/</w:t>
      </w:r>
      <w:r w:rsidR="007856F9" w:rsidRPr="00A2727E">
        <w:rPr>
          <w:sz w:val="28"/>
          <w:szCs w:val="28"/>
          <w:lang w:val="uk-UA"/>
        </w:rPr>
        <w:t>імпорті спирту, алкогольних напоїв</w:t>
      </w:r>
      <w:r w:rsidR="000C1C06">
        <w:rPr>
          <w:sz w:val="28"/>
          <w:szCs w:val="28"/>
          <w:lang w:val="uk-UA"/>
        </w:rPr>
        <w:t xml:space="preserve"> та тютюнових виробів, зростанню</w:t>
      </w:r>
      <w:r w:rsidR="007856F9" w:rsidRPr="00A2727E">
        <w:rPr>
          <w:sz w:val="28"/>
          <w:szCs w:val="28"/>
          <w:lang w:val="uk-UA"/>
        </w:rPr>
        <w:t xml:space="preserve"> привабливості України для іноземних суб’єктів господарювання та інвесторів, </w:t>
      </w:r>
      <w:r w:rsidR="000C1C06">
        <w:rPr>
          <w:sz w:val="28"/>
          <w:szCs w:val="28"/>
          <w:lang w:val="uk-UA"/>
        </w:rPr>
        <w:lastRenderedPageBreak/>
        <w:t>зростанню</w:t>
      </w:r>
      <w:r w:rsidR="007856F9" w:rsidRPr="00A2727E">
        <w:rPr>
          <w:sz w:val="28"/>
          <w:szCs w:val="28"/>
          <w:lang w:val="uk-UA"/>
        </w:rPr>
        <w:t xml:space="preserve"> зовнішньоторговельного обор</w:t>
      </w:r>
      <w:r w:rsidR="000C1C06">
        <w:rPr>
          <w:sz w:val="28"/>
          <w:szCs w:val="28"/>
          <w:lang w:val="uk-UA"/>
        </w:rPr>
        <w:t>оту держави в цілому, покращенню</w:t>
      </w:r>
      <w:r w:rsidR="007856F9" w:rsidRPr="00A2727E">
        <w:rPr>
          <w:sz w:val="28"/>
          <w:szCs w:val="28"/>
          <w:lang w:val="uk-UA"/>
        </w:rPr>
        <w:t xml:space="preserve"> у</w:t>
      </w:r>
      <w:r w:rsidR="000C1C06">
        <w:rPr>
          <w:sz w:val="28"/>
          <w:szCs w:val="28"/>
          <w:lang w:val="uk-UA"/>
        </w:rPr>
        <w:t>мов ведення бізнесу та зменшенню</w:t>
      </w:r>
      <w:r w:rsidR="007856F9" w:rsidRPr="00A2727E">
        <w:rPr>
          <w:sz w:val="28"/>
          <w:szCs w:val="28"/>
          <w:lang w:val="uk-UA"/>
        </w:rPr>
        <w:t xml:space="preserve"> адміністративного навантаження на малий та середній бізнес в Україні</w:t>
      </w:r>
      <w:r w:rsidR="007856F9">
        <w:rPr>
          <w:sz w:val="28"/>
          <w:szCs w:val="28"/>
          <w:lang w:val="uk-UA"/>
        </w:rPr>
        <w:t>.</w:t>
      </w:r>
    </w:p>
    <w:p w:rsidR="00A76459" w:rsidRPr="00DA4E0F" w:rsidRDefault="008E5CEE" w:rsidP="00DA4E0F">
      <w:pPr>
        <w:spacing w:line="360" w:lineRule="auto"/>
        <w:ind w:firstLine="708"/>
        <w:jc w:val="both"/>
        <w:rPr>
          <w:lang w:eastAsia="uk-UA"/>
        </w:rPr>
      </w:pPr>
      <w:r w:rsidRPr="00DA4E0F">
        <w:rPr>
          <w:szCs w:val="28"/>
        </w:rPr>
        <w:t xml:space="preserve">Враховуючи зазначене, </w:t>
      </w:r>
      <w:r w:rsidRPr="00DA4E0F">
        <w:rPr>
          <w:color w:val="000000"/>
          <w:szCs w:val="28"/>
          <w:lang w:eastAsia="uk-UA"/>
        </w:rPr>
        <w:t xml:space="preserve">народні депутати України – </w:t>
      </w:r>
      <w:r w:rsidRPr="00DA4E0F">
        <w:rPr>
          <w:color w:val="000000"/>
          <w:szCs w:val="28"/>
        </w:rPr>
        <w:t xml:space="preserve">члени Комітету прийняли рішення </w:t>
      </w:r>
      <w:r w:rsidR="00DA4E0F" w:rsidRPr="00DA4E0F">
        <w:rPr>
          <w:szCs w:val="28"/>
        </w:rPr>
        <w:t xml:space="preserve">проект Закону </w:t>
      </w:r>
      <w:r w:rsidR="00DA4E0F">
        <w:rPr>
          <w:szCs w:val="28"/>
        </w:rPr>
        <w:t xml:space="preserve">України </w:t>
      </w:r>
      <w:r w:rsidR="00DA4E0F" w:rsidRPr="00DA4E0F">
        <w:rPr>
          <w:szCs w:val="28"/>
        </w:rPr>
        <w:t>про внесення змін до деяких законодавчих актів України щодо спрощення ліцензійних процедур у сфері зовнішньоекономічної діяльності</w:t>
      </w:r>
      <w:r w:rsidR="00F51DEA" w:rsidRPr="00DA4E0F">
        <w:rPr>
          <w:bCs/>
          <w:color w:val="000000"/>
          <w:szCs w:val="28"/>
        </w:rPr>
        <w:t xml:space="preserve"> </w:t>
      </w:r>
      <w:r w:rsidR="00C91A22" w:rsidRPr="00DA4E0F">
        <w:rPr>
          <w:bCs/>
          <w:color w:val="000000"/>
          <w:szCs w:val="28"/>
        </w:rPr>
        <w:t xml:space="preserve">(реєстр. </w:t>
      </w:r>
      <w:r w:rsidR="00DA4E0F" w:rsidRPr="00DA4E0F">
        <w:rPr>
          <w:color w:val="000000"/>
          <w:szCs w:val="28"/>
        </w:rPr>
        <w:t>№ 4958</w:t>
      </w:r>
      <w:r w:rsidR="00C04561" w:rsidRPr="00DA4E0F">
        <w:rPr>
          <w:color w:val="000000"/>
          <w:szCs w:val="28"/>
        </w:rPr>
        <w:t xml:space="preserve">) </w:t>
      </w:r>
      <w:proofErr w:type="spellStart"/>
      <w:r w:rsidR="007856F9" w:rsidRPr="00DA4E0F">
        <w:rPr>
          <w:color w:val="000000"/>
          <w:szCs w:val="28"/>
        </w:rPr>
        <w:t>внести</w:t>
      </w:r>
      <w:proofErr w:type="spellEnd"/>
      <w:r w:rsidR="007856F9" w:rsidRPr="00DA4E0F">
        <w:rPr>
          <w:color w:val="000000"/>
          <w:szCs w:val="28"/>
        </w:rPr>
        <w:t xml:space="preserve"> на розгляд </w:t>
      </w:r>
      <w:r w:rsidR="00DA4E0F">
        <w:rPr>
          <w:szCs w:val="28"/>
        </w:rPr>
        <w:t>Верховної Ради</w:t>
      </w:r>
      <w:r w:rsidR="00A3342F" w:rsidRPr="00DA4E0F">
        <w:rPr>
          <w:szCs w:val="28"/>
        </w:rPr>
        <w:t xml:space="preserve"> України </w:t>
      </w:r>
      <w:r w:rsidR="00DA4E0F">
        <w:rPr>
          <w:szCs w:val="28"/>
        </w:rPr>
        <w:t>та рекоменд</w:t>
      </w:r>
      <w:r w:rsidR="007856F9" w:rsidRPr="00DA4E0F">
        <w:rPr>
          <w:szCs w:val="28"/>
        </w:rPr>
        <w:t xml:space="preserve">увати прийняти його у </w:t>
      </w:r>
      <w:r w:rsidRPr="00DA4E0F">
        <w:rPr>
          <w:szCs w:val="28"/>
        </w:rPr>
        <w:t>першому читанні за основу та в цілому як Закон</w:t>
      </w:r>
      <w:r w:rsidR="00A3342F" w:rsidRPr="00DA4E0F">
        <w:rPr>
          <w:szCs w:val="28"/>
        </w:rPr>
        <w:t xml:space="preserve"> </w:t>
      </w:r>
      <w:r w:rsidR="000007C1" w:rsidRPr="00DA4E0F">
        <w:rPr>
          <w:szCs w:val="28"/>
        </w:rPr>
        <w:t>з техніко-юридичним</w:t>
      </w:r>
      <w:r w:rsidR="00996FD4" w:rsidRPr="00DA4E0F">
        <w:rPr>
          <w:szCs w:val="28"/>
        </w:rPr>
        <w:t xml:space="preserve"> опрацюванням</w:t>
      </w:r>
      <w:r w:rsidR="008D48A8" w:rsidRPr="00DA4E0F">
        <w:rPr>
          <w:szCs w:val="28"/>
        </w:rPr>
        <w:t xml:space="preserve">. </w:t>
      </w:r>
    </w:p>
    <w:p w:rsidR="008E5CEE" w:rsidRPr="00267369" w:rsidRDefault="008E5CEE" w:rsidP="00DA4E0F">
      <w:pPr>
        <w:spacing w:line="360" w:lineRule="auto"/>
        <w:ind w:firstLine="708"/>
        <w:jc w:val="both"/>
        <w:rPr>
          <w:szCs w:val="28"/>
          <w:lang w:val="ru-RU"/>
        </w:rPr>
      </w:pPr>
      <w:r w:rsidRPr="00267369">
        <w:rPr>
          <w:szCs w:val="28"/>
        </w:rPr>
        <w:t>Співдоповідач від Комітету з цього питання на пленарному засід</w:t>
      </w:r>
      <w:r w:rsidR="00F51DEA">
        <w:rPr>
          <w:szCs w:val="28"/>
        </w:rPr>
        <w:t>анні Верховної Ради України –</w:t>
      </w:r>
      <w:r w:rsidRPr="00267369">
        <w:rPr>
          <w:szCs w:val="28"/>
        </w:rPr>
        <w:t xml:space="preserve"> Голова Комітету </w:t>
      </w:r>
      <w:proofErr w:type="spellStart"/>
      <w:r w:rsidRPr="00267369">
        <w:rPr>
          <w:szCs w:val="28"/>
        </w:rPr>
        <w:t>Галасюк</w:t>
      </w:r>
      <w:proofErr w:type="spellEnd"/>
      <w:r w:rsidRPr="00267369">
        <w:rPr>
          <w:szCs w:val="28"/>
        </w:rPr>
        <w:t xml:space="preserve"> Віктор Валерійович.</w:t>
      </w:r>
    </w:p>
    <w:p w:rsidR="008E5CEE" w:rsidRDefault="008E5CEE" w:rsidP="008E5CEE">
      <w:pPr>
        <w:jc w:val="both"/>
        <w:rPr>
          <w:bCs/>
          <w:color w:val="000000"/>
          <w:szCs w:val="28"/>
          <w:lang w:val="ru-RU"/>
        </w:rPr>
      </w:pPr>
    </w:p>
    <w:p w:rsidR="008E5CEE" w:rsidRPr="00C91A22" w:rsidRDefault="00DA4E0F" w:rsidP="008E5CEE">
      <w:pPr>
        <w:ind w:firstLine="708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 xml:space="preserve">Додаток: на   </w:t>
      </w:r>
      <w:r w:rsidR="008E5CEE" w:rsidRPr="00C91A22">
        <w:rPr>
          <w:bCs/>
          <w:color w:val="000000"/>
          <w:szCs w:val="28"/>
        </w:rPr>
        <w:t xml:space="preserve"> аркушах.</w:t>
      </w:r>
    </w:p>
    <w:p w:rsidR="008E5CEE" w:rsidRDefault="008E5CEE" w:rsidP="008E5CEE">
      <w:pPr>
        <w:jc w:val="both"/>
        <w:rPr>
          <w:bCs/>
          <w:color w:val="000000"/>
          <w:sz w:val="27"/>
          <w:szCs w:val="27"/>
        </w:rPr>
      </w:pPr>
    </w:p>
    <w:p w:rsidR="008E5CEE" w:rsidRDefault="008E5CEE" w:rsidP="008E5CEE">
      <w:pPr>
        <w:jc w:val="both"/>
        <w:rPr>
          <w:bCs/>
          <w:color w:val="000000"/>
          <w:sz w:val="27"/>
          <w:szCs w:val="27"/>
        </w:rPr>
      </w:pPr>
    </w:p>
    <w:p w:rsidR="008E5CEE" w:rsidRDefault="008E5CEE" w:rsidP="008E5CEE">
      <w:pPr>
        <w:ind w:firstLine="708"/>
        <w:jc w:val="both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Голова Комітету</w:t>
      </w:r>
      <w:r>
        <w:rPr>
          <w:b/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 w:rsidR="00F51DEA">
        <w:rPr>
          <w:bCs/>
          <w:color w:val="000000"/>
          <w:sz w:val="27"/>
          <w:szCs w:val="27"/>
        </w:rPr>
        <w:tab/>
      </w:r>
      <w:r w:rsidR="00F51DEA">
        <w:rPr>
          <w:bCs/>
          <w:color w:val="000000"/>
          <w:sz w:val="27"/>
          <w:szCs w:val="27"/>
        </w:rPr>
        <w:tab/>
        <w:t xml:space="preserve">  </w:t>
      </w:r>
      <w:r>
        <w:rPr>
          <w:b/>
          <w:bCs/>
          <w:color w:val="000000"/>
          <w:sz w:val="27"/>
          <w:szCs w:val="27"/>
        </w:rPr>
        <w:t>В.ГАЛАСЮК</w:t>
      </w:r>
    </w:p>
    <w:p w:rsidR="005204CF" w:rsidRDefault="005204CF"/>
    <w:sectPr w:rsidR="005204CF" w:rsidSect="00A76459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685"/>
    <w:rsid w:val="000007C1"/>
    <w:rsid w:val="000C12C9"/>
    <w:rsid w:val="000C1C06"/>
    <w:rsid w:val="000F719E"/>
    <w:rsid w:val="001734D2"/>
    <w:rsid w:val="001965C7"/>
    <w:rsid w:val="0019674A"/>
    <w:rsid w:val="00267369"/>
    <w:rsid w:val="0028469E"/>
    <w:rsid w:val="002A2530"/>
    <w:rsid w:val="002F0A37"/>
    <w:rsid w:val="00436643"/>
    <w:rsid w:val="005204CF"/>
    <w:rsid w:val="00633685"/>
    <w:rsid w:val="007856F9"/>
    <w:rsid w:val="008D48A8"/>
    <w:rsid w:val="008E5CEE"/>
    <w:rsid w:val="00950E34"/>
    <w:rsid w:val="00996FD4"/>
    <w:rsid w:val="009D43C8"/>
    <w:rsid w:val="00A3342F"/>
    <w:rsid w:val="00A433C6"/>
    <w:rsid w:val="00A76459"/>
    <w:rsid w:val="00AE5E63"/>
    <w:rsid w:val="00C04561"/>
    <w:rsid w:val="00C47B77"/>
    <w:rsid w:val="00C91A22"/>
    <w:rsid w:val="00C95811"/>
    <w:rsid w:val="00D331AC"/>
    <w:rsid w:val="00DA4E0F"/>
    <w:rsid w:val="00EA490A"/>
    <w:rsid w:val="00F4102B"/>
    <w:rsid w:val="00F5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E2211"/>
  <w15:chartTrackingRefBased/>
  <w15:docId w15:val="{9085D25A-802D-496D-AE5C-81C5211C4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CE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5CEE"/>
    <w:pPr>
      <w:keepNext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E5CEE"/>
    <w:pPr>
      <w:keepNext/>
      <w:outlineLvl w:val="1"/>
    </w:pPr>
    <w:rPr>
      <w:b/>
      <w:bCs/>
      <w:szCs w:val="28"/>
    </w:rPr>
  </w:style>
  <w:style w:type="paragraph" w:styleId="3">
    <w:name w:val="heading 3"/>
    <w:basedOn w:val="a"/>
    <w:next w:val="a"/>
    <w:link w:val="30"/>
    <w:unhideWhenUsed/>
    <w:qFormat/>
    <w:rsid w:val="008E5C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5CEE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8E5CEE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E5CE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unhideWhenUsed/>
    <w:rsid w:val="008E5CEE"/>
    <w:pPr>
      <w:spacing w:before="100" w:beforeAutospacing="1" w:after="100" w:afterAutospacing="1"/>
    </w:pPr>
    <w:rPr>
      <w:sz w:val="24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950E3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50E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9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1575</Words>
  <Characters>899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Терегейло Юрій Володимирович</cp:lastModifiedBy>
  <cp:revision>29</cp:revision>
  <cp:lastPrinted>2016-07-14T08:48:00Z</cp:lastPrinted>
  <dcterms:created xsi:type="dcterms:W3CDTF">2016-06-16T07:17:00Z</dcterms:created>
  <dcterms:modified xsi:type="dcterms:W3CDTF">2016-07-14T08:49:00Z</dcterms:modified>
</cp:coreProperties>
</file>