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31462E" w:rsidRDefault="001B2FF7" w:rsidP="00F2103F">
      <w:pPr>
        <w:pStyle w:val="a3"/>
        <w:jc w:val="right"/>
        <w:rPr>
          <w:b w:val="0"/>
          <w:bCs w:val="0"/>
          <w:sz w:val="20"/>
        </w:rPr>
      </w:pPr>
    </w:p>
    <w:p w:rsidR="001B2FF7" w:rsidRPr="0031462E" w:rsidRDefault="001B2FF7">
      <w:pPr>
        <w:pStyle w:val="a3"/>
        <w:rPr>
          <w:b w:val="0"/>
          <w:bCs w:val="0"/>
          <w:sz w:val="26"/>
        </w:rPr>
      </w:pPr>
    </w:p>
    <w:p w:rsidR="001B2FF7" w:rsidRPr="0031462E" w:rsidRDefault="001B2FF7">
      <w:pPr>
        <w:pStyle w:val="a3"/>
        <w:rPr>
          <w:b w:val="0"/>
          <w:bCs w:val="0"/>
          <w:sz w:val="26"/>
        </w:rPr>
      </w:pPr>
    </w:p>
    <w:p w:rsidR="001B2FF7" w:rsidRPr="0031462E" w:rsidRDefault="001B2FF7">
      <w:pPr>
        <w:pStyle w:val="a3"/>
        <w:rPr>
          <w:b w:val="0"/>
          <w:bCs w:val="0"/>
          <w:sz w:val="26"/>
        </w:rPr>
      </w:pPr>
    </w:p>
    <w:p w:rsidR="001B2FF7" w:rsidRPr="0031462E" w:rsidRDefault="001B2FF7">
      <w:pPr>
        <w:pStyle w:val="a3"/>
        <w:rPr>
          <w:b w:val="0"/>
          <w:bCs w:val="0"/>
          <w:sz w:val="26"/>
        </w:rPr>
      </w:pPr>
    </w:p>
    <w:p w:rsidR="001B2FF7" w:rsidRPr="0031462E" w:rsidRDefault="001B2FF7">
      <w:pPr>
        <w:pStyle w:val="20"/>
        <w:ind w:left="5220"/>
        <w:rPr>
          <w:sz w:val="26"/>
          <w:szCs w:val="20"/>
        </w:rPr>
      </w:pPr>
    </w:p>
    <w:p w:rsidR="001B2FF7" w:rsidRPr="0031462E" w:rsidRDefault="001B2FF7">
      <w:pPr>
        <w:pStyle w:val="20"/>
        <w:ind w:left="5400"/>
        <w:rPr>
          <w:b/>
          <w:bCs/>
          <w:sz w:val="26"/>
          <w:szCs w:val="20"/>
        </w:rPr>
      </w:pPr>
    </w:p>
    <w:p w:rsidR="00527DB4" w:rsidRPr="0031462E" w:rsidRDefault="00527DB4">
      <w:pPr>
        <w:pStyle w:val="20"/>
        <w:ind w:left="5400"/>
        <w:rPr>
          <w:b/>
          <w:bCs/>
        </w:rPr>
      </w:pPr>
    </w:p>
    <w:p w:rsidR="002D4A09" w:rsidRPr="0031462E" w:rsidRDefault="002D4A09">
      <w:pPr>
        <w:pStyle w:val="20"/>
        <w:ind w:left="5400"/>
        <w:rPr>
          <w:b/>
          <w:bCs/>
        </w:rPr>
      </w:pPr>
    </w:p>
    <w:p w:rsidR="002219C7" w:rsidRPr="0031462E" w:rsidRDefault="002219C7">
      <w:pPr>
        <w:pStyle w:val="20"/>
        <w:ind w:left="5400"/>
        <w:rPr>
          <w:b/>
          <w:bCs/>
        </w:rPr>
      </w:pPr>
    </w:p>
    <w:p w:rsidR="00074B44" w:rsidRPr="0031462E" w:rsidRDefault="00074B44" w:rsidP="00074B44">
      <w:pPr>
        <w:pStyle w:val="20"/>
        <w:ind w:left="5220"/>
        <w:jc w:val="left"/>
        <w:rPr>
          <w:b/>
          <w:bCs/>
        </w:rPr>
      </w:pPr>
      <w:r w:rsidRPr="0031462E">
        <w:rPr>
          <w:b/>
          <w:bCs/>
        </w:rPr>
        <w:t xml:space="preserve">Комітет Верховної Ради України </w:t>
      </w:r>
      <w:r w:rsidR="00DA3553" w:rsidRPr="00DA3553">
        <w:rPr>
          <w:b/>
          <w:bCs/>
        </w:rPr>
        <w:t>з питань фінансів, податкової та митної політики</w:t>
      </w:r>
    </w:p>
    <w:p w:rsidR="00E9344A" w:rsidRPr="0031462E" w:rsidRDefault="00D73D73" w:rsidP="00D73D73">
      <w:pPr>
        <w:tabs>
          <w:tab w:val="left" w:pos="4344"/>
        </w:tabs>
        <w:jc w:val="both"/>
        <w:rPr>
          <w:b/>
          <w:bCs/>
          <w:sz w:val="28"/>
          <w:szCs w:val="28"/>
          <w:lang w:val="uk-UA"/>
        </w:rPr>
      </w:pPr>
      <w:r w:rsidRPr="0031462E">
        <w:rPr>
          <w:b/>
          <w:bCs/>
          <w:sz w:val="28"/>
          <w:szCs w:val="28"/>
          <w:lang w:val="uk-UA"/>
        </w:rPr>
        <w:tab/>
      </w:r>
    </w:p>
    <w:p w:rsidR="00BE4397" w:rsidRPr="00367FCB" w:rsidRDefault="0035222E" w:rsidP="0031462E">
      <w:pPr>
        <w:spacing w:before="120"/>
        <w:ind w:firstLine="720"/>
        <w:jc w:val="both"/>
        <w:rPr>
          <w:sz w:val="28"/>
          <w:szCs w:val="28"/>
          <w:lang w:val="uk-UA"/>
        </w:rPr>
      </w:pPr>
      <w:r w:rsidRPr="00860BA9">
        <w:rPr>
          <w:sz w:val="28"/>
          <w:szCs w:val="28"/>
          <w:lang w:val="uk-UA"/>
        </w:rPr>
        <w:t>Комітет Верховної Ради України з питань бюджету на засіданні</w:t>
      </w:r>
      <w:r w:rsidR="004825FC" w:rsidRPr="00860BA9">
        <w:rPr>
          <w:sz w:val="28"/>
          <w:szCs w:val="28"/>
          <w:lang w:val="uk-UA"/>
        </w:rPr>
        <w:t xml:space="preserve"> </w:t>
      </w:r>
      <w:r w:rsidR="00CC4260" w:rsidRPr="00BA4ECD">
        <w:rPr>
          <w:sz w:val="28"/>
          <w:szCs w:val="28"/>
          <w:lang w:val="uk-UA"/>
        </w:rPr>
        <w:t>11</w:t>
      </w:r>
      <w:r w:rsidR="00CC4260">
        <w:rPr>
          <w:sz w:val="28"/>
          <w:szCs w:val="28"/>
          <w:lang w:val="en-US"/>
        </w:rPr>
        <w:t> </w:t>
      </w:r>
      <w:r w:rsidR="00CC4260" w:rsidRPr="00BA4ECD">
        <w:rPr>
          <w:sz w:val="28"/>
          <w:szCs w:val="28"/>
          <w:lang w:val="uk-UA"/>
        </w:rPr>
        <w:t>грудня</w:t>
      </w:r>
      <w:r w:rsidR="00CC4260">
        <w:rPr>
          <w:sz w:val="28"/>
          <w:szCs w:val="28"/>
        </w:rPr>
        <w:t> </w:t>
      </w:r>
      <w:r w:rsidR="00CC4260" w:rsidRPr="00EC5253">
        <w:rPr>
          <w:bCs/>
          <w:sz w:val="28"/>
          <w:szCs w:val="28"/>
          <w:lang w:val="uk-UA"/>
        </w:rPr>
        <w:t>2019</w:t>
      </w:r>
      <w:r w:rsidR="00CC4260" w:rsidRPr="00C82A35">
        <w:rPr>
          <w:bCs/>
          <w:sz w:val="28"/>
          <w:szCs w:val="28"/>
        </w:rPr>
        <w:t> </w:t>
      </w:r>
      <w:r w:rsidR="00CC4260" w:rsidRPr="00EC5253">
        <w:rPr>
          <w:bCs/>
          <w:sz w:val="28"/>
          <w:szCs w:val="28"/>
          <w:lang w:val="uk-UA"/>
        </w:rPr>
        <w:t>року (протокол №</w:t>
      </w:r>
      <w:r w:rsidR="00CC4260" w:rsidRPr="00671B81">
        <w:rPr>
          <w:bCs/>
          <w:sz w:val="28"/>
          <w:szCs w:val="28"/>
        </w:rPr>
        <w:t> </w:t>
      </w:r>
      <w:r w:rsidR="00CC4260">
        <w:rPr>
          <w:bCs/>
          <w:sz w:val="28"/>
          <w:szCs w:val="28"/>
          <w:lang w:val="uk-UA"/>
        </w:rPr>
        <w:t>17</w:t>
      </w:r>
      <w:r w:rsidR="00CC4260" w:rsidRPr="00EC5253">
        <w:rPr>
          <w:bCs/>
          <w:sz w:val="28"/>
          <w:szCs w:val="28"/>
          <w:lang w:val="uk-UA"/>
        </w:rPr>
        <w:t>)</w:t>
      </w:r>
      <w:bookmarkStart w:id="0" w:name="_GoBack"/>
      <w:bookmarkEnd w:id="0"/>
      <w:r w:rsidR="00423AE5" w:rsidRPr="00860BA9">
        <w:rPr>
          <w:sz w:val="28"/>
          <w:szCs w:val="28"/>
          <w:lang w:val="uk-UA"/>
        </w:rPr>
        <w:t xml:space="preserve"> </w:t>
      </w:r>
      <w:r w:rsidRPr="00860BA9">
        <w:rPr>
          <w:sz w:val="28"/>
          <w:szCs w:val="28"/>
          <w:lang w:val="uk-UA"/>
        </w:rPr>
        <w:t>відповідно до статей 27 і 109 Бюджетного кодексу України та статті 93 Регламенту Верховної Ради України розглянув проект Закону України</w:t>
      </w:r>
      <w:r w:rsidR="00BE4397" w:rsidRPr="00860BA9">
        <w:rPr>
          <w:sz w:val="28"/>
          <w:szCs w:val="28"/>
          <w:lang w:val="uk-UA"/>
        </w:rPr>
        <w:t xml:space="preserve"> </w:t>
      </w:r>
      <w:r w:rsidR="00A0338B" w:rsidRPr="00015656">
        <w:rPr>
          <w:sz w:val="28"/>
          <w:szCs w:val="28"/>
          <w:lang w:val="uk-UA"/>
        </w:rPr>
        <w:t xml:space="preserve">про </w:t>
      </w:r>
      <w:r w:rsidR="00015656" w:rsidRPr="00015656">
        <w:rPr>
          <w:sz w:val="28"/>
          <w:szCs w:val="28"/>
          <w:lang w:val="uk-UA"/>
        </w:rPr>
        <w:t xml:space="preserve">внесення змін до Закону України «Про збір та облік єдиного внеску на загальнообов’язкове державне соціальне страхування» щодо повернення до </w:t>
      </w:r>
      <w:r w:rsidR="00015656" w:rsidRPr="00015656">
        <w:rPr>
          <w:rFonts w:eastAsia="MS Mincho"/>
          <w:sz w:val="28"/>
          <w:szCs w:val="28"/>
          <w:lang w:val="uk-UA" w:eastAsia="ja-JP"/>
        </w:rPr>
        <w:t xml:space="preserve">сплати єдиного соціального внеску в залежності від наявності доходу </w:t>
      </w:r>
      <w:r w:rsidR="00015656" w:rsidRPr="00015656">
        <w:rPr>
          <w:bCs/>
          <w:sz w:val="28"/>
          <w:szCs w:val="28"/>
          <w:lang w:val="uk-UA"/>
        </w:rPr>
        <w:t>суб’єктів малого і середнього підприємництва</w:t>
      </w:r>
      <w:r w:rsidR="00015656" w:rsidRPr="00015656">
        <w:rPr>
          <w:sz w:val="28"/>
          <w:szCs w:val="28"/>
          <w:lang w:val="uk-UA"/>
        </w:rPr>
        <w:t xml:space="preserve"> та запобігання їх масовому припиненню</w:t>
      </w:r>
      <w:r w:rsidR="00015656" w:rsidRPr="00367FCB">
        <w:rPr>
          <w:sz w:val="28"/>
          <w:szCs w:val="28"/>
          <w:lang w:val="uk-UA"/>
        </w:rPr>
        <w:t xml:space="preserve"> </w:t>
      </w:r>
      <w:r w:rsidR="00EC79E2" w:rsidRPr="00367FCB">
        <w:rPr>
          <w:sz w:val="28"/>
          <w:szCs w:val="28"/>
          <w:lang w:val="uk-UA"/>
        </w:rPr>
        <w:t>(</w:t>
      </w:r>
      <w:r w:rsidRPr="00367FCB">
        <w:rPr>
          <w:sz w:val="28"/>
          <w:szCs w:val="28"/>
          <w:lang w:val="uk-UA"/>
        </w:rPr>
        <w:t>реєстр. № </w:t>
      </w:r>
      <w:r w:rsidR="00015656" w:rsidRPr="00015656">
        <w:rPr>
          <w:sz w:val="28"/>
          <w:szCs w:val="28"/>
        </w:rPr>
        <w:t>1142</w:t>
      </w:r>
      <w:r w:rsidRPr="00367FCB">
        <w:rPr>
          <w:sz w:val="28"/>
          <w:szCs w:val="28"/>
          <w:lang w:val="uk-UA"/>
        </w:rPr>
        <w:t xml:space="preserve"> від </w:t>
      </w:r>
      <w:r w:rsidR="00015656" w:rsidRPr="00015656">
        <w:rPr>
          <w:sz w:val="28"/>
          <w:szCs w:val="28"/>
        </w:rPr>
        <w:t>29</w:t>
      </w:r>
      <w:r w:rsidRPr="00367FCB">
        <w:rPr>
          <w:sz w:val="28"/>
          <w:szCs w:val="28"/>
          <w:lang w:val="uk-UA"/>
        </w:rPr>
        <w:t>.</w:t>
      </w:r>
      <w:r w:rsidR="00416847">
        <w:rPr>
          <w:sz w:val="28"/>
          <w:szCs w:val="28"/>
          <w:lang w:val="uk-UA"/>
        </w:rPr>
        <w:t>0</w:t>
      </w:r>
      <w:r w:rsidR="00015656" w:rsidRPr="00015656">
        <w:rPr>
          <w:sz w:val="28"/>
          <w:szCs w:val="28"/>
        </w:rPr>
        <w:t>8</w:t>
      </w:r>
      <w:r w:rsidRPr="00367FCB">
        <w:rPr>
          <w:sz w:val="28"/>
          <w:szCs w:val="28"/>
          <w:lang w:val="uk-UA"/>
        </w:rPr>
        <w:t>.201</w:t>
      </w:r>
      <w:r w:rsidR="004C16E3">
        <w:rPr>
          <w:sz w:val="28"/>
          <w:szCs w:val="28"/>
          <w:lang w:val="uk-UA"/>
        </w:rPr>
        <w:t>9</w:t>
      </w:r>
      <w:r w:rsidR="00EC79E2" w:rsidRPr="00367FCB">
        <w:rPr>
          <w:sz w:val="28"/>
          <w:szCs w:val="28"/>
          <w:lang w:val="uk-UA"/>
        </w:rPr>
        <w:t>)</w:t>
      </w:r>
      <w:r w:rsidR="00A32527" w:rsidRPr="00367FCB">
        <w:rPr>
          <w:sz w:val="28"/>
          <w:szCs w:val="28"/>
          <w:lang w:val="uk-UA"/>
        </w:rPr>
        <w:t>, поданий народним депутат</w:t>
      </w:r>
      <w:r w:rsidR="00416847">
        <w:rPr>
          <w:sz w:val="28"/>
          <w:szCs w:val="28"/>
          <w:lang w:val="uk-UA"/>
        </w:rPr>
        <w:t>о</w:t>
      </w:r>
      <w:r w:rsidR="00A32527" w:rsidRPr="00367FCB">
        <w:rPr>
          <w:sz w:val="28"/>
          <w:szCs w:val="28"/>
          <w:lang w:val="uk-UA"/>
        </w:rPr>
        <w:t>м України</w:t>
      </w:r>
      <w:r w:rsidR="00416847">
        <w:rPr>
          <w:sz w:val="28"/>
          <w:szCs w:val="28"/>
          <w:lang w:val="uk-UA"/>
        </w:rPr>
        <w:t xml:space="preserve"> </w:t>
      </w:r>
      <w:proofErr w:type="spellStart"/>
      <w:r w:rsidR="00015656">
        <w:rPr>
          <w:sz w:val="28"/>
          <w:szCs w:val="28"/>
          <w:lang w:val="uk-UA"/>
        </w:rPr>
        <w:t>Шпеновим</w:t>
      </w:r>
      <w:proofErr w:type="spellEnd"/>
      <w:r w:rsidR="00416847">
        <w:rPr>
          <w:sz w:val="28"/>
          <w:szCs w:val="28"/>
          <w:lang w:val="uk-UA"/>
        </w:rPr>
        <w:t> Д.</w:t>
      </w:r>
      <w:r w:rsidR="00015656">
        <w:rPr>
          <w:sz w:val="28"/>
          <w:szCs w:val="28"/>
          <w:lang w:val="uk-UA"/>
        </w:rPr>
        <w:t>Ю</w:t>
      </w:r>
      <w:r w:rsidR="00416847">
        <w:rPr>
          <w:sz w:val="28"/>
          <w:szCs w:val="28"/>
          <w:lang w:val="uk-UA"/>
        </w:rPr>
        <w:t>.</w:t>
      </w:r>
    </w:p>
    <w:p w:rsidR="00015656" w:rsidRDefault="00BE4397" w:rsidP="00AF5642">
      <w:pPr>
        <w:spacing w:before="120"/>
        <w:ind w:firstLine="720"/>
        <w:jc w:val="both"/>
        <w:rPr>
          <w:sz w:val="28"/>
          <w:szCs w:val="28"/>
          <w:lang w:val="uk-UA"/>
        </w:rPr>
      </w:pPr>
      <w:r w:rsidRPr="00367FCB">
        <w:rPr>
          <w:sz w:val="28"/>
          <w:szCs w:val="28"/>
          <w:lang w:val="uk-UA"/>
        </w:rPr>
        <w:t>Законопроектом</w:t>
      </w:r>
      <w:r w:rsidR="00D34DB4" w:rsidRPr="00367FCB">
        <w:rPr>
          <w:sz w:val="28"/>
          <w:szCs w:val="28"/>
          <w:lang w:val="uk-UA"/>
        </w:rPr>
        <w:t xml:space="preserve"> </w:t>
      </w:r>
      <w:r w:rsidRPr="00367FCB">
        <w:rPr>
          <w:sz w:val="28"/>
          <w:szCs w:val="28"/>
          <w:lang w:val="uk-UA"/>
        </w:rPr>
        <w:t>п</w:t>
      </w:r>
      <w:r w:rsidR="00020C27">
        <w:rPr>
          <w:sz w:val="28"/>
          <w:szCs w:val="28"/>
          <w:lang w:val="uk-UA"/>
        </w:rPr>
        <w:t>ередбачається:</w:t>
      </w:r>
      <w:r w:rsidR="00697198" w:rsidRPr="00367FCB">
        <w:rPr>
          <w:sz w:val="28"/>
          <w:szCs w:val="28"/>
          <w:lang w:val="uk-UA"/>
        </w:rPr>
        <w:t xml:space="preserve"> </w:t>
      </w:r>
    </w:p>
    <w:p w:rsidR="00015656" w:rsidRPr="00E55252" w:rsidRDefault="00015656" w:rsidP="00015656">
      <w:pPr>
        <w:ind w:firstLine="720"/>
        <w:jc w:val="both"/>
        <w:rPr>
          <w:rStyle w:val="rvts0"/>
          <w:sz w:val="28"/>
          <w:szCs w:val="28"/>
          <w:lang w:val="uk-UA"/>
        </w:rPr>
      </w:pPr>
      <w:r w:rsidRPr="00332BE8">
        <w:rPr>
          <w:bCs/>
          <w:iCs/>
          <w:sz w:val="28"/>
          <w:szCs w:val="28"/>
          <w:lang w:val="uk-UA"/>
        </w:rPr>
        <w:t>надати право для фізичних осіб – підприємців (крім тих, які обрали спрощену систему оподаткування), осіб, які провадять незалежну професійну діяльність, та членів фермерських господарств (якщо вони не належать до осіб, які підлягають страхуванню на інших підставах) самостійно</w:t>
      </w:r>
      <w:r w:rsidRPr="00413DD2">
        <w:rPr>
          <w:bCs/>
          <w:iCs/>
          <w:sz w:val="28"/>
          <w:szCs w:val="28"/>
          <w:lang w:val="uk-UA"/>
        </w:rPr>
        <w:t xml:space="preserve"> визначити базу нарахування</w:t>
      </w:r>
      <w:r w:rsidRPr="00413DD2">
        <w:rPr>
          <w:bCs/>
          <w:iCs/>
          <w:lang w:val="uk-UA"/>
        </w:rPr>
        <w:t xml:space="preserve"> </w:t>
      </w:r>
      <w:r w:rsidRPr="00E55252">
        <w:rPr>
          <w:rStyle w:val="rvts0"/>
          <w:i/>
          <w:sz w:val="28"/>
          <w:szCs w:val="28"/>
          <w:lang w:val="uk-UA"/>
        </w:rPr>
        <w:t>(якщо таким</w:t>
      </w:r>
      <w:r w:rsidR="00413DD2">
        <w:rPr>
          <w:rStyle w:val="rvts0"/>
          <w:i/>
          <w:sz w:val="28"/>
          <w:szCs w:val="28"/>
          <w:lang w:val="uk-UA"/>
        </w:rPr>
        <w:t>и</w:t>
      </w:r>
      <w:r w:rsidRPr="00E55252">
        <w:rPr>
          <w:rStyle w:val="rvts0"/>
          <w:i/>
          <w:sz w:val="28"/>
          <w:szCs w:val="28"/>
          <w:lang w:val="uk-UA"/>
        </w:rPr>
        <w:t xml:space="preserve"> платник</w:t>
      </w:r>
      <w:r w:rsidR="00413DD2">
        <w:rPr>
          <w:rStyle w:val="rvts0"/>
          <w:i/>
          <w:sz w:val="28"/>
          <w:szCs w:val="28"/>
          <w:lang w:val="uk-UA"/>
        </w:rPr>
        <w:t xml:space="preserve">ами </w:t>
      </w:r>
      <w:r w:rsidRPr="00E55252">
        <w:rPr>
          <w:rStyle w:val="rvts0"/>
          <w:i/>
          <w:sz w:val="28"/>
          <w:szCs w:val="28"/>
          <w:lang w:val="uk-UA"/>
        </w:rPr>
        <w:t>не отримано дохід (прибуток) у звітному кварталі або окремому місяці звітного кварталу)</w:t>
      </w:r>
      <w:r w:rsidRPr="00E55252">
        <w:rPr>
          <w:rStyle w:val="rvts0"/>
          <w:sz w:val="28"/>
          <w:szCs w:val="28"/>
          <w:lang w:val="uk-UA"/>
        </w:rPr>
        <w:t xml:space="preserve">, але не більше максимальної величини бази нарахування єдиного внеску, встановленої Законом, а сума єдиного внеску не може бути меншою </w:t>
      </w:r>
      <w:r w:rsidRPr="00895BD3">
        <w:rPr>
          <w:sz w:val="28"/>
          <w:szCs w:val="28"/>
          <w:lang w:val="uk-UA"/>
        </w:rPr>
        <w:t xml:space="preserve">розміру </w:t>
      </w:r>
      <w:r w:rsidRPr="00895BD3">
        <w:rPr>
          <w:bCs/>
          <w:sz w:val="28"/>
          <w:szCs w:val="28"/>
          <w:lang w:val="uk-UA"/>
        </w:rPr>
        <w:t>0,5 мінімального страхового внеску з зарахуванням відповідних періодів здійснення підприємницької діяльності до страхового стажу</w:t>
      </w:r>
      <w:r w:rsidRPr="00E55252">
        <w:rPr>
          <w:rStyle w:val="rvts0"/>
          <w:sz w:val="28"/>
          <w:szCs w:val="28"/>
          <w:lang w:val="uk-UA"/>
        </w:rPr>
        <w:t>;</w:t>
      </w:r>
    </w:p>
    <w:p w:rsidR="00015656" w:rsidRPr="00020C27" w:rsidRDefault="00020C27" w:rsidP="00332BE8">
      <w:pPr>
        <w:ind w:firstLine="720"/>
        <w:jc w:val="both"/>
        <w:rPr>
          <w:i/>
          <w:sz w:val="28"/>
          <w:szCs w:val="28"/>
          <w:lang w:val="uk-UA"/>
        </w:rPr>
      </w:pPr>
      <w:r>
        <w:rPr>
          <w:sz w:val="28"/>
          <w:szCs w:val="28"/>
          <w:lang w:val="uk-UA"/>
        </w:rPr>
        <w:t xml:space="preserve">встановити, що </w:t>
      </w:r>
      <w:r w:rsidR="00015656">
        <w:rPr>
          <w:sz w:val="28"/>
          <w:szCs w:val="28"/>
          <w:lang w:val="uk-UA"/>
        </w:rPr>
        <w:t xml:space="preserve">при визначенні бази оподаткування </w:t>
      </w:r>
      <w:r>
        <w:rPr>
          <w:sz w:val="28"/>
          <w:szCs w:val="28"/>
          <w:lang w:val="uk-UA"/>
        </w:rPr>
        <w:t>єдиним внеском встанов</w:t>
      </w:r>
      <w:r w:rsidR="00332BE8">
        <w:rPr>
          <w:sz w:val="28"/>
          <w:szCs w:val="28"/>
          <w:lang w:val="uk-UA"/>
        </w:rPr>
        <w:t xml:space="preserve">люється </w:t>
      </w:r>
      <w:r>
        <w:rPr>
          <w:sz w:val="28"/>
          <w:szCs w:val="28"/>
          <w:lang w:val="uk-UA"/>
        </w:rPr>
        <w:t xml:space="preserve">її </w:t>
      </w:r>
      <w:r w:rsidR="00332BE8">
        <w:rPr>
          <w:sz w:val="28"/>
          <w:szCs w:val="28"/>
          <w:lang w:val="uk-UA"/>
        </w:rPr>
        <w:t xml:space="preserve">нижня гранична межа </w:t>
      </w:r>
      <w:r>
        <w:rPr>
          <w:sz w:val="28"/>
          <w:szCs w:val="28"/>
          <w:lang w:val="uk-UA"/>
        </w:rPr>
        <w:t xml:space="preserve">у розмірі </w:t>
      </w:r>
      <w:r w:rsidRPr="00895BD3">
        <w:rPr>
          <w:sz w:val="28"/>
          <w:szCs w:val="28"/>
          <w:lang w:val="uk-UA"/>
        </w:rPr>
        <w:t>прожиткового мінімуму для працездатних осіб</w:t>
      </w:r>
      <w:r>
        <w:rPr>
          <w:sz w:val="28"/>
          <w:szCs w:val="28"/>
          <w:lang w:val="uk-UA"/>
        </w:rPr>
        <w:t xml:space="preserve"> </w:t>
      </w:r>
      <w:r w:rsidRPr="00020C27">
        <w:rPr>
          <w:i/>
          <w:sz w:val="28"/>
          <w:szCs w:val="28"/>
          <w:lang w:val="uk-UA"/>
        </w:rPr>
        <w:t>(у чинній редакції – у розмірі мінімальної заробітної плати).</w:t>
      </w:r>
    </w:p>
    <w:p w:rsidR="007E7988" w:rsidRDefault="001F13DA" w:rsidP="00724D9C">
      <w:pPr>
        <w:spacing w:before="120"/>
        <w:ind w:firstLine="720"/>
        <w:jc w:val="both"/>
        <w:rPr>
          <w:bCs/>
          <w:iCs/>
          <w:sz w:val="28"/>
          <w:szCs w:val="28"/>
          <w:lang w:val="uk-UA"/>
        </w:rPr>
      </w:pPr>
      <w:r w:rsidRPr="0031462E">
        <w:rPr>
          <w:bCs/>
          <w:iCs/>
          <w:sz w:val="28"/>
          <w:szCs w:val="28"/>
          <w:lang w:val="uk-UA"/>
        </w:rPr>
        <w:t>Міністерство фінансів України у своєму експертному висновку до законопроекту зазначає, що</w:t>
      </w:r>
      <w:r w:rsidR="00697198">
        <w:rPr>
          <w:bCs/>
          <w:iCs/>
          <w:sz w:val="28"/>
          <w:szCs w:val="28"/>
          <w:lang w:val="uk-UA"/>
        </w:rPr>
        <w:t xml:space="preserve"> </w:t>
      </w:r>
      <w:r w:rsidR="00724D9C">
        <w:rPr>
          <w:bCs/>
          <w:iCs/>
          <w:sz w:val="28"/>
          <w:szCs w:val="28"/>
          <w:lang w:val="uk-UA"/>
        </w:rPr>
        <w:t xml:space="preserve">реалізація положень </w:t>
      </w:r>
      <w:r w:rsidR="00724D9C" w:rsidRPr="0031462E">
        <w:rPr>
          <w:bCs/>
          <w:iCs/>
          <w:sz w:val="28"/>
          <w:szCs w:val="28"/>
          <w:lang w:val="uk-UA"/>
        </w:rPr>
        <w:t>законопроекту</w:t>
      </w:r>
      <w:r w:rsidR="00332BE8">
        <w:rPr>
          <w:bCs/>
          <w:iCs/>
          <w:sz w:val="28"/>
          <w:szCs w:val="28"/>
          <w:lang w:val="uk-UA"/>
        </w:rPr>
        <w:t xml:space="preserve"> містить ризики негативного впливу на збалансованість </w:t>
      </w:r>
      <w:r w:rsidR="00724D9C">
        <w:rPr>
          <w:bCs/>
          <w:iCs/>
          <w:sz w:val="28"/>
          <w:szCs w:val="28"/>
          <w:lang w:val="uk-UA"/>
        </w:rPr>
        <w:t>бюджет</w:t>
      </w:r>
      <w:r w:rsidR="006D55D7">
        <w:rPr>
          <w:bCs/>
          <w:iCs/>
          <w:sz w:val="28"/>
          <w:szCs w:val="28"/>
          <w:lang w:val="uk-UA"/>
        </w:rPr>
        <w:t>ів</w:t>
      </w:r>
      <w:r w:rsidR="00724D9C">
        <w:rPr>
          <w:bCs/>
          <w:iCs/>
          <w:sz w:val="28"/>
          <w:szCs w:val="28"/>
          <w:lang w:val="uk-UA"/>
        </w:rPr>
        <w:t xml:space="preserve"> Пенсійного фонду України та фондів</w:t>
      </w:r>
      <w:r w:rsidR="00413DD2">
        <w:rPr>
          <w:bCs/>
          <w:iCs/>
          <w:sz w:val="28"/>
          <w:szCs w:val="28"/>
          <w:lang w:val="uk-UA"/>
        </w:rPr>
        <w:t xml:space="preserve"> загальнообов’язкового державного </w:t>
      </w:r>
      <w:r w:rsidR="00724D9C">
        <w:rPr>
          <w:bCs/>
          <w:iCs/>
          <w:sz w:val="28"/>
          <w:szCs w:val="28"/>
          <w:lang w:val="uk-UA"/>
        </w:rPr>
        <w:t>соціального страхування</w:t>
      </w:r>
      <w:r w:rsidR="00332BE8">
        <w:rPr>
          <w:bCs/>
          <w:iCs/>
          <w:sz w:val="28"/>
          <w:szCs w:val="28"/>
          <w:lang w:val="uk-UA"/>
        </w:rPr>
        <w:t xml:space="preserve"> внаслідок зменшення надходжень від розподілу єдиного внеску</w:t>
      </w:r>
      <w:r w:rsidR="00413DD2">
        <w:rPr>
          <w:bCs/>
          <w:iCs/>
          <w:sz w:val="28"/>
          <w:szCs w:val="28"/>
          <w:lang w:val="uk-UA"/>
        </w:rPr>
        <w:t xml:space="preserve"> (що потребуватиме визначення джерел компенсації додаткових витрат державного бюджету на фінансове забезпечення виплати пенсій, надбавок та підвищень до </w:t>
      </w:r>
      <w:r w:rsidR="00413DD2">
        <w:rPr>
          <w:bCs/>
          <w:iCs/>
          <w:sz w:val="28"/>
          <w:szCs w:val="28"/>
          <w:lang w:val="uk-UA"/>
        </w:rPr>
        <w:lastRenderedPageBreak/>
        <w:t xml:space="preserve">пенсій, призначених за пенсійними програмами, та дефіциту коштів Пенсійного фонду України), а оцінити сумарну величину впливу законопроекту на бюджет неможливо за відсутності відповідних фінансово-економічних розрахунків. </w:t>
      </w:r>
    </w:p>
    <w:p w:rsidR="00332BE8" w:rsidRPr="00E55252" w:rsidRDefault="00332BE8" w:rsidP="00332BE8">
      <w:pPr>
        <w:spacing w:before="120"/>
        <w:ind w:firstLine="720"/>
        <w:jc w:val="both"/>
        <w:rPr>
          <w:bCs/>
          <w:iCs/>
          <w:sz w:val="28"/>
          <w:szCs w:val="28"/>
          <w:lang w:val="uk-UA"/>
        </w:rPr>
      </w:pPr>
      <w:r w:rsidRPr="00E55252">
        <w:rPr>
          <w:bCs/>
          <w:iCs/>
          <w:sz w:val="28"/>
          <w:szCs w:val="28"/>
          <w:lang w:val="uk-UA"/>
        </w:rPr>
        <w:t>Згідно з частиною третьою статті 113 Закону України «Про загальнообов’язкове державне пенсійне страхування» у разі виникнення дефіциту коштів Пенсійного фонду</w:t>
      </w:r>
      <w:r>
        <w:rPr>
          <w:bCs/>
          <w:iCs/>
          <w:sz w:val="28"/>
          <w:szCs w:val="28"/>
          <w:lang w:val="uk-UA"/>
        </w:rPr>
        <w:t xml:space="preserve"> України</w:t>
      </w:r>
      <w:r w:rsidRPr="00E55252">
        <w:rPr>
          <w:bCs/>
          <w:iCs/>
          <w:sz w:val="28"/>
          <w:szCs w:val="28"/>
          <w:lang w:val="uk-UA"/>
        </w:rPr>
        <w:t xml:space="preserve"> для фінансування виплат пенсій у солідарній системі такий дефіцит покривається за рахунок коштів державного бюджету. </w:t>
      </w:r>
    </w:p>
    <w:p w:rsidR="00332BE8" w:rsidRPr="00E55252" w:rsidRDefault="00332BE8" w:rsidP="00332BE8">
      <w:pPr>
        <w:spacing w:before="120"/>
        <w:ind w:firstLine="720"/>
        <w:jc w:val="both"/>
        <w:rPr>
          <w:bCs/>
          <w:iCs/>
          <w:sz w:val="28"/>
          <w:szCs w:val="28"/>
          <w:lang w:val="uk-UA"/>
        </w:rPr>
      </w:pPr>
      <w:r w:rsidRPr="00E55252">
        <w:rPr>
          <w:bCs/>
          <w:iCs/>
          <w:sz w:val="28"/>
          <w:szCs w:val="28"/>
          <w:lang w:val="uk-UA"/>
        </w:rPr>
        <w:t>У державному бюджеті щороку передбача</w:t>
      </w:r>
      <w:r>
        <w:rPr>
          <w:bCs/>
          <w:iCs/>
          <w:sz w:val="28"/>
          <w:szCs w:val="28"/>
          <w:lang w:val="uk-UA"/>
        </w:rPr>
        <w:t>ю</w:t>
      </w:r>
      <w:r w:rsidRPr="00E55252">
        <w:rPr>
          <w:bCs/>
          <w:iCs/>
          <w:sz w:val="28"/>
          <w:szCs w:val="28"/>
          <w:lang w:val="uk-UA"/>
        </w:rPr>
        <w:t>ться видатки для надання трансферів Пенсійному фонду</w:t>
      </w:r>
      <w:r>
        <w:rPr>
          <w:bCs/>
          <w:iCs/>
          <w:sz w:val="28"/>
          <w:szCs w:val="28"/>
          <w:lang w:val="uk-UA"/>
        </w:rPr>
        <w:t xml:space="preserve"> України</w:t>
      </w:r>
      <w:r w:rsidRPr="00E55252">
        <w:rPr>
          <w:bCs/>
          <w:iCs/>
          <w:sz w:val="28"/>
          <w:szCs w:val="28"/>
          <w:lang w:val="uk-UA"/>
        </w:rPr>
        <w:t xml:space="preserve"> (включаючи фінансове забезпечення його дефіциту), зокрема: на 2019 рік – 167,5 млрд грн, на 2020 рік – 172,6 млрд гривень.</w:t>
      </w:r>
      <w:r w:rsidR="00413DD2">
        <w:rPr>
          <w:bCs/>
          <w:iCs/>
          <w:sz w:val="28"/>
          <w:szCs w:val="28"/>
          <w:lang w:val="uk-UA"/>
        </w:rPr>
        <w:t xml:space="preserve"> При цьому, значним є обсяг заборгованості Пенсійного фонду України </w:t>
      </w:r>
      <w:r w:rsidR="00413DD2" w:rsidRPr="00041F06">
        <w:rPr>
          <w:bCs/>
          <w:iCs/>
          <w:sz w:val="28"/>
          <w:szCs w:val="28"/>
          <w:lang w:val="uk-UA"/>
        </w:rPr>
        <w:t>за позиками, наданими за рахунок коштів єдиного казначейського рахунку</w:t>
      </w:r>
      <w:r w:rsidR="00413DD2">
        <w:rPr>
          <w:bCs/>
          <w:iCs/>
          <w:sz w:val="28"/>
          <w:szCs w:val="28"/>
          <w:lang w:val="uk-UA"/>
        </w:rPr>
        <w:t>, та продовжує зростати (на 01.01.2019р. – 52,8 млрд грн, а на 01.12.2019р. – 58,3 млрд грн).</w:t>
      </w:r>
    </w:p>
    <w:p w:rsidR="00332BE8" w:rsidRPr="00E55252" w:rsidRDefault="00332BE8" w:rsidP="00332BE8">
      <w:pPr>
        <w:spacing w:before="120"/>
        <w:ind w:firstLine="720"/>
        <w:jc w:val="both"/>
        <w:rPr>
          <w:bCs/>
          <w:iCs/>
          <w:sz w:val="28"/>
          <w:szCs w:val="28"/>
          <w:lang w:val="uk-UA"/>
        </w:rPr>
      </w:pPr>
      <w:r w:rsidRPr="00E55252">
        <w:rPr>
          <w:bCs/>
          <w:iCs/>
          <w:sz w:val="28"/>
          <w:szCs w:val="28"/>
          <w:lang w:val="uk-UA"/>
        </w:rPr>
        <w:t xml:space="preserve">Таким чином, реалізація законопроекту призведе до зменшення доходів Пенсійного фонду України та відповідного збільшення його дефіциту, що може потребувати додаткових видатків державного бюджету на покриття такого дефіциту. </w:t>
      </w:r>
    </w:p>
    <w:p w:rsidR="00332BE8" w:rsidRPr="00E55252" w:rsidRDefault="00332BE8" w:rsidP="00332BE8">
      <w:pPr>
        <w:pStyle w:val="20"/>
        <w:spacing w:before="120"/>
        <w:ind w:firstLine="720"/>
      </w:pPr>
      <w:r w:rsidRPr="00E55252">
        <w:t>До законопроекту не надано фінансово-економічне обґрунтування (включаючи відповідні розрахунки) та пропозиції щодо скорочення витрат бюджету та/або джерел додаткових надходжень бюджету для досягнення збалансованості бюджету, що не відповідає вимогам Бюджетного кодексу України (частина перша статті 27) та Регламенту Верховної Ради України (частина третя статті 91).</w:t>
      </w:r>
    </w:p>
    <w:p w:rsidR="00332BE8" w:rsidRPr="00E55252" w:rsidRDefault="00332BE8" w:rsidP="00332BE8">
      <w:pPr>
        <w:ind w:firstLine="709"/>
        <w:jc w:val="both"/>
        <w:rPr>
          <w:sz w:val="28"/>
          <w:szCs w:val="28"/>
          <w:lang w:val="uk-UA"/>
        </w:rPr>
      </w:pPr>
      <w:r w:rsidRPr="00E55252">
        <w:rPr>
          <w:bCs/>
          <w:iCs/>
          <w:sz w:val="28"/>
          <w:szCs w:val="28"/>
          <w:lang w:val="uk-UA"/>
        </w:rPr>
        <w:t>Передбачена законопроектом дата набрання чинності відповідним законом (</w:t>
      </w:r>
      <w:r w:rsidRPr="00E55252">
        <w:rPr>
          <w:sz w:val="28"/>
          <w:szCs w:val="28"/>
          <w:lang w:val="uk-UA"/>
        </w:rPr>
        <w:t xml:space="preserve">з дня, наступного за днем його опублікування) </w:t>
      </w:r>
      <w:r w:rsidRPr="00E55252">
        <w:rPr>
          <w:bCs/>
          <w:iCs/>
          <w:sz w:val="28"/>
          <w:szCs w:val="28"/>
          <w:lang w:val="uk-UA"/>
        </w:rPr>
        <w:t>не узгоджується з частиною третьою статті 27 Бюджетного кодексу України щодо введення в дію законів, які впливають на показники бюджету</w:t>
      </w:r>
      <w:r w:rsidRPr="00E55252">
        <w:rPr>
          <w:sz w:val="28"/>
          <w:szCs w:val="28"/>
          <w:lang w:val="uk-UA"/>
        </w:rPr>
        <w:t>.</w:t>
      </w:r>
    </w:p>
    <w:p w:rsidR="00332BE8" w:rsidRPr="00E55252" w:rsidRDefault="00332BE8" w:rsidP="00332BE8">
      <w:pPr>
        <w:pStyle w:val="a6"/>
        <w:ind w:firstLine="720"/>
        <w:jc w:val="both"/>
        <w:rPr>
          <w:rFonts w:ascii="Times New Roman" w:hAnsi="Times New Roman"/>
          <w:bCs/>
          <w:iCs/>
          <w:sz w:val="28"/>
          <w:szCs w:val="28"/>
        </w:rPr>
      </w:pPr>
      <w:r w:rsidRPr="00E55252">
        <w:rPr>
          <w:rFonts w:ascii="Times New Roman" w:hAnsi="Times New Roman"/>
          <w:iCs/>
          <w:sz w:val="28"/>
          <w:szCs w:val="28"/>
        </w:rPr>
        <w:t>За наслідками розгляду Комітет прийняв рішення, що законопроект</w:t>
      </w:r>
      <w:r w:rsidRPr="00E55252">
        <w:rPr>
          <w:rFonts w:ascii="Times New Roman" w:hAnsi="Times New Roman"/>
          <w:sz w:val="28"/>
          <w:szCs w:val="28"/>
        </w:rPr>
        <w:t xml:space="preserve"> матиме вплив на показники бюджету (може потребувати додаткових видатків державного бюджету на покриття дефіциту </w:t>
      </w:r>
      <w:r w:rsidRPr="00E55252">
        <w:rPr>
          <w:rFonts w:ascii="Times New Roman" w:hAnsi="Times New Roman"/>
          <w:bCs/>
          <w:iCs/>
          <w:sz w:val="28"/>
          <w:szCs w:val="28"/>
        </w:rPr>
        <w:t>Пенсійного фонду України).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C074AE" w:rsidRDefault="00C074AE" w:rsidP="00632126">
      <w:pPr>
        <w:pStyle w:val="30"/>
        <w:spacing w:after="0"/>
        <w:ind w:firstLine="0"/>
      </w:pPr>
    </w:p>
    <w:p w:rsidR="00332BE8" w:rsidRPr="0031462E" w:rsidRDefault="00332BE8" w:rsidP="00632126">
      <w:pPr>
        <w:pStyle w:val="30"/>
        <w:spacing w:after="0"/>
        <w:ind w:firstLine="0"/>
      </w:pPr>
    </w:p>
    <w:p w:rsidR="006E5956" w:rsidRDefault="006E5956" w:rsidP="00632126">
      <w:pPr>
        <w:pStyle w:val="30"/>
        <w:spacing w:after="0"/>
        <w:ind w:firstLine="0"/>
      </w:pPr>
    </w:p>
    <w:p w:rsidR="006D55D7" w:rsidRPr="00A63D6B" w:rsidRDefault="006D55D7" w:rsidP="006D55D7">
      <w:pPr>
        <w:jc w:val="both"/>
        <w:rPr>
          <w:b/>
          <w:sz w:val="28"/>
          <w:szCs w:val="28"/>
          <w:lang w:val="uk-UA"/>
        </w:rPr>
      </w:pPr>
      <w:r w:rsidRPr="00A63D6B">
        <w:rPr>
          <w:b/>
          <w:sz w:val="28"/>
          <w:szCs w:val="26"/>
          <w:lang w:val="uk-UA"/>
        </w:rPr>
        <w:t>Голова Комітету</w:t>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r>
      <w:r w:rsidRPr="00A63D6B">
        <w:rPr>
          <w:b/>
          <w:sz w:val="28"/>
          <w:szCs w:val="26"/>
          <w:lang w:val="uk-UA"/>
        </w:rPr>
        <w:tab/>
        <w:t>Ю.Ю. Арістов</w:t>
      </w:r>
    </w:p>
    <w:p w:rsidR="006D55D7" w:rsidRDefault="006D55D7" w:rsidP="006E5956">
      <w:pPr>
        <w:spacing w:line="360" w:lineRule="auto"/>
        <w:jc w:val="both"/>
        <w:rPr>
          <w:b/>
          <w:sz w:val="16"/>
          <w:szCs w:val="16"/>
          <w:lang w:val="uk-UA"/>
        </w:rPr>
      </w:pPr>
    </w:p>
    <w:p w:rsidR="006E5956" w:rsidRPr="0031462E" w:rsidRDefault="00F96473" w:rsidP="006E5956">
      <w:pPr>
        <w:spacing w:line="360" w:lineRule="auto"/>
        <w:jc w:val="both"/>
        <w:rPr>
          <w:bCs/>
          <w:sz w:val="12"/>
          <w:szCs w:val="12"/>
          <w:lang w:val="uk-UA"/>
        </w:rPr>
      </w:pPr>
      <w:r w:rsidRPr="0031462E">
        <w:rPr>
          <w:bCs/>
          <w:sz w:val="12"/>
          <w:szCs w:val="12"/>
          <w:lang w:val="uk-UA"/>
        </w:rPr>
        <w:t xml:space="preserve"> </w:t>
      </w:r>
      <w:proofErr w:type="spellStart"/>
      <w:r w:rsidR="006E5956" w:rsidRPr="0031462E">
        <w:rPr>
          <w:bCs/>
          <w:sz w:val="12"/>
          <w:szCs w:val="12"/>
          <w:lang w:val="uk-UA"/>
        </w:rPr>
        <w:t>Вик</w:t>
      </w:r>
      <w:proofErr w:type="spellEnd"/>
      <w:r w:rsidR="006E5956" w:rsidRPr="0031462E">
        <w:rPr>
          <w:bCs/>
          <w:sz w:val="12"/>
          <w:szCs w:val="12"/>
          <w:lang w:val="uk-UA"/>
        </w:rPr>
        <w:t>. Больбат О.О.</w:t>
      </w:r>
    </w:p>
    <w:p w:rsidR="006E5956" w:rsidRPr="0031462E" w:rsidRDefault="006E5956" w:rsidP="006E5956">
      <w:pPr>
        <w:spacing w:line="360" w:lineRule="auto"/>
        <w:jc w:val="both"/>
        <w:rPr>
          <w:lang w:val="uk-UA"/>
        </w:rPr>
      </w:pPr>
      <w:proofErr w:type="spellStart"/>
      <w:r w:rsidRPr="0031462E">
        <w:rPr>
          <w:bCs/>
          <w:sz w:val="12"/>
          <w:szCs w:val="12"/>
          <w:lang w:val="uk-UA"/>
        </w:rPr>
        <w:t>Тел</w:t>
      </w:r>
      <w:proofErr w:type="spellEnd"/>
      <w:r w:rsidRPr="0031462E">
        <w:rPr>
          <w:bCs/>
          <w:sz w:val="12"/>
          <w:szCs w:val="12"/>
          <w:lang w:val="uk-UA"/>
        </w:rPr>
        <w:t>. 255-41-77</w:t>
      </w:r>
    </w:p>
    <w:sectPr w:rsidR="006E5956" w:rsidRPr="0031462E" w:rsidSect="0031022C">
      <w:headerReference w:type="even" r:id="rId8"/>
      <w:headerReference w:type="default" r:id="rId9"/>
      <w:footerReference w:type="even" r:id="rId10"/>
      <w:footerReference w:type="default" r:id="rId11"/>
      <w:headerReference w:type="first" r:id="rId12"/>
      <w:pgSz w:w="11906" w:h="16838" w:code="9"/>
      <w:pgMar w:top="899" w:right="851" w:bottom="993"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17BC" w:rsidRDefault="00E417BC">
      <w:r>
        <w:separator/>
      </w:r>
    </w:p>
  </w:endnote>
  <w:endnote w:type="continuationSeparator" w:id="0">
    <w:p w:rsidR="00E417BC" w:rsidRDefault="00E41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DA3553">
      <w:rPr>
        <w:rStyle w:val="ac"/>
        <w:noProof/>
      </w:rPr>
      <w:t>2</w:t>
    </w:r>
    <w:r>
      <w:rPr>
        <w:rStyle w:val="ac"/>
      </w:rPr>
      <w:fldChar w:fldCharType="end"/>
    </w:r>
  </w:p>
  <w:p w:rsidR="00EC79E2" w:rsidRDefault="00EC79E2" w:rsidP="00477C27">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CC4260">
      <w:rPr>
        <w:rStyle w:val="ac"/>
        <w:noProof/>
      </w:rPr>
      <w:t>2</w:t>
    </w:r>
    <w:r>
      <w:rPr>
        <w:rStyle w:val="ac"/>
      </w:rPr>
      <w:fldChar w:fldCharType="end"/>
    </w:r>
  </w:p>
  <w:p w:rsidR="00EC79E2" w:rsidRDefault="00EC79E2" w:rsidP="00477C27">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17BC" w:rsidRDefault="00E417BC">
      <w:r>
        <w:separator/>
      </w:r>
    </w:p>
  </w:footnote>
  <w:footnote w:type="continuationSeparator" w:id="0">
    <w:p w:rsidR="00E417BC" w:rsidRDefault="00E41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DA3553">
      <w:rPr>
        <w:rStyle w:val="ac"/>
        <w:noProof/>
      </w:rPr>
      <w:t>2</w:t>
    </w:r>
    <w:r>
      <w:rPr>
        <w:rStyle w:val="ac"/>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BE8" w:rsidRPr="00C82BA6" w:rsidRDefault="00332BE8" w:rsidP="00332BE8">
    <w:pPr>
      <w:pStyle w:val="ab"/>
      <w:jc w:val="right"/>
      <w:rPr>
        <w:sz w:val="24"/>
        <w:szCs w:val="24"/>
      </w:rPr>
    </w:pPr>
    <w:r w:rsidRPr="00C82BA6">
      <w:rPr>
        <w:bCs/>
        <w:sz w:val="24"/>
        <w:szCs w:val="24"/>
      </w:rPr>
      <w:t xml:space="preserve">До реєстр. № </w:t>
    </w:r>
    <w:r>
      <w:rPr>
        <w:bCs/>
        <w:sz w:val="24"/>
        <w:szCs w:val="24"/>
        <w:lang w:val="ru-RU"/>
      </w:rPr>
      <w:t>1142</w:t>
    </w:r>
    <w:r w:rsidRPr="00C82BA6">
      <w:rPr>
        <w:bCs/>
        <w:sz w:val="24"/>
        <w:szCs w:val="24"/>
      </w:rPr>
      <w:t xml:space="preserve"> від </w:t>
    </w:r>
    <w:r>
      <w:rPr>
        <w:bCs/>
        <w:sz w:val="24"/>
        <w:szCs w:val="24"/>
        <w:lang w:val="ru-RU"/>
      </w:rPr>
      <w:t>29</w:t>
    </w:r>
    <w:r w:rsidRPr="00C82BA6">
      <w:rPr>
        <w:bCs/>
        <w:sz w:val="24"/>
        <w:szCs w:val="24"/>
      </w:rPr>
      <w:t>.</w:t>
    </w:r>
    <w:r>
      <w:rPr>
        <w:bCs/>
        <w:sz w:val="24"/>
        <w:szCs w:val="24"/>
        <w:lang w:val="ru-RU"/>
      </w:rPr>
      <w:t>08</w:t>
    </w:r>
    <w:r w:rsidRPr="00C82BA6">
      <w:rPr>
        <w:bCs/>
        <w:sz w:val="24"/>
        <w:szCs w:val="24"/>
      </w:rPr>
      <w:t>.201</w:t>
    </w:r>
    <w:r>
      <w:rPr>
        <w:bCs/>
        <w:sz w:val="24"/>
        <w:szCs w:val="24"/>
      </w:rPr>
      <w:t>9</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Pr="00C82BA6" w:rsidRDefault="00EC79E2" w:rsidP="00B93661">
    <w:pPr>
      <w:pStyle w:val="ab"/>
      <w:jc w:val="right"/>
      <w:rPr>
        <w:sz w:val="24"/>
        <w:szCs w:val="24"/>
      </w:rPr>
    </w:pPr>
    <w:r w:rsidRPr="00C82BA6">
      <w:rPr>
        <w:bCs/>
        <w:sz w:val="24"/>
        <w:szCs w:val="24"/>
      </w:rPr>
      <w:t xml:space="preserve">До реєстр. № </w:t>
    </w:r>
    <w:r w:rsidR="00332BE8">
      <w:rPr>
        <w:bCs/>
        <w:sz w:val="24"/>
        <w:szCs w:val="24"/>
        <w:lang w:val="ru-RU"/>
      </w:rPr>
      <w:t>1142</w:t>
    </w:r>
    <w:r w:rsidRPr="00C82BA6">
      <w:rPr>
        <w:bCs/>
        <w:sz w:val="24"/>
        <w:szCs w:val="24"/>
      </w:rPr>
      <w:t xml:space="preserve"> від </w:t>
    </w:r>
    <w:r w:rsidR="00332BE8">
      <w:rPr>
        <w:bCs/>
        <w:sz w:val="24"/>
        <w:szCs w:val="24"/>
        <w:lang w:val="ru-RU"/>
      </w:rPr>
      <w:t>29</w:t>
    </w:r>
    <w:r w:rsidRPr="00C82BA6">
      <w:rPr>
        <w:bCs/>
        <w:sz w:val="24"/>
        <w:szCs w:val="24"/>
      </w:rPr>
      <w:t>.</w:t>
    </w:r>
    <w:r w:rsidR="00332BE8">
      <w:rPr>
        <w:bCs/>
        <w:sz w:val="24"/>
        <w:szCs w:val="24"/>
        <w:lang w:val="ru-RU"/>
      </w:rPr>
      <w:t>08</w:t>
    </w:r>
    <w:r w:rsidRPr="00C82BA6">
      <w:rPr>
        <w:bCs/>
        <w:sz w:val="24"/>
        <w:szCs w:val="24"/>
      </w:rPr>
      <w:t>.201</w:t>
    </w:r>
    <w:r w:rsidR="006D55D7">
      <w:rPr>
        <w:bCs/>
        <w:sz w:val="24"/>
        <w:szCs w:val="24"/>
      </w:rPr>
      <w:t>9</w:t>
    </w:r>
  </w:p>
  <w:p w:rsidR="00EC79E2" w:rsidRPr="00B93661" w:rsidRDefault="00EC79E2" w:rsidP="00B93661">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F0C"/>
    <w:rsid w:val="00002BE7"/>
    <w:rsid w:val="00002C47"/>
    <w:rsid w:val="000134EA"/>
    <w:rsid w:val="00015656"/>
    <w:rsid w:val="000200FA"/>
    <w:rsid w:val="00020C27"/>
    <w:rsid w:val="0002274B"/>
    <w:rsid w:val="00023F93"/>
    <w:rsid w:val="000248F6"/>
    <w:rsid w:val="00026832"/>
    <w:rsid w:val="00027223"/>
    <w:rsid w:val="00030B67"/>
    <w:rsid w:val="000459BC"/>
    <w:rsid w:val="00050039"/>
    <w:rsid w:val="000544A0"/>
    <w:rsid w:val="00054C52"/>
    <w:rsid w:val="00055C42"/>
    <w:rsid w:val="0005626D"/>
    <w:rsid w:val="00057A99"/>
    <w:rsid w:val="000641C8"/>
    <w:rsid w:val="00071901"/>
    <w:rsid w:val="00074B44"/>
    <w:rsid w:val="000750F3"/>
    <w:rsid w:val="00075685"/>
    <w:rsid w:val="00081668"/>
    <w:rsid w:val="00082BBB"/>
    <w:rsid w:val="00083EF2"/>
    <w:rsid w:val="000906F6"/>
    <w:rsid w:val="000966F8"/>
    <w:rsid w:val="000B03DA"/>
    <w:rsid w:val="000B074E"/>
    <w:rsid w:val="000B27AB"/>
    <w:rsid w:val="000B3B90"/>
    <w:rsid w:val="000B4941"/>
    <w:rsid w:val="000B6B99"/>
    <w:rsid w:val="000B7B91"/>
    <w:rsid w:val="000B7ED3"/>
    <w:rsid w:val="000C1710"/>
    <w:rsid w:val="000C220A"/>
    <w:rsid w:val="000C40FB"/>
    <w:rsid w:val="000C42ED"/>
    <w:rsid w:val="000C5272"/>
    <w:rsid w:val="000C584C"/>
    <w:rsid w:val="000C7A10"/>
    <w:rsid w:val="000D156A"/>
    <w:rsid w:val="000D3D4A"/>
    <w:rsid w:val="000D55B4"/>
    <w:rsid w:val="000D58CF"/>
    <w:rsid w:val="000E009D"/>
    <w:rsid w:val="000E0FC3"/>
    <w:rsid w:val="000E3F0C"/>
    <w:rsid w:val="000E6EC7"/>
    <w:rsid w:val="000F58B5"/>
    <w:rsid w:val="000F694D"/>
    <w:rsid w:val="00101855"/>
    <w:rsid w:val="00104030"/>
    <w:rsid w:val="00105EE6"/>
    <w:rsid w:val="00110712"/>
    <w:rsid w:val="00116790"/>
    <w:rsid w:val="001169A6"/>
    <w:rsid w:val="001210D5"/>
    <w:rsid w:val="00121C3F"/>
    <w:rsid w:val="00122852"/>
    <w:rsid w:val="00122E29"/>
    <w:rsid w:val="00123AE7"/>
    <w:rsid w:val="00124AF9"/>
    <w:rsid w:val="001374CA"/>
    <w:rsid w:val="00145A01"/>
    <w:rsid w:val="001536B0"/>
    <w:rsid w:val="001616D8"/>
    <w:rsid w:val="001618C8"/>
    <w:rsid w:val="00162EAC"/>
    <w:rsid w:val="001641D7"/>
    <w:rsid w:val="00170616"/>
    <w:rsid w:val="00170F90"/>
    <w:rsid w:val="00174B9A"/>
    <w:rsid w:val="00176DE6"/>
    <w:rsid w:val="00177F99"/>
    <w:rsid w:val="00185DDB"/>
    <w:rsid w:val="00191832"/>
    <w:rsid w:val="0019260D"/>
    <w:rsid w:val="00197954"/>
    <w:rsid w:val="001B0A2B"/>
    <w:rsid w:val="001B2FCB"/>
    <w:rsid w:val="001B2FF7"/>
    <w:rsid w:val="001B4AB4"/>
    <w:rsid w:val="001C0637"/>
    <w:rsid w:val="001C1819"/>
    <w:rsid w:val="001C68D5"/>
    <w:rsid w:val="001C70AA"/>
    <w:rsid w:val="001D192D"/>
    <w:rsid w:val="001D3DFD"/>
    <w:rsid w:val="001D5DBB"/>
    <w:rsid w:val="001D7CD1"/>
    <w:rsid w:val="001E47E1"/>
    <w:rsid w:val="001E4ACE"/>
    <w:rsid w:val="001E5409"/>
    <w:rsid w:val="001E7626"/>
    <w:rsid w:val="001F13DA"/>
    <w:rsid w:val="001F2900"/>
    <w:rsid w:val="002034B5"/>
    <w:rsid w:val="00212F32"/>
    <w:rsid w:val="002219C7"/>
    <w:rsid w:val="0023021D"/>
    <w:rsid w:val="00241116"/>
    <w:rsid w:val="00245135"/>
    <w:rsid w:val="0024557D"/>
    <w:rsid w:val="002463B5"/>
    <w:rsid w:val="0025655C"/>
    <w:rsid w:val="00265779"/>
    <w:rsid w:val="00267770"/>
    <w:rsid w:val="0027193E"/>
    <w:rsid w:val="00273AF8"/>
    <w:rsid w:val="00274362"/>
    <w:rsid w:val="00275410"/>
    <w:rsid w:val="00281BDD"/>
    <w:rsid w:val="002864BE"/>
    <w:rsid w:val="00291077"/>
    <w:rsid w:val="0029542E"/>
    <w:rsid w:val="002A3550"/>
    <w:rsid w:val="002A5001"/>
    <w:rsid w:val="002B6E1B"/>
    <w:rsid w:val="002C2632"/>
    <w:rsid w:val="002C2948"/>
    <w:rsid w:val="002C57B0"/>
    <w:rsid w:val="002D03C1"/>
    <w:rsid w:val="002D4A09"/>
    <w:rsid w:val="002D77B2"/>
    <w:rsid w:val="002E43CD"/>
    <w:rsid w:val="002F2160"/>
    <w:rsid w:val="0030037A"/>
    <w:rsid w:val="00302A78"/>
    <w:rsid w:val="0031022C"/>
    <w:rsid w:val="0031462E"/>
    <w:rsid w:val="00316158"/>
    <w:rsid w:val="00332BE8"/>
    <w:rsid w:val="0034426A"/>
    <w:rsid w:val="00346DE7"/>
    <w:rsid w:val="00346EC3"/>
    <w:rsid w:val="00350CEB"/>
    <w:rsid w:val="00351316"/>
    <w:rsid w:val="0035222E"/>
    <w:rsid w:val="00361C6B"/>
    <w:rsid w:val="00362618"/>
    <w:rsid w:val="00365501"/>
    <w:rsid w:val="00366672"/>
    <w:rsid w:val="00367FCB"/>
    <w:rsid w:val="00372AE2"/>
    <w:rsid w:val="00374823"/>
    <w:rsid w:val="00377EC8"/>
    <w:rsid w:val="003812DE"/>
    <w:rsid w:val="00387C14"/>
    <w:rsid w:val="00390E5D"/>
    <w:rsid w:val="00391F3B"/>
    <w:rsid w:val="00392831"/>
    <w:rsid w:val="003B76C7"/>
    <w:rsid w:val="003C198F"/>
    <w:rsid w:val="003C299C"/>
    <w:rsid w:val="003C4223"/>
    <w:rsid w:val="003C7633"/>
    <w:rsid w:val="003D6470"/>
    <w:rsid w:val="003E05D5"/>
    <w:rsid w:val="003E1858"/>
    <w:rsid w:val="003E2442"/>
    <w:rsid w:val="003E2716"/>
    <w:rsid w:val="003E7FF6"/>
    <w:rsid w:val="003F25E9"/>
    <w:rsid w:val="003F3F21"/>
    <w:rsid w:val="003F582A"/>
    <w:rsid w:val="003F68AF"/>
    <w:rsid w:val="004122B1"/>
    <w:rsid w:val="00413DD2"/>
    <w:rsid w:val="004151B1"/>
    <w:rsid w:val="00416847"/>
    <w:rsid w:val="00422059"/>
    <w:rsid w:val="00422985"/>
    <w:rsid w:val="00422DA5"/>
    <w:rsid w:val="00423AE5"/>
    <w:rsid w:val="00431F4F"/>
    <w:rsid w:val="004341DD"/>
    <w:rsid w:val="004374FB"/>
    <w:rsid w:val="004453D9"/>
    <w:rsid w:val="004466FA"/>
    <w:rsid w:val="00447733"/>
    <w:rsid w:val="004520EF"/>
    <w:rsid w:val="00455928"/>
    <w:rsid w:val="00455F3A"/>
    <w:rsid w:val="00464E39"/>
    <w:rsid w:val="0046651F"/>
    <w:rsid w:val="004713A4"/>
    <w:rsid w:val="00477C27"/>
    <w:rsid w:val="00480653"/>
    <w:rsid w:val="004825FC"/>
    <w:rsid w:val="00483E41"/>
    <w:rsid w:val="004849CD"/>
    <w:rsid w:val="004860AA"/>
    <w:rsid w:val="004A19D1"/>
    <w:rsid w:val="004A373F"/>
    <w:rsid w:val="004A66B4"/>
    <w:rsid w:val="004B199B"/>
    <w:rsid w:val="004B3B93"/>
    <w:rsid w:val="004B4BF7"/>
    <w:rsid w:val="004B767B"/>
    <w:rsid w:val="004B77E4"/>
    <w:rsid w:val="004C16E3"/>
    <w:rsid w:val="004D0872"/>
    <w:rsid w:val="004D0B0B"/>
    <w:rsid w:val="004D5898"/>
    <w:rsid w:val="004E32BA"/>
    <w:rsid w:val="004E3D4F"/>
    <w:rsid w:val="004E4316"/>
    <w:rsid w:val="004E63CD"/>
    <w:rsid w:val="004E665B"/>
    <w:rsid w:val="004E7486"/>
    <w:rsid w:val="004E79D1"/>
    <w:rsid w:val="00506C4D"/>
    <w:rsid w:val="00515017"/>
    <w:rsid w:val="00517CC2"/>
    <w:rsid w:val="00526A75"/>
    <w:rsid w:val="00527498"/>
    <w:rsid w:val="00527DB4"/>
    <w:rsid w:val="0053217F"/>
    <w:rsid w:val="0053368E"/>
    <w:rsid w:val="00540891"/>
    <w:rsid w:val="00540DAE"/>
    <w:rsid w:val="00543A55"/>
    <w:rsid w:val="00544E61"/>
    <w:rsid w:val="0055777F"/>
    <w:rsid w:val="0057097C"/>
    <w:rsid w:val="00577FD3"/>
    <w:rsid w:val="00581907"/>
    <w:rsid w:val="00586DD6"/>
    <w:rsid w:val="00587E93"/>
    <w:rsid w:val="005A23CE"/>
    <w:rsid w:val="005A5589"/>
    <w:rsid w:val="005B3A98"/>
    <w:rsid w:val="005B7AE0"/>
    <w:rsid w:val="005C1B8A"/>
    <w:rsid w:val="005C2C23"/>
    <w:rsid w:val="005C7150"/>
    <w:rsid w:val="005C7674"/>
    <w:rsid w:val="005D3C81"/>
    <w:rsid w:val="005D5115"/>
    <w:rsid w:val="005E4ADF"/>
    <w:rsid w:val="005E50B0"/>
    <w:rsid w:val="005E651D"/>
    <w:rsid w:val="005E783F"/>
    <w:rsid w:val="005E7E17"/>
    <w:rsid w:val="005F1586"/>
    <w:rsid w:val="005F7107"/>
    <w:rsid w:val="006050F2"/>
    <w:rsid w:val="00617B0A"/>
    <w:rsid w:val="00622175"/>
    <w:rsid w:val="0062396B"/>
    <w:rsid w:val="00624CA9"/>
    <w:rsid w:val="006306F2"/>
    <w:rsid w:val="00632126"/>
    <w:rsid w:val="00636180"/>
    <w:rsid w:val="00644D1B"/>
    <w:rsid w:val="00646D7A"/>
    <w:rsid w:val="00650EE1"/>
    <w:rsid w:val="00654DF3"/>
    <w:rsid w:val="00656CD2"/>
    <w:rsid w:val="00661B92"/>
    <w:rsid w:val="00664424"/>
    <w:rsid w:val="00664D6F"/>
    <w:rsid w:val="006722AF"/>
    <w:rsid w:val="006726A8"/>
    <w:rsid w:val="00673FD7"/>
    <w:rsid w:val="00677592"/>
    <w:rsid w:val="00682612"/>
    <w:rsid w:val="0068433F"/>
    <w:rsid w:val="00685251"/>
    <w:rsid w:val="0068728A"/>
    <w:rsid w:val="006910B9"/>
    <w:rsid w:val="006933D2"/>
    <w:rsid w:val="006935A4"/>
    <w:rsid w:val="006941A9"/>
    <w:rsid w:val="00697198"/>
    <w:rsid w:val="006A04F3"/>
    <w:rsid w:val="006B7082"/>
    <w:rsid w:val="006C5210"/>
    <w:rsid w:val="006C7759"/>
    <w:rsid w:val="006D01EA"/>
    <w:rsid w:val="006D0A8F"/>
    <w:rsid w:val="006D55D7"/>
    <w:rsid w:val="006D5B94"/>
    <w:rsid w:val="006E23DD"/>
    <w:rsid w:val="006E3689"/>
    <w:rsid w:val="006E5956"/>
    <w:rsid w:val="006E5D8E"/>
    <w:rsid w:val="006F6B05"/>
    <w:rsid w:val="007062EB"/>
    <w:rsid w:val="0070668D"/>
    <w:rsid w:val="007126DE"/>
    <w:rsid w:val="00713DDF"/>
    <w:rsid w:val="00716F81"/>
    <w:rsid w:val="00724D9C"/>
    <w:rsid w:val="00731A60"/>
    <w:rsid w:val="0074565B"/>
    <w:rsid w:val="0074753B"/>
    <w:rsid w:val="0075026F"/>
    <w:rsid w:val="00754273"/>
    <w:rsid w:val="00767C6C"/>
    <w:rsid w:val="00772737"/>
    <w:rsid w:val="00776384"/>
    <w:rsid w:val="007769CF"/>
    <w:rsid w:val="0078368D"/>
    <w:rsid w:val="00792259"/>
    <w:rsid w:val="007A1F85"/>
    <w:rsid w:val="007A4965"/>
    <w:rsid w:val="007A758E"/>
    <w:rsid w:val="007A7B8E"/>
    <w:rsid w:val="007C2690"/>
    <w:rsid w:val="007C4E6E"/>
    <w:rsid w:val="007E66B9"/>
    <w:rsid w:val="007E7988"/>
    <w:rsid w:val="007E7DEB"/>
    <w:rsid w:val="007F1178"/>
    <w:rsid w:val="007F4996"/>
    <w:rsid w:val="00803C27"/>
    <w:rsid w:val="00807409"/>
    <w:rsid w:val="00812082"/>
    <w:rsid w:val="00812E86"/>
    <w:rsid w:val="00813A52"/>
    <w:rsid w:val="008155DA"/>
    <w:rsid w:val="00835C6C"/>
    <w:rsid w:val="00835E6A"/>
    <w:rsid w:val="00847983"/>
    <w:rsid w:val="00860165"/>
    <w:rsid w:val="00860BA9"/>
    <w:rsid w:val="00861D27"/>
    <w:rsid w:val="008641D9"/>
    <w:rsid w:val="008738DF"/>
    <w:rsid w:val="008743D2"/>
    <w:rsid w:val="00880084"/>
    <w:rsid w:val="00887609"/>
    <w:rsid w:val="008949A1"/>
    <w:rsid w:val="00897760"/>
    <w:rsid w:val="008A12D0"/>
    <w:rsid w:val="008A1975"/>
    <w:rsid w:val="008B11FB"/>
    <w:rsid w:val="008B6479"/>
    <w:rsid w:val="008D1925"/>
    <w:rsid w:val="008D1A95"/>
    <w:rsid w:val="008D3A9F"/>
    <w:rsid w:val="008D3BE2"/>
    <w:rsid w:val="008D7983"/>
    <w:rsid w:val="008D7B60"/>
    <w:rsid w:val="008D7F69"/>
    <w:rsid w:val="008E0242"/>
    <w:rsid w:val="008E780E"/>
    <w:rsid w:val="008F0370"/>
    <w:rsid w:val="008F13B4"/>
    <w:rsid w:val="008F5B40"/>
    <w:rsid w:val="00905009"/>
    <w:rsid w:val="00907BC3"/>
    <w:rsid w:val="0091227C"/>
    <w:rsid w:val="00914E3B"/>
    <w:rsid w:val="009169D3"/>
    <w:rsid w:val="00917928"/>
    <w:rsid w:val="009210B1"/>
    <w:rsid w:val="00922C4B"/>
    <w:rsid w:val="00923DE2"/>
    <w:rsid w:val="00924410"/>
    <w:rsid w:val="00925C20"/>
    <w:rsid w:val="00926B3D"/>
    <w:rsid w:val="009273D0"/>
    <w:rsid w:val="00927E6A"/>
    <w:rsid w:val="00933588"/>
    <w:rsid w:val="009336BD"/>
    <w:rsid w:val="009374C9"/>
    <w:rsid w:val="00940D2A"/>
    <w:rsid w:val="00943E48"/>
    <w:rsid w:val="00945455"/>
    <w:rsid w:val="00947322"/>
    <w:rsid w:val="00953087"/>
    <w:rsid w:val="00953EA7"/>
    <w:rsid w:val="00956BB9"/>
    <w:rsid w:val="00957424"/>
    <w:rsid w:val="00965697"/>
    <w:rsid w:val="009656C6"/>
    <w:rsid w:val="00965DA6"/>
    <w:rsid w:val="009711BB"/>
    <w:rsid w:val="00972A7A"/>
    <w:rsid w:val="009767C3"/>
    <w:rsid w:val="00984310"/>
    <w:rsid w:val="00987FFB"/>
    <w:rsid w:val="00991104"/>
    <w:rsid w:val="0099335D"/>
    <w:rsid w:val="00996EB1"/>
    <w:rsid w:val="009A2FB1"/>
    <w:rsid w:val="009A358E"/>
    <w:rsid w:val="009A49E2"/>
    <w:rsid w:val="009B4231"/>
    <w:rsid w:val="009B50F3"/>
    <w:rsid w:val="009B6602"/>
    <w:rsid w:val="009B6D1A"/>
    <w:rsid w:val="009C08C8"/>
    <w:rsid w:val="009C349A"/>
    <w:rsid w:val="009E3CBA"/>
    <w:rsid w:val="009E4C25"/>
    <w:rsid w:val="009E6770"/>
    <w:rsid w:val="009E7D38"/>
    <w:rsid w:val="009F3955"/>
    <w:rsid w:val="00A0338B"/>
    <w:rsid w:val="00A0353E"/>
    <w:rsid w:val="00A04440"/>
    <w:rsid w:val="00A15484"/>
    <w:rsid w:val="00A15AFD"/>
    <w:rsid w:val="00A16399"/>
    <w:rsid w:val="00A16F3B"/>
    <w:rsid w:val="00A30170"/>
    <w:rsid w:val="00A32527"/>
    <w:rsid w:val="00A35C65"/>
    <w:rsid w:val="00A37514"/>
    <w:rsid w:val="00A37D47"/>
    <w:rsid w:val="00A417B2"/>
    <w:rsid w:val="00A4181D"/>
    <w:rsid w:val="00A46647"/>
    <w:rsid w:val="00A46B8B"/>
    <w:rsid w:val="00A50077"/>
    <w:rsid w:val="00A50586"/>
    <w:rsid w:val="00A54732"/>
    <w:rsid w:val="00A54CFE"/>
    <w:rsid w:val="00A54DD9"/>
    <w:rsid w:val="00A6344C"/>
    <w:rsid w:val="00A65790"/>
    <w:rsid w:val="00A66A1D"/>
    <w:rsid w:val="00A7094D"/>
    <w:rsid w:val="00A71F2F"/>
    <w:rsid w:val="00A74446"/>
    <w:rsid w:val="00A77D2B"/>
    <w:rsid w:val="00A80407"/>
    <w:rsid w:val="00A91915"/>
    <w:rsid w:val="00A930F1"/>
    <w:rsid w:val="00A94136"/>
    <w:rsid w:val="00A97E8B"/>
    <w:rsid w:val="00AA0B01"/>
    <w:rsid w:val="00AA359E"/>
    <w:rsid w:val="00AB3AB8"/>
    <w:rsid w:val="00AC5389"/>
    <w:rsid w:val="00AD24B2"/>
    <w:rsid w:val="00AD403E"/>
    <w:rsid w:val="00AE77A7"/>
    <w:rsid w:val="00AF09D2"/>
    <w:rsid w:val="00AF1E84"/>
    <w:rsid w:val="00AF5642"/>
    <w:rsid w:val="00B12C7D"/>
    <w:rsid w:val="00B13B16"/>
    <w:rsid w:val="00B24B97"/>
    <w:rsid w:val="00B32040"/>
    <w:rsid w:val="00B3343A"/>
    <w:rsid w:val="00B45A02"/>
    <w:rsid w:val="00B475AD"/>
    <w:rsid w:val="00B50585"/>
    <w:rsid w:val="00B603E5"/>
    <w:rsid w:val="00B71B13"/>
    <w:rsid w:val="00B725AF"/>
    <w:rsid w:val="00B83D33"/>
    <w:rsid w:val="00B83EAE"/>
    <w:rsid w:val="00B85075"/>
    <w:rsid w:val="00B865B6"/>
    <w:rsid w:val="00B879AC"/>
    <w:rsid w:val="00B93661"/>
    <w:rsid w:val="00BA6593"/>
    <w:rsid w:val="00BB43AC"/>
    <w:rsid w:val="00BB6DD0"/>
    <w:rsid w:val="00BB7696"/>
    <w:rsid w:val="00BC1CD1"/>
    <w:rsid w:val="00BC3405"/>
    <w:rsid w:val="00BC59DA"/>
    <w:rsid w:val="00BD2F4B"/>
    <w:rsid w:val="00BD4D9D"/>
    <w:rsid w:val="00BE4397"/>
    <w:rsid w:val="00BF215A"/>
    <w:rsid w:val="00BF681E"/>
    <w:rsid w:val="00BF6EE9"/>
    <w:rsid w:val="00C0131E"/>
    <w:rsid w:val="00C02F3B"/>
    <w:rsid w:val="00C03855"/>
    <w:rsid w:val="00C058E6"/>
    <w:rsid w:val="00C0598A"/>
    <w:rsid w:val="00C05A51"/>
    <w:rsid w:val="00C074AE"/>
    <w:rsid w:val="00C07FF0"/>
    <w:rsid w:val="00C15627"/>
    <w:rsid w:val="00C2039E"/>
    <w:rsid w:val="00C213A0"/>
    <w:rsid w:val="00C27269"/>
    <w:rsid w:val="00C27EA7"/>
    <w:rsid w:val="00C315F5"/>
    <w:rsid w:val="00C33D24"/>
    <w:rsid w:val="00C3697F"/>
    <w:rsid w:val="00C402BA"/>
    <w:rsid w:val="00C42201"/>
    <w:rsid w:val="00C42B53"/>
    <w:rsid w:val="00C4737D"/>
    <w:rsid w:val="00C47B42"/>
    <w:rsid w:val="00C50FB6"/>
    <w:rsid w:val="00C53445"/>
    <w:rsid w:val="00C6035D"/>
    <w:rsid w:val="00C713F2"/>
    <w:rsid w:val="00C714C9"/>
    <w:rsid w:val="00C77506"/>
    <w:rsid w:val="00C827A5"/>
    <w:rsid w:val="00C82BA6"/>
    <w:rsid w:val="00C973EF"/>
    <w:rsid w:val="00CA0555"/>
    <w:rsid w:val="00CA13FD"/>
    <w:rsid w:val="00CA291E"/>
    <w:rsid w:val="00CA3638"/>
    <w:rsid w:val="00CA37C1"/>
    <w:rsid w:val="00CB170B"/>
    <w:rsid w:val="00CB2356"/>
    <w:rsid w:val="00CB2490"/>
    <w:rsid w:val="00CB5868"/>
    <w:rsid w:val="00CB7865"/>
    <w:rsid w:val="00CB7B66"/>
    <w:rsid w:val="00CC4260"/>
    <w:rsid w:val="00CC789C"/>
    <w:rsid w:val="00CD19E4"/>
    <w:rsid w:val="00CD3278"/>
    <w:rsid w:val="00CD73ED"/>
    <w:rsid w:val="00CD7FDF"/>
    <w:rsid w:val="00CE056E"/>
    <w:rsid w:val="00CE36BA"/>
    <w:rsid w:val="00CE7130"/>
    <w:rsid w:val="00CE7626"/>
    <w:rsid w:val="00CF2274"/>
    <w:rsid w:val="00D007E1"/>
    <w:rsid w:val="00D04740"/>
    <w:rsid w:val="00D10973"/>
    <w:rsid w:val="00D24796"/>
    <w:rsid w:val="00D31599"/>
    <w:rsid w:val="00D31A51"/>
    <w:rsid w:val="00D34DB4"/>
    <w:rsid w:val="00D3531E"/>
    <w:rsid w:val="00D364E2"/>
    <w:rsid w:val="00D43E86"/>
    <w:rsid w:val="00D57561"/>
    <w:rsid w:val="00D61B1F"/>
    <w:rsid w:val="00D62299"/>
    <w:rsid w:val="00D72005"/>
    <w:rsid w:val="00D7227D"/>
    <w:rsid w:val="00D73D73"/>
    <w:rsid w:val="00D86462"/>
    <w:rsid w:val="00D86BE3"/>
    <w:rsid w:val="00D9033F"/>
    <w:rsid w:val="00D908DE"/>
    <w:rsid w:val="00D94311"/>
    <w:rsid w:val="00DA1862"/>
    <w:rsid w:val="00DA2775"/>
    <w:rsid w:val="00DA3553"/>
    <w:rsid w:val="00DB5DD7"/>
    <w:rsid w:val="00DC014F"/>
    <w:rsid w:val="00DC3D13"/>
    <w:rsid w:val="00DC48CD"/>
    <w:rsid w:val="00DC77EB"/>
    <w:rsid w:val="00DD0D23"/>
    <w:rsid w:val="00DE43DA"/>
    <w:rsid w:val="00DE4C48"/>
    <w:rsid w:val="00DF3B59"/>
    <w:rsid w:val="00E06F3C"/>
    <w:rsid w:val="00E1339C"/>
    <w:rsid w:val="00E227F2"/>
    <w:rsid w:val="00E26111"/>
    <w:rsid w:val="00E33E08"/>
    <w:rsid w:val="00E34C24"/>
    <w:rsid w:val="00E35FE2"/>
    <w:rsid w:val="00E417BC"/>
    <w:rsid w:val="00E45A6D"/>
    <w:rsid w:val="00E47DB3"/>
    <w:rsid w:val="00E55EEB"/>
    <w:rsid w:val="00E5628F"/>
    <w:rsid w:val="00E650B0"/>
    <w:rsid w:val="00E66305"/>
    <w:rsid w:val="00E71875"/>
    <w:rsid w:val="00E73431"/>
    <w:rsid w:val="00E83B35"/>
    <w:rsid w:val="00E84A8F"/>
    <w:rsid w:val="00E90A92"/>
    <w:rsid w:val="00E91103"/>
    <w:rsid w:val="00E9127B"/>
    <w:rsid w:val="00E92CC6"/>
    <w:rsid w:val="00E9344A"/>
    <w:rsid w:val="00EA0D43"/>
    <w:rsid w:val="00EA2BED"/>
    <w:rsid w:val="00EB2918"/>
    <w:rsid w:val="00EB2DA5"/>
    <w:rsid w:val="00EB390D"/>
    <w:rsid w:val="00EB6EE7"/>
    <w:rsid w:val="00EB70CA"/>
    <w:rsid w:val="00EC0365"/>
    <w:rsid w:val="00EC472B"/>
    <w:rsid w:val="00EC79E2"/>
    <w:rsid w:val="00ED14D1"/>
    <w:rsid w:val="00ED258B"/>
    <w:rsid w:val="00ED2817"/>
    <w:rsid w:val="00ED3C32"/>
    <w:rsid w:val="00ED49F9"/>
    <w:rsid w:val="00ED6ADF"/>
    <w:rsid w:val="00EF0991"/>
    <w:rsid w:val="00EF1B40"/>
    <w:rsid w:val="00EF403D"/>
    <w:rsid w:val="00F037CB"/>
    <w:rsid w:val="00F069E0"/>
    <w:rsid w:val="00F07B7A"/>
    <w:rsid w:val="00F117CC"/>
    <w:rsid w:val="00F2103F"/>
    <w:rsid w:val="00F22396"/>
    <w:rsid w:val="00F24BE0"/>
    <w:rsid w:val="00F27C77"/>
    <w:rsid w:val="00F31043"/>
    <w:rsid w:val="00F32B8E"/>
    <w:rsid w:val="00F37FB4"/>
    <w:rsid w:val="00F4049F"/>
    <w:rsid w:val="00F429A4"/>
    <w:rsid w:val="00F531A6"/>
    <w:rsid w:val="00F560DB"/>
    <w:rsid w:val="00F57152"/>
    <w:rsid w:val="00F57E7D"/>
    <w:rsid w:val="00F63E58"/>
    <w:rsid w:val="00F7122D"/>
    <w:rsid w:val="00F7651E"/>
    <w:rsid w:val="00F774EB"/>
    <w:rsid w:val="00F77939"/>
    <w:rsid w:val="00F8224F"/>
    <w:rsid w:val="00F857FB"/>
    <w:rsid w:val="00F85FC7"/>
    <w:rsid w:val="00F8713A"/>
    <w:rsid w:val="00F90EF2"/>
    <w:rsid w:val="00F917A0"/>
    <w:rsid w:val="00F96473"/>
    <w:rsid w:val="00F9660B"/>
    <w:rsid w:val="00FA1273"/>
    <w:rsid w:val="00FA7113"/>
    <w:rsid w:val="00FB1624"/>
    <w:rsid w:val="00FB310C"/>
    <w:rsid w:val="00FC0F1A"/>
    <w:rsid w:val="00FC12B0"/>
    <w:rsid w:val="00FC7201"/>
    <w:rsid w:val="00FD1356"/>
    <w:rsid w:val="00FD1BC4"/>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Normal (Web)"/>
    <w:basedOn w:val="a"/>
    <w:rsid w:val="006E5956"/>
    <w:pPr>
      <w:tabs>
        <w:tab w:val="left" w:pos="7380"/>
      </w:tabs>
      <w:spacing w:before="100" w:beforeAutospacing="1" w:after="100" w:afterAutospacing="1"/>
    </w:pPr>
    <w:rPr>
      <w:bCs/>
      <w:sz w:val="28"/>
      <w:szCs w:val="28"/>
    </w:rPr>
  </w:style>
  <w:style w:type="paragraph" w:styleId="af">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0">
    <w:name w:val="Hyperlink"/>
    <w:basedOn w:val="a0"/>
    <w:uiPriority w:val="99"/>
    <w:rsid w:val="004825FC"/>
    <w:rPr>
      <w:rFonts w:cs="Times New Roman"/>
      <w:color w:val="0000FF"/>
      <w:u w:val="single"/>
    </w:rPr>
  </w:style>
  <w:style w:type="paragraph" w:customStyle="1" w:styleId="StyleZakonu">
    <w:name w:val="StyleZakonu"/>
    <w:basedOn w:val="a"/>
    <w:link w:val="StyleZakonu0"/>
    <w:uiPriority w:val="99"/>
    <w:rsid w:val="00015656"/>
    <w:pPr>
      <w:spacing w:after="60" w:line="220" w:lineRule="exact"/>
      <w:ind w:firstLine="284"/>
      <w:jc w:val="both"/>
    </w:pPr>
    <w:rPr>
      <w:sz w:val="20"/>
      <w:szCs w:val="20"/>
      <w:lang w:val="uk-UA"/>
    </w:rPr>
  </w:style>
  <w:style w:type="character" w:customStyle="1" w:styleId="StyleZakonu0">
    <w:name w:val="StyleZakonu Знак"/>
    <w:link w:val="StyleZakonu"/>
    <w:uiPriority w:val="99"/>
    <w:locked/>
    <w:rsid w:val="00015656"/>
    <w:rPr>
      <w:lang w:eastAsia="ru-RU"/>
    </w:rPr>
  </w:style>
  <w:style w:type="paragraph" w:customStyle="1" w:styleId="140">
    <w:name w:val="Знак Знак1 Знак Знак Знак Знак Знак Знак Знак Знак Знак Знак Знак Знак4"/>
    <w:basedOn w:val="a"/>
    <w:uiPriority w:val="99"/>
    <w:rsid w:val="00020C27"/>
    <w:rPr>
      <w:rFonts w:ascii="Verdana"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11F24-276C-4018-9122-12E86D18B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2836</Words>
  <Characters>1617</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5</cp:revision>
  <cp:lastPrinted>2019-10-31T15:44:00Z</cp:lastPrinted>
  <dcterms:created xsi:type="dcterms:W3CDTF">2019-12-06T08:24:00Z</dcterms:created>
  <dcterms:modified xsi:type="dcterms:W3CDTF">2019-12-11T14:12:00Z</dcterms:modified>
</cp:coreProperties>
</file>