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75A" w:rsidRPr="00B05203" w:rsidRDefault="0081175A" w:rsidP="0081175A">
      <w:pPr>
        <w:spacing w:after="0" w:line="240" w:lineRule="auto"/>
        <w:ind w:left="5250"/>
        <w:jc w:val="right"/>
        <w:rPr>
          <w:rFonts w:eastAsia="Times New Roman" w:cs="Times New Roman"/>
          <w:bCs/>
          <w:szCs w:val="28"/>
          <w:lang w:val="uk-UA" w:eastAsia="ru-RU"/>
        </w:rPr>
      </w:pPr>
      <w:r>
        <w:rPr>
          <w:sz w:val="22"/>
        </w:rPr>
        <w:t xml:space="preserve">До </w:t>
      </w:r>
      <w:proofErr w:type="spellStart"/>
      <w:r>
        <w:rPr>
          <w:sz w:val="22"/>
        </w:rPr>
        <w:t>реєстр</w:t>
      </w:r>
      <w:proofErr w:type="spellEnd"/>
      <w:r>
        <w:rPr>
          <w:sz w:val="22"/>
        </w:rPr>
        <w:t>. № </w:t>
      </w:r>
      <w:r>
        <w:rPr>
          <w:sz w:val="22"/>
          <w:lang w:val="uk-UA"/>
        </w:rPr>
        <w:t>1139</w:t>
      </w:r>
      <w:r>
        <w:rPr>
          <w:sz w:val="22"/>
        </w:rPr>
        <w:t xml:space="preserve"> </w:t>
      </w:r>
      <w:proofErr w:type="spellStart"/>
      <w:r>
        <w:rPr>
          <w:sz w:val="22"/>
        </w:rPr>
        <w:t>від</w:t>
      </w:r>
      <w:proofErr w:type="spellEnd"/>
      <w:r>
        <w:rPr>
          <w:sz w:val="22"/>
        </w:rPr>
        <w:t> 29.08.2019</w:t>
      </w:r>
    </w:p>
    <w:p w:rsidR="00C15EDB" w:rsidRPr="0081175A" w:rsidRDefault="00C15EDB" w:rsidP="00C15EDB">
      <w:pPr>
        <w:jc w:val="center"/>
        <w:rPr>
          <w:b/>
          <w:bCs/>
          <w:lang w:val="uk-UA"/>
        </w:rPr>
      </w:pPr>
    </w:p>
    <w:p w:rsidR="00C15EDB" w:rsidRPr="0081175A" w:rsidRDefault="00C15EDB" w:rsidP="00C15EDB">
      <w:pPr>
        <w:jc w:val="center"/>
        <w:rPr>
          <w:b/>
          <w:bCs/>
        </w:rPr>
      </w:pPr>
    </w:p>
    <w:p w:rsidR="00C15EDB" w:rsidRPr="0081175A" w:rsidRDefault="00C15EDB" w:rsidP="00C15EDB">
      <w:pPr>
        <w:jc w:val="center"/>
        <w:rPr>
          <w:b/>
          <w:bCs/>
        </w:rPr>
      </w:pPr>
    </w:p>
    <w:p w:rsidR="00C15EDB" w:rsidRPr="0081175A" w:rsidRDefault="0081175A" w:rsidP="0081175A">
      <w:pPr>
        <w:ind w:hanging="709"/>
        <w:jc w:val="center"/>
        <w:rPr>
          <w:b/>
          <w:bCs/>
          <w:lang w:val="uk-UA"/>
        </w:rPr>
      </w:pPr>
      <w:r>
        <w:rPr>
          <w:b/>
          <w:bCs/>
          <w:lang w:val="uk-UA"/>
        </w:rPr>
        <w:t xml:space="preserve">    </w:t>
      </w:r>
      <w:bookmarkStart w:id="0" w:name="_GoBack"/>
      <w:bookmarkEnd w:id="0"/>
      <w:r>
        <w:rPr>
          <w:b/>
          <w:bCs/>
          <w:lang w:val="uk-UA"/>
        </w:rPr>
        <w:t>ВИСНОВОК</w:t>
      </w:r>
    </w:p>
    <w:p w:rsidR="00C15EDB" w:rsidRPr="009C49A8" w:rsidRDefault="00C15EDB" w:rsidP="00C15EDB">
      <w:pPr>
        <w:jc w:val="center"/>
        <w:rPr>
          <w:rFonts w:ascii="Arial" w:hAnsi="Arial" w:cs="Arial"/>
          <w:b/>
          <w:bCs/>
          <w:sz w:val="32"/>
          <w:szCs w:val="32"/>
        </w:rPr>
      </w:pPr>
    </w:p>
    <w:p w:rsidR="00C15EDB" w:rsidRPr="009C49A8" w:rsidRDefault="00C15EDB" w:rsidP="00C15EDB">
      <w:pPr>
        <w:jc w:val="center"/>
        <w:rPr>
          <w:rFonts w:ascii="Arial" w:hAnsi="Arial" w:cs="Arial"/>
          <w:b/>
          <w:bCs/>
          <w:sz w:val="32"/>
          <w:szCs w:val="32"/>
        </w:rPr>
      </w:pPr>
    </w:p>
    <w:p w:rsidR="00C15EDB" w:rsidRPr="009C49A8" w:rsidRDefault="00C15EDB" w:rsidP="00C15EDB">
      <w:pPr>
        <w:jc w:val="center"/>
        <w:rPr>
          <w:rFonts w:ascii="Arial" w:hAnsi="Arial" w:cs="Arial"/>
          <w:b/>
          <w:bCs/>
          <w:sz w:val="32"/>
          <w:szCs w:val="32"/>
        </w:rPr>
      </w:pPr>
    </w:p>
    <w:p w:rsidR="00FF1A24" w:rsidRDefault="00C15EDB" w:rsidP="00FF1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b/>
        </w:rPr>
      </w:pPr>
      <w:r w:rsidRPr="00B05203">
        <w:rPr>
          <w:rFonts w:eastAsia="Times New Roman" w:cs="Times New Roman"/>
          <w:b/>
          <w:szCs w:val="28"/>
          <w:lang w:val="uk-UA" w:eastAsia="ru-RU"/>
        </w:rPr>
        <w:t xml:space="preserve">щодо проекту </w:t>
      </w:r>
      <w:r w:rsidR="00FF1A24" w:rsidRPr="00FF1A24">
        <w:rPr>
          <w:b/>
        </w:rPr>
        <w:t xml:space="preserve">Закону про </w:t>
      </w:r>
      <w:proofErr w:type="spellStart"/>
      <w:r w:rsidR="00FF1A24" w:rsidRPr="00FF1A24">
        <w:rPr>
          <w:b/>
        </w:rPr>
        <w:t>внесення</w:t>
      </w:r>
      <w:proofErr w:type="spellEnd"/>
      <w:r w:rsidR="00FF1A24" w:rsidRPr="00FF1A24">
        <w:rPr>
          <w:b/>
        </w:rPr>
        <w:t xml:space="preserve"> </w:t>
      </w:r>
      <w:proofErr w:type="spellStart"/>
      <w:r w:rsidR="00FF1A24" w:rsidRPr="00FF1A24">
        <w:rPr>
          <w:b/>
        </w:rPr>
        <w:t>змін</w:t>
      </w:r>
      <w:proofErr w:type="spellEnd"/>
      <w:r w:rsidR="00FF1A24" w:rsidRPr="00FF1A24">
        <w:rPr>
          <w:b/>
        </w:rPr>
        <w:t xml:space="preserve"> до Закону </w:t>
      </w:r>
      <w:proofErr w:type="spellStart"/>
      <w:r w:rsidR="00FF1A24" w:rsidRPr="00FF1A24">
        <w:rPr>
          <w:b/>
        </w:rPr>
        <w:t>України</w:t>
      </w:r>
      <w:proofErr w:type="spellEnd"/>
      <w:r w:rsidR="00FF1A24" w:rsidRPr="00FF1A24">
        <w:rPr>
          <w:b/>
        </w:rPr>
        <w:t xml:space="preserve"> </w:t>
      </w:r>
    </w:p>
    <w:p w:rsidR="00FF1A24" w:rsidRDefault="00FF1A24" w:rsidP="00FF1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b/>
        </w:rPr>
      </w:pPr>
      <w:r w:rsidRPr="00FF1A24">
        <w:rPr>
          <w:b/>
        </w:rPr>
        <w:t xml:space="preserve">«Про </w:t>
      </w:r>
      <w:proofErr w:type="spellStart"/>
      <w:r w:rsidRPr="00FF1A24">
        <w:rPr>
          <w:b/>
        </w:rPr>
        <w:t>виконавче</w:t>
      </w:r>
      <w:proofErr w:type="spellEnd"/>
      <w:r w:rsidRPr="00FF1A24">
        <w:rPr>
          <w:b/>
        </w:rPr>
        <w:t xml:space="preserve"> </w:t>
      </w:r>
      <w:proofErr w:type="spellStart"/>
      <w:r w:rsidRPr="00FF1A24">
        <w:rPr>
          <w:b/>
        </w:rPr>
        <w:t>провадження</w:t>
      </w:r>
      <w:proofErr w:type="spellEnd"/>
      <w:r w:rsidRPr="00FF1A24">
        <w:rPr>
          <w:b/>
        </w:rPr>
        <w:t xml:space="preserve">» </w:t>
      </w:r>
    </w:p>
    <w:p w:rsidR="00C15EDB" w:rsidRPr="00FF1A24" w:rsidRDefault="00FF1A24" w:rsidP="00FF1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b/>
          <w:bCs/>
          <w:szCs w:val="28"/>
          <w:lang w:val="uk-UA"/>
        </w:rPr>
      </w:pPr>
      <w:r w:rsidRPr="00FF1A24">
        <w:rPr>
          <w:b/>
        </w:rPr>
        <w:t>(</w:t>
      </w:r>
      <w:proofErr w:type="spellStart"/>
      <w:r w:rsidRPr="00FF1A24">
        <w:rPr>
          <w:b/>
        </w:rPr>
        <w:t>щодо</w:t>
      </w:r>
      <w:proofErr w:type="spellEnd"/>
      <w:r w:rsidRPr="00FF1A24">
        <w:rPr>
          <w:b/>
        </w:rPr>
        <w:t xml:space="preserve"> заборони </w:t>
      </w:r>
      <w:proofErr w:type="gramStart"/>
      <w:r w:rsidRPr="00FF1A24">
        <w:rPr>
          <w:b/>
        </w:rPr>
        <w:t>на продаж</w:t>
      </w:r>
      <w:proofErr w:type="gramEnd"/>
      <w:r w:rsidRPr="00FF1A24">
        <w:rPr>
          <w:b/>
        </w:rPr>
        <w:t xml:space="preserve"> </w:t>
      </w:r>
      <w:proofErr w:type="spellStart"/>
      <w:r w:rsidRPr="00FF1A24">
        <w:rPr>
          <w:b/>
        </w:rPr>
        <w:t>єдиного</w:t>
      </w:r>
      <w:proofErr w:type="spellEnd"/>
      <w:r w:rsidRPr="00FF1A24">
        <w:rPr>
          <w:b/>
        </w:rPr>
        <w:t xml:space="preserve"> </w:t>
      </w:r>
      <w:proofErr w:type="spellStart"/>
      <w:r w:rsidRPr="00FF1A24">
        <w:rPr>
          <w:b/>
        </w:rPr>
        <w:t>житла</w:t>
      </w:r>
      <w:proofErr w:type="spellEnd"/>
      <w:r w:rsidRPr="00FF1A24">
        <w:rPr>
          <w:b/>
        </w:rPr>
        <w:t xml:space="preserve"> </w:t>
      </w:r>
      <w:proofErr w:type="spellStart"/>
      <w:r w:rsidRPr="00FF1A24">
        <w:rPr>
          <w:b/>
        </w:rPr>
        <w:t>боржника</w:t>
      </w:r>
      <w:proofErr w:type="spellEnd"/>
      <w:r w:rsidRPr="00FF1A24">
        <w:rPr>
          <w:b/>
        </w:rPr>
        <w:t>)</w:t>
      </w:r>
    </w:p>
    <w:p w:rsidR="00C15EDB" w:rsidRPr="00B05203" w:rsidRDefault="00C15EDB" w:rsidP="00C15EDB">
      <w:pPr>
        <w:widowControl w:val="0"/>
        <w:spacing w:after="0" w:line="240" w:lineRule="auto"/>
        <w:ind w:firstLine="720"/>
        <w:jc w:val="center"/>
        <w:rPr>
          <w:rFonts w:eastAsia="Times New Roman" w:cs="Times New Roman"/>
          <w:b/>
          <w:bCs/>
          <w:szCs w:val="28"/>
          <w:lang w:val="uk-UA" w:eastAsia="ru-RU"/>
        </w:rPr>
      </w:pPr>
      <w:r w:rsidRPr="00B05203">
        <w:rPr>
          <w:rFonts w:eastAsia="Times New Roman" w:cs="Times New Roman"/>
          <w:b/>
          <w:bCs/>
          <w:szCs w:val="28"/>
          <w:lang w:val="uk-UA" w:eastAsia="ru-RU"/>
        </w:rPr>
        <w:t>(реєстр.</w:t>
      </w:r>
      <w:r w:rsidRPr="00B05203">
        <w:rPr>
          <w:rFonts w:eastAsia="Times New Roman" w:cs="Times New Roman"/>
          <w:szCs w:val="28"/>
          <w:lang w:val="uk-UA" w:eastAsia="ru-RU"/>
        </w:rPr>
        <w:t xml:space="preserve"> </w:t>
      </w:r>
      <w:r w:rsidRPr="00B05203">
        <w:rPr>
          <w:rFonts w:eastAsia="Times New Roman" w:cs="Times New Roman"/>
          <w:b/>
          <w:szCs w:val="28"/>
          <w:lang w:val="uk-UA" w:eastAsia="ru-RU"/>
        </w:rPr>
        <w:t xml:space="preserve">№ </w:t>
      </w:r>
      <w:r>
        <w:rPr>
          <w:rFonts w:eastAsia="Times New Roman" w:cs="Times New Roman"/>
          <w:b/>
          <w:szCs w:val="28"/>
          <w:lang w:val="uk-UA" w:eastAsia="ru-RU"/>
        </w:rPr>
        <w:t>1</w:t>
      </w:r>
      <w:r w:rsidRPr="00EC3E2E">
        <w:rPr>
          <w:rFonts w:eastAsia="Times New Roman" w:cs="Times New Roman"/>
          <w:b/>
          <w:szCs w:val="28"/>
          <w:lang w:val="uk-UA" w:eastAsia="ru-RU"/>
        </w:rPr>
        <w:t>139</w:t>
      </w:r>
      <w:r w:rsidRPr="00B05203">
        <w:rPr>
          <w:rFonts w:eastAsia="Times New Roman" w:cs="Times New Roman"/>
          <w:b/>
          <w:szCs w:val="28"/>
          <w:lang w:val="uk-UA" w:eastAsia="ru-RU"/>
        </w:rPr>
        <w:t xml:space="preserve"> від </w:t>
      </w:r>
      <w:r>
        <w:rPr>
          <w:rFonts w:eastAsia="Times New Roman" w:cs="Times New Roman"/>
          <w:b/>
          <w:szCs w:val="28"/>
          <w:lang w:val="uk-UA" w:eastAsia="ru-RU"/>
        </w:rPr>
        <w:t>2</w:t>
      </w:r>
      <w:r w:rsidRPr="00EC3E2E">
        <w:rPr>
          <w:rFonts w:eastAsia="Times New Roman" w:cs="Times New Roman"/>
          <w:b/>
          <w:szCs w:val="28"/>
          <w:lang w:val="uk-UA" w:eastAsia="ru-RU"/>
        </w:rPr>
        <w:t>9</w:t>
      </w:r>
      <w:r w:rsidRPr="00B05203">
        <w:rPr>
          <w:rFonts w:eastAsia="Times New Roman" w:cs="Times New Roman"/>
          <w:b/>
          <w:szCs w:val="28"/>
          <w:lang w:val="uk-UA" w:eastAsia="ru-RU"/>
        </w:rPr>
        <w:t xml:space="preserve"> </w:t>
      </w:r>
      <w:r>
        <w:rPr>
          <w:rFonts w:eastAsia="Times New Roman" w:cs="Times New Roman"/>
          <w:b/>
          <w:szCs w:val="28"/>
          <w:lang w:val="uk-UA" w:eastAsia="ru-RU"/>
        </w:rPr>
        <w:t>серпня</w:t>
      </w:r>
      <w:r w:rsidRPr="00B05203">
        <w:rPr>
          <w:rFonts w:eastAsia="Times New Roman" w:cs="Times New Roman"/>
          <w:b/>
          <w:szCs w:val="28"/>
          <w:lang w:val="uk-UA" w:eastAsia="ru-RU"/>
        </w:rPr>
        <w:t xml:space="preserve"> 201</w:t>
      </w:r>
      <w:r>
        <w:rPr>
          <w:rFonts w:eastAsia="Times New Roman" w:cs="Times New Roman"/>
          <w:b/>
          <w:szCs w:val="28"/>
          <w:lang w:val="uk-UA" w:eastAsia="ru-RU"/>
        </w:rPr>
        <w:t>9</w:t>
      </w:r>
      <w:r w:rsidRPr="00B05203">
        <w:rPr>
          <w:rFonts w:eastAsia="Times New Roman" w:cs="Times New Roman"/>
          <w:b/>
          <w:bCs/>
          <w:szCs w:val="28"/>
          <w:lang w:val="uk-UA" w:eastAsia="ru-RU"/>
        </w:rPr>
        <w:t xml:space="preserve"> року)</w:t>
      </w:r>
    </w:p>
    <w:p w:rsidR="00C15EDB" w:rsidRDefault="00C15EDB" w:rsidP="00C15EDB">
      <w:pPr>
        <w:spacing w:after="0" w:line="240" w:lineRule="auto"/>
        <w:jc w:val="center"/>
        <w:rPr>
          <w:rFonts w:eastAsia="Times New Roman" w:cs="Times New Roman"/>
          <w:b/>
          <w:szCs w:val="28"/>
          <w:lang w:val="uk-UA" w:eastAsia="ru-RU"/>
        </w:rPr>
      </w:pPr>
    </w:p>
    <w:p w:rsidR="00C15EDB" w:rsidRPr="00B05203" w:rsidRDefault="00C15EDB" w:rsidP="00C15EDB">
      <w:pPr>
        <w:spacing w:after="0" w:line="240" w:lineRule="auto"/>
        <w:jc w:val="center"/>
        <w:rPr>
          <w:rFonts w:eastAsia="Times New Roman" w:cs="Times New Roman"/>
          <w:b/>
          <w:szCs w:val="28"/>
          <w:lang w:val="uk-UA" w:eastAsia="ru-RU"/>
        </w:rPr>
      </w:pPr>
    </w:p>
    <w:p w:rsidR="00C15EDB" w:rsidRDefault="00C15EDB" w:rsidP="00C15EDB">
      <w:pPr>
        <w:pStyle w:val="StyleOstRed"/>
        <w:spacing w:after="0"/>
        <w:ind w:firstLine="709"/>
      </w:pPr>
      <w:r w:rsidRPr="00E51997">
        <w:rPr>
          <w:spacing w:val="-2"/>
        </w:rPr>
        <w:t xml:space="preserve">За дорученням Голови Верховної Ради України від </w:t>
      </w:r>
      <w:r w:rsidRPr="00E429EA">
        <w:rPr>
          <w:spacing w:val="-2"/>
          <w:lang w:val="ru-RU"/>
        </w:rPr>
        <w:t xml:space="preserve">04 </w:t>
      </w:r>
      <w:r w:rsidRPr="00566DEE">
        <w:rPr>
          <w:spacing w:val="-2"/>
        </w:rPr>
        <w:t xml:space="preserve">вересня </w:t>
      </w:r>
      <w:r w:rsidRPr="00E51997">
        <w:rPr>
          <w:spacing w:val="-2"/>
        </w:rPr>
        <w:t>201</w:t>
      </w:r>
      <w:r>
        <w:rPr>
          <w:spacing w:val="-2"/>
        </w:rPr>
        <w:t>9</w:t>
      </w:r>
      <w:r w:rsidRPr="00E51997">
        <w:rPr>
          <w:spacing w:val="-2"/>
        </w:rPr>
        <w:t xml:space="preserve"> року </w:t>
      </w:r>
      <w:r w:rsidRPr="00E51997">
        <w:t>Комітет з питань правової політики розглянув на своєму засіданні</w:t>
      </w:r>
      <w:r w:rsidRPr="00A52766">
        <w:t xml:space="preserve"> </w:t>
      </w:r>
      <w:r w:rsidRPr="00A52766">
        <w:rPr>
          <w:rStyle w:val="a7"/>
          <w:b w:val="0"/>
        </w:rPr>
        <w:t>30 жовтня 2019 року (протокол № 11)</w:t>
      </w:r>
      <w:r w:rsidRPr="00E51997">
        <w:t xml:space="preserve"> </w:t>
      </w:r>
      <w:r w:rsidR="00FF1A24">
        <w:t xml:space="preserve">проект </w:t>
      </w:r>
      <w:r w:rsidR="00FF1A24" w:rsidRPr="008B52B2">
        <w:t>Закону про внесення змін до Закону України «Про виконавче провадження» (щодо заборони на продаж єдиного житла боржника)</w:t>
      </w:r>
      <w:r w:rsidR="00FF1A24" w:rsidRPr="00F13463">
        <w:t xml:space="preserve"> </w:t>
      </w:r>
      <w:r w:rsidRPr="00E51997">
        <w:t xml:space="preserve">(реєстр. № </w:t>
      </w:r>
      <w:r>
        <w:t>1139</w:t>
      </w:r>
      <w:r w:rsidRPr="00E51997">
        <w:t xml:space="preserve"> від </w:t>
      </w:r>
      <w:r>
        <w:t>29</w:t>
      </w:r>
      <w:r w:rsidRPr="009A5764">
        <w:t xml:space="preserve"> </w:t>
      </w:r>
      <w:r>
        <w:t>серпня</w:t>
      </w:r>
      <w:r>
        <w:rPr>
          <w:sz w:val="36"/>
          <w:szCs w:val="36"/>
        </w:rPr>
        <w:t xml:space="preserve"> </w:t>
      </w:r>
      <w:r w:rsidRPr="00E51997">
        <w:t>201</w:t>
      </w:r>
      <w:r>
        <w:t>9</w:t>
      </w:r>
      <w:r w:rsidRPr="00E51997">
        <w:t xml:space="preserve"> року), поданий </w:t>
      </w:r>
      <w:r>
        <w:t xml:space="preserve">народним депутатом </w:t>
      </w:r>
      <w:r w:rsidRPr="00E51997">
        <w:t xml:space="preserve">України </w:t>
      </w:r>
      <w:proofErr w:type="spellStart"/>
      <w:r w:rsidRPr="00EC3E2E">
        <w:t>Шпеновим</w:t>
      </w:r>
      <w:proofErr w:type="spellEnd"/>
      <w:r w:rsidRPr="00EC3E2E">
        <w:t xml:space="preserve"> Д.Ю</w:t>
      </w:r>
      <w:r w:rsidRPr="00EC3E2E">
        <w:rPr>
          <w:i/>
        </w:rPr>
        <w:t>.</w:t>
      </w:r>
      <w:r>
        <w:t xml:space="preserve"> </w:t>
      </w:r>
      <w:r w:rsidRPr="00E51997">
        <w:t>(далі – Законопроект).</w:t>
      </w:r>
      <w:r w:rsidRPr="009A5764">
        <w:t xml:space="preserve"> </w:t>
      </w:r>
    </w:p>
    <w:p w:rsidR="00C15EDB" w:rsidRDefault="00C15EDB" w:rsidP="00C15EDB">
      <w:pPr>
        <w:spacing w:after="0" w:line="240" w:lineRule="auto"/>
        <w:ind w:right="-2" w:firstLine="720"/>
        <w:jc w:val="both"/>
        <w:rPr>
          <w:color w:val="000000"/>
          <w:szCs w:val="28"/>
          <w:lang w:val="uk-UA"/>
        </w:rPr>
      </w:pPr>
      <w:r w:rsidRPr="00B05203">
        <w:rPr>
          <w:rFonts w:eastAsia="Times New Roman" w:cs="Times New Roman"/>
          <w:szCs w:val="28"/>
          <w:lang w:val="uk-UA" w:eastAsia="ru-RU"/>
        </w:rPr>
        <w:t xml:space="preserve">Згідно з пояснювальною запискою до Законопроекту </w:t>
      </w:r>
      <w:r w:rsidRPr="00B05203">
        <w:rPr>
          <w:rFonts w:eastAsia="Times New Roman" w:cs="Times New Roman"/>
          <w:bCs/>
          <w:szCs w:val="28"/>
          <w:lang w:val="uk-UA" w:eastAsia="ru-RU"/>
        </w:rPr>
        <w:t xml:space="preserve">він розроблений </w:t>
      </w:r>
      <w:r>
        <w:rPr>
          <w:rFonts w:eastAsia="Times New Roman" w:cs="Times New Roman"/>
          <w:bCs/>
          <w:szCs w:val="28"/>
          <w:lang w:val="uk-UA" w:eastAsia="ru-RU"/>
        </w:rPr>
        <w:t>з</w:t>
      </w:r>
      <w:r w:rsidRPr="006B1721">
        <w:rPr>
          <w:color w:val="000000"/>
          <w:szCs w:val="28"/>
          <w:lang w:val="uk-UA"/>
        </w:rPr>
        <w:t xml:space="preserve"> метою </w:t>
      </w:r>
      <w:r>
        <w:rPr>
          <w:szCs w:val="28"/>
          <w:lang w:val="uk-UA"/>
        </w:rPr>
        <w:t>захисту права людини на житло, закріплене у Конституції України.</w:t>
      </w:r>
    </w:p>
    <w:p w:rsidR="00C15EDB" w:rsidRDefault="00C15EDB" w:rsidP="00C15EDB">
      <w:pPr>
        <w:spacing w:after="0" w:line="240" w:lineRule="auto"/>
        <w:ind w:firstLine="709"/>
        <w:jc w:val="both"/>
        <w:rPr>
          <w:szCs w:val="28"/>
          <w:lang w:val="uk-UA" w:eastAsia="uk-UA"/>
        </w:rPr>
      </w:pPr>
      <w:r w:rsidRPr="0010565E">
        <w:rPr>
          <w:rFonts w:eastAsia="Times New Roman" w:cs="Times New Roman"/>
          <w:szCs w:val="28"/>
          <w:lang w:val="uk-UA" w:eastAsia="ru-RU"/>
        </w:rPr>
        <w:t xml:space="preserve">Для досягнення мети пропонується внесення </w:t>
      </w:r>
      <w:r w:rsidRPr="00EC3E2E">
        <w:rPr>
          <w:szCs w:val="28"/>
          <w:lang w:val="uk-UA"/>
        </w:rPr>
        <w:t>зміни до статі 50 Закону України «Про виконавче провадження», а також до Переліку видів майна</w:t>
      </w:r>
      <w:r w:rsidRPr="00EC3E2E">
        <w:rPr>
          <w:bCs/>
          <w:szCs w:val="28"/>
          <w:lang w:val="uk-UA"/>
        </w:rPr>
        <w:t xml:space="preserve"> громадян, на яке не може бути звернено стягнення за виконавчими документами (Додаток до названого Закону),</w:t>
      </w:r>
      <w:r w:rsidRPr="00EC3E2E">
        <w:rPr>
          <w:szCs w:val="28"/>
          <w:lang w:val="uk-UA"/>
        </w:rPr>
        <w:t xml:space="preserve"> у яких встановити </w:t>
      </w:r>
      <w:r w:rsidRPr="00EC3E2E">
        <w:rPr>
          <w:bCs/>
          <w:szCs w:val="28"/>
          <w:lang w:val="uk-UA"/>
        </w:rPr>
        <w:t>заборону на звернення стягнення на єдине житло боржника (</w:t>
      </w:r>
      <w:r w:rsidRPr="00EC3E2E">
        <w:rPr>
          <w:szCs w:val="28"/>
          <w:lang w:val="uk-UA" w:eastAsia="uk-UA"/>
        </w:rPr>
        <w:t>житловий будинок чи квартиру) або його частку, якщо таке стягнення необхідне для забезпечення боргових зобов’язань.</w:t>
      </w:r>
    </w:p>
    <w:p w:rsidR="00C15EDB" w:rsidRDefault="00C15EDB" w:rsidP="00C15EDB">
      <w:pPr>
        <w:spacing w:after="0" w:line="240" w:lineRule="auto"/>
        <w:ind w:firstLine="720"/>
        <w:jc w:val="both"/>
        <w:rPr>
          <w:szCs w:val="28"/>
          <w:lang w:val="uk-UA"/>
        </w:rPr>
      </w:pPr>
      <w:r w:rsidRPr="00D211AD">
        <w:rPr>
          <w:szCs w:val="28"/>
          <w:lang w:val="uk-UA"/>
        </w:rPr>
        <w:t>Розглядаючи Законопроект, Комітет з питань правової політики виходить з такого.</w:t>
      </w:r>
    </w:p>
    <w:p w:rsidR="00C15EDB" w:rsidRDefault="00C15EDB" w:rsidP="00C15EDB">
      <w:pPr>
        <w:spacing w:after="0" w:line="240" w:lineRule="auto"/>
        <w:ind w:firstLine="720"/>
        <w:jc w:val="both"/>
        <w:rPr>
          <w:rFonts w:cs="Times New Roman"/>
          <w:szCs w:val="28"/>
          <w:lang w:val="uk-UA"/>
        </w:rPr>
      </w:pPr>
      <w:r w:rsidRPr="00416A87">
        <w:rPr>
          <w:rFonts w:cs="Times New Roman"/>
          <w:szCs w:val="28"/>
          <w:lang w:val="uk-UA"/>
        </w:rPr>
        <w:t>У Конституції України визначається, що Україна є демократична, соціальна, правова держава (стаття</w:t>
      </w:r>
      <w:r>
        <w:rPr>
          <w:rFonts w:cs="Times New Roman"/>
          <w:szCs w:val="28"/>
          <w:lang w:val="uk-UA"/>
        </w:rPr>
        <w:t xml:space="preserve"> </w:t>
      </w:r>
      <w:r w:rsidRPr="00416A87">
        <w:rPr>
          <w:rFonts w:cs="Times New Roman"/>
          <w:szCs w:val="28"/>
          <w:lang w:val="uk-UA"/>
        </w:rPr>
        <w:t>1),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(частина</w:t>
      </w:r>
      <w:r>
        <w:rPr>
          <w:rFonts w:cs="Times New Roman"/>
          <w:szCs w:val="28"/>
          <w:lang w:val="uk-UA"/>
        </w:rPr>
        <w:t xml:space="preserve"> </w:t>
      </w:r>
      <w:r w:rsidRPr="00416A87">
        <w:rPr>
          <w:rFonts w:cs="Times New Roman"/>
          <w:szCs w:val="28"/>
          <w:lang w:val="uk-UA"/>
        </w:rPr>
        <w:t>друга статті</w:t>
      </w:r>
      <w:r>
        <w:rPr>
          <w:rFonts w:cs="Times New Roman"/>
          <w:szCs w:val="28"/>
          <w:lang w:val="uk-UA"/>
        </w:rPr>
        <w:t xml:space="preserve"> </w:t>
      </w:r>
      <w:r w:rsidRPr="00416A87">
        <w:rPr>
          <w:rFonts w:cs="Times New Roman"/>
          <w:szCs w:val="28"/>
          <w:lang w:val="uk-UA"/>
        </w:rPr>
        <w:t xml:space="preserve">3), органи державної влади, у тому числі й Верховна Рада України як єдиний орган законодавчої влади в Україні, їх посадові особи зобов’язані діяти лише на </w:t>
      </w:r>
      <w:r w:rsidRPr="00416A87">
        <w:rPr>
          <w:rFonts w:cs="Times New Roman"/>
          <w:szCs w:val="28"/>
          <w:lang w:val="uk-UA"/>
        </w:rPr>
        <w:lastRenderedPageBreak/>
        <w:t>підставі, в межах повноважень та у спосіб, що передбачені Конституцією та законами України (частина</w:t>
      </w:r>
      <w:r>
        <w:rPr>
          <w:rFonts w:cs="Times New Roman"/>
          <w:szCs w:val="28"/>
          <w:lang w:val="uk-UA"/>
        </w:rPr>
        <w:t xml:space="preserve"> </w:t>
      </w:r>
      <w:r w:rsidRPr="00416A87">
        <w:rPr>
          <w:rFonts w:cs="Times New Roman"/>
          <w:szCs w:val="28"/>
          <w:lang w:val="uk-UA"/>
        </w:rPr>
        <w:t>друга статті</w:t>
      </w:r>
      <w:r>
        <w:rPr>
          <w:rFonts w:cs="Times New Roman"/>
          <w:szCs w:val="28"/>
          <w:lang w:val="uk-UA"/>
        </w:rPr>
        <w:t xml:space="preserve"> </w:t>
      </w:r>
      <w:r w:rsidRPr="00416A87">
        <w:rPr>
          <w:rFonts w:cs="Times New Roman"/>
          <w:szCs w:val="28"/>
          <w:lang w:val="uk-UA"/>
        </w:rPr>
        <w:t>6, частина</w:t>
      </w:r>
      <w:r>
        <w:rPr>
          <w:rFonts w:cs="Times New Roman"/>
          <w:szCs w:val="28"/>
          <w:lang w:val="uk-UA"/>
        </w:rPr>
        <w:t xml:space="preserve"> </w:t>
      </w:r>
      <w:r w:rsidRPr="00416A87">
        <w:rPr>
          <w:rFonts w:cs="Times New Roman"/>
          <w:szCs w:val="28"/>
          <w:lang w:val="uk-UA"/>
        </w:rPr>
        <w:t>друга статті</w:t>
      </w:r>
      <w:r>
        <w:rPr>
          <w:rFonts w:cs="Times New Roman"/>
          <w:szCs w:val="28"/>
          <w:lang w:val="uk-UA"/>
        </w:rPr>
        <w:t xml:space="preserve"> </w:t>
      </w:r>
      <w:r w:rsidRPr="00416A87">
        <w:rPr>
          <w:rFonts w:cs="Times New Roman"/>
          <w:szCs w:val="28"/>
          <w:lang w:val="uk-UA"/>
        </w:rPr>
        <w:t>19, стаття</w:t>
      </w:r>
      <w:r>
        <w:rPr>
          <w:rFonts w:cs="Times New Roman"/>
          <w:szCs w:val="28"/>
          <w:lang w:val="uk-UA"/>
        </w:rPr>
        <w:t xml:space="preserve"> </w:t>
      </w:r>
      <w:r w:rsidRPr="00416A87">
        <w:rPr>
          <w:rFonts w:cs="Times New Roman"/>
          <w:szCs w:val="28"/>
          <w:lang w:val="uk-UA"/>
        </w:rPr>
        <w:t xml:space="preserve">75). </w:t>
      </w:r>
    </w:p>
    <w:p w:rsidR="00C15EDB" w:rsidRDefault="00C15EDB" w:rsidP="00C15EDB">
      <w:pPr>
        <w:pStyle w:val="rvps2"/>
        <w:spacing w:before="0" w:beforeAutospacing="0" w:after="0" w:afterAutospacing="0"/>
        <w:ind w:firstLine="709"/>
        <w:jc w:val="both"/>
        <w:rPr>
          <w:color w:val="000000"/>
          <w:sz w:val="28"/>
          <w:szCs w:val="28"/>
        </w:rPr>
      </w:pPr>
      <w:r>
        <w:rPr>
          <w:color w:val="000000"/>
          <w:sz w:val="28"/>
          <w:szCs w:val="28"/>
        </w:rPr>
        <w:t>Відповідно до статті 41 Конституції України, к</w:t>
      </w:r>
      <w:r w:rsidRPr="00F622EE">
        <w:rPr>
          <w:color w:val="000000"/>
          <w:sz w:val="28"/>
          <w:szCs w:val="28"/>
        </w:rPr>
        <w:t>ожен має право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 Конфіскація майна може бути застосована виключно за рішенням суду у випадках, обсязі та порядку, встановлених законом</w:t>
      </w:r>
      <w:r>
        <w:rPr>
          <w:color w:val="000000"/>
          <w:sz w:val="28"/>
          <w:szCs w:val="28"/>
        </w:rPr>
        <w:t xml:space="preserve"> (частини перша, друга, четверта – шоста)</w:t>
      </w:r>
      <w:r w:rsidRPr="00F622EE">
        <w:rPr>
          <w:color w:val="000000"/>
          <w:sz w:val="28"/>
          <w:szCs w:val="28"/>
        </w:rPr>
        <w:t>.</w:t>
      </w:r>
    </w:p>
    <w:p w:rsidR="00C15EDB" w:rsidRPr="00E00499" w:rsidRDefault="00C15EDB" w:rsidP="00C15EDB">
      <w:pPr>
        <w:pStyle w:val="rvps2"/>
        <w:spacing w:before="0" w:beforeAutospacing="0" w:after="0" w:afterAutospacing="0"/>
        <w:ind w:firstLine="709"/>
        <w:jc w:val="both"/>
        <w:rPr>
          <w:color w:val="000000"/>
          <w:sz w:val="28"/>
          <w:szCs w:val="28"/>
        </w:rPr>
      </w:pPr>
      <w:r w:rsidRPr="00E00499">
        <w:rPr>
          <w:color w:val="000000"/>
          <w:sz w:val="28"/>
          <w:szCs w:val="28"/>
          <w:shd w:val="clear" w:color="auto" w:fill="FFFFFF"/>
        </w:rPr>
        <w:t>Кожен має право на житло. Держава створює умови, за яких кожний громадянин матиме змогу побудувати житло, придбати його у власність або взяти в оренду. Ніхто не може бути примусово позбавлений житла інакше як на підставі закону за рішенням суду (частини перша, третя статті 47 Основного Закону України).</w:t>
      </w:r>
    </w:p>
    <w:p w:rsidR="00C15EDB" w:rsidRDefault="00C15EDB" w:rsidP="00C15EDB">
      <w:pPr>
        <w:spacing w:after="0" w:line="240" w:lineRule="auto"/>
        <w:ind w:firstLine="709"/>
        <w:jc w:val="both"/>
        <w:rPr>
          <w:szCs w:val="28"/>
          <w:lang w:val="uk-UA"/>
        </w:rPr>
      </w:pPr>
      <w:r>
        <w:rPr>
          <w:color w:val="000000"/>
          <w:shd w:val="clear" w:color="auto" w:fill="FFFFFF"/>
          <w:lang w:val="uk-UA"/>
        </w:rPr>
        <w:t>П</w:t>
      </w:r>
      <w:r w:rsidRPr="00F622EE">
        <w:rPr>
          <w:color w:val="000000"/>
          <w:shd w:val="clear" w:color="auto" w:fill="FFFFFF"/>
          <w:lang w:val="uk-UA"/>
        </w:rPr>
        <w:t>равовий режим власності</w:t>
      </w:r>
      <w:r>
        <w:rPr>
          <w:szCs w:val="28"/>
          <w:lang w:val="uk-UA"/>
        </w:rPr>
        <w:t xml:space="preserve"> </w:t>
      </w:r>
      <w:r w:rsidRPr="001C3572">
        <w:rPr>
          <w:szCs w:val="28"/>
          <w:lang w:val="uk-UA"/>
        </w:rPr>
        <w:t>визнача</w:t>
      </w:r>
      <w:r>
        <w:rPr>
          <w:szCs w:val="28"/>
          <w:lang w:val="uk-UA"/>
        </w:rPr>
        <w:t>є</w:t>
      </w:r>
      <w:r w:rsidRPr="001C3572">
        <w:rPr>
          <w:szCs w:val="28"/>
          <w:lang w:val="uk-UA"/>
        </w:rPr>
        <w:t xml:space="preserve">ться виключно законами України, а Верховна Рада України – це єдиний орган законодавчої влади в Україні, одним із повноважень якого є прийняття законів (стаття 75, пункт 3 частини першої статті 85, </w:t>
      </w:r>
      <w:r w:rsidRPr="004F5CD7">
        <w:rPr>
          <w:szCs w:val="28"/>
          <w:lang w:val="uk-UA"/>
        </w:rPr>
        <w:t xml:space="preserve">пункт </w:t>
      </w:r>
      <w:r>
        <w:rPr>
          <w:szCs w:val="28"/>
          <w:lang w:val="uk-UA"/>
        </w:rPr>
        <w:t>7</w:t>
      </w:r>
      <w:r w:rsidRPr="004F5CD7">
        <w:rPr>
          <w:szCs w:val="28"/>
          <w:lang w:val="uk-UA"/>
        </w:rPr>
        <w:t xml:space="preserve"> частини першої статті 92 Конституції України).</w:t>
      </w:r>
    </w:p>
    <w:p w:rsidR="00C15EDB" w:rsidRPr="009D0DE3" w:rsidRDefault="00C15EDB" w:rsidP="00C15EDB">
      <w:pPr>
        <w:pStyle w:val="HTML"/>
        <w:tabs>
          <w:tab w:val="clear" w:pos="916"/>
          <w:tab w:val="left" w:pos="1134"/>
        </w:tabs>
        <w:ind w:firstLine="709"/>
        <w:jc w:val="both"/>
        <w:rPr>
          <w:rFonts w:ascii="Times New Roman" w:hAnsi="Times New Roman" w:cs="Times New Roman"/>
          <w:sz w:val="28"/>
          <w:szCs w:val="28"/>
          <w:lang w:val="uk-UA" w:eastAsia="uk-UA"/>
        </w:rPr>
      </w:pPr>
      <w:r w:rsidRPr="009D0DE3">
        <w:rPr>
          <w:rFonts w:ascii="Times New Roman" w:hAnsi="Times New Roman" w:cs="Times New Roman"/>
          <w:sz w:val="28"/>
          <w:szCs w:val="28"/>
          <w:lang w:val="uk-UA"/>
        </w:rPr>
        <w:t>Пунктом 1 розділу І Законопроекту передбачається внесення змін</w:t>
      </w:r>
      <w:r>
        <w:rPr>
          <w:rFonts w:ascii="Times New Roman" w:hAnsi="Times New Roman" w:cs="Times New Roman"/>
          <w:sz w:val="28"/>
          <w:szCs w:val="28"/>
          <w:lang w:val="uk-UA"/>
        </w:rPr>
        <w:t>и</w:t>
      </w:r>
      <w:r w:rsidRPr="009D0DE3">
        <w:rPr>
          <w:rFonts w:ascii="Times New Roman" w:hAnsi="Times New Roman" w:cs="Times New Roman"/>
          <w:sz w:val="28"/>
          <w:szCs w:val="28"/>
          <w:lang w:val="uk-UA"/>
        </w:rPr>
        <w:t xml:space="preserve"> до статті 50 Закону України «Про виконавче провадження», згідно як</w:t>
      </w:r>
      <w:r>
        <w:rPr>
          <w:rFonts w:ascii="Times New Roman" w:hAnsi="Times New Roman" w:cs="Times New Roman"/>
          <w:sz w:val="28"/>
          <w:szCs w:val="28"/>
          <w:lang w:val="uk-UA"/>
        </w:rPr>
        <w:t>ої</w:t>
      </w:r>
      <w:r w:rsidRPr="009D0DE3">
        <w:rPr>
          <w:rFonts w:ascii="Times New Roman" w:hAnsi="Times New Roman" w:cs="Times New Roman"/>
          <w:sz w:val="28"/>
          <w:szCs w:val="28"/>
          <w:lang w:val="uk-UA"/>
        </w:rPr>
        <w:t xml:space="preserve"> </w:t>
      </w:r>
      <w:r w:rsidRPr="009D0DE3">
        <w:rPr>
          <w:rFonts w:ascii="Times New Roman" w:hAnsi="Times New Roman" w:cs="Times New Roman"/>
          <w:sz w:val="28"/>
          <w:szCs w:val="28"/>
          <w:lang w:val="uk-UA" w:eastAsia="uk-UA"/>
        </w:rPr>
        <w:t>заборонятиметься звернення стягнення на єдине житло (житловий будинок чи квартиру) боржника або його частку, якщо таке стягнення необхідне для забезпечення боргових зобов’язань.</w:t>
      </w:r>
    </w:p>
    <w:p w:rsidR="00C15EDB" w:rsidRPr="006D58C6" w:rsidRDefault="00C15EDB" w:rsidP="00C15EDB">
      <w:pPr>
        <w:spacing w:after="0" w:line="240" w:lineRule="auto"/>
        <w:ind w:firstLine="709"/>
        <w:jc w:val="both"/>
        <w:rPr>
          <w:color w:val="000000"/>
          <w:shd w:val="clear" w:color="auto" w:fill="FFFFFF"/>
          <w:lang w:val="uk-UA"/>
        </w:rPr>
      </w:pPr>
      <w:r>
        <w:rPr>
          <w:rFonts w:cs="Times New Roman"/>
          <w:szCs w:val="28"/>
          <w:lang w:val="uk-UA" w:eastAsia="uk-UA"/>
        </w:rPr>
        <w:t xml:space="preserve">У зв’язку з цим, члени Комітету звертають увагу на те, що стаття 50 </w:t>
      </w:r>
      <w:r w:rsidRPr="009D0DE3">
        <w:rPr>
          <w:rFonts w:cs="Times New Roman"/>
          <w:szCs w:val="28"/>
          <w:lang w:val="uk-UA"/>
        </w:rPr>
        <w:t>Закону України «Про виконавче провадження»</w:t>
      </w:r>
      <w:r>
        <w:rPr>
          <w:rFonts w:cs="Times New Roman"/>
          <w:szCs w:val="28"/>
          <w:lang w:val="uk-UA" w:eastAsia="uk-UA"/>
        </w:rPr>
        <w:t xml:space="preserve"> регулює питання з</w:t>
      </w:r>
      <w:r w:rsidRPr="009D0DE3">
        <w:rPr>
          <w:color w:val="000000"/>
          <w:shd w:val="clear" w:color="auto" w:fill="FFFFFF"/>
          <w:lang w:val="uk-UA"/>
        </w:rPr>
        <w:t>вернення стягнення на об’єкти нерухомого майна фізичної особи</w:t>
      </w:r>
      <w:r>
        <w:rPr>
          <w:color w:val="000000"/>
          <w:shd w:val="clear" w:color="auto" w:fill="FFFFFF"/>
          <w:lang w:val="uk-UA"/>
        </w:rPr>
        <w:t>, а стаття 55 зазначеного Закону чітко визначає, що н</w:t>
      </w:r>
      <w:r w:rsidRPr="00EA09F3">
        <w:rPr>
          <w:lang w:val="uk-UA"/>
        </w:rPr>
        <w:t xml:space="preserve">е допускається звернення стягнення на майно, зазначене в </w:t>
      </w:r>
      <w:hyperlink r:id="rId6" w:anchor="n995" w:history="1">
        <w:r w:rsidRPr="00EA09F3">
          <w:rPr>
            <w:rStyle w:val="a6"/>
            <w:color w:val="auto"/>
            <w:lang w:val="uk-UA"/>
          </w:rPr>
          <w:t>Додатку</w:t>
        </w:r>
      </w:hyperlink>
      <w:r w:rsidRPr="00EA09F3">
        <w:rPr>
          <w:lang w:val="uk-UA"/>
        </w:rPr>
        <w:t xml:space="preserve"> до цього Закону.</w:t>
      </w:r>
      <w:r>
        <w:rPr>
          <w:lang w:val="uk-UA"/>
        </w:rPr>
        <w:t xml:space="preserve"> Тому, члени Комітету вважають не доцільним внесення зміни до статті 50 </w:t>
      </w:r>
      <w:r w:rsidRPr="009D0DE3">
        <w:rPr>
          <w:rFonts w:cs="Times New Roman"/>
          <w:szCs w:val="28"/>
          <w:lang w:val="uk-UA"/>
        </w:rPr>
        <w:t>Закону України «Про виконавче провадження»</w:t>
      </w:r>
      <w:r>
        <w:rPr>
          <w:rFonts w:cs="Times New Roman"/>
          <w:szCs w:val="28"/>
          <w:lang w:val="uk-UA"/>
        </w:rPr>
        <w:t>, а потрібно лише розширити перелік майна, на яке не може бути звернено стягнення за виконавчими документами (</w:t>
      </w:r>
      <w:r w:rsidRPr="0060300C">
        <w:rPr>
          <w:color w:val="000000"/>
          <w:shd w:val="clear" w:color="auto" w:fill="FFFFFF"/>
          <w:lang w:val="uk-UA"/>
        </w:rPr>
        <w:t xml:space="preserve">Додаток до Закону України «Про виконавче провадження» від 02 червня 2016 року </w:t>
      </w:r>
      <w:r>
        <w:rPr>
          <w:color w:val="000000"/>
          <w:shd w:val="clear" w:color="auto" w:fill="FFFFFF"/>
          <w:lang w:val="uk-UA"/>
        </w:rPr>
        <w:t xml:space="preserve">                 </w:t>
      </w:r>
      <w:r w:rsidRPr="0060300C">
        <w:rPr>
          <w:color w:val="000000"/>
          <w:shd w:val="clear" w:color="auto" w:fill="FFFFFF"/>
          <w:lang w:val="uk-UA"/>
        </w:rPr>
        <w:t>№ 1404-VIII</w:t>
      </w:r>
      <w:r>
        <w:rPr>
          <w:rFonts w:cs="Times New Roman"/>
          <w:szCs w:val="28"/>
          <w:lang w:val="uk-UA"/>
        </w:rPr>
        <w:t xml:space="preserve">). Але разом з тим, </w:t>
      </w:r>
      <w:r>
        <w:rPr>
          <w:lang w:val="uk-UA"/>
        </w:rPr>
        <w:t>треба враховувати положення частини сьомої         статті 48 Закону України «</w:t>
      </w:r>
      <w:r w:rsidRPr="009D0DE3">
        <w:rPr>
          <w:rFonts w:cs="Times New Roman"/>
          <w:szCs w:val="28"/>
          <w:lang w:val="uk-UA"/>
        </w:rPr>
        <w:t>Про виконавче провадження</w:t>
      </w:r>
      <w:r>
        <w:rPr>
          <w:lang w:val="uk-UA"/>
        </w:rPr>
        <w:t xml:space="preserve">», якою вже передбачено, що у </w:t>
      </w:r>
      <w:bookmarkStart w:id="1" w:name="n527"/>
      <w:bookmarkEnd w:id="1"/>
      <w:r w:rsidRPr="006D58C6">
        <w:rPr>
          <w:color w:val="000000"/>
          <w:shd w:val="clear" w:color="auto" w:fill="FFFFFF"/>
          <w:lang w:val="uk-UA"/>
        </w:rPr>
        <w:t xml:space="preserve">разі якщо сума, що підлягає стягненню за виконавчим провадженням, не перевищує 20 розмірів мінімальної заробітної плати, звернення стягнення на єдине житло боржника та земельну ділянку, на якій розташоване таке житло, не здійснюється. </w:t>
      </w:r>
    </w:p>
    <w:p w:rsidR="00C15EDB" w:rsidRDefault="00C15EDB" w:rsidP="00C15EDB">
      <w:pPr>
        <w:spacing w:after="0" w:line="240" w:lineRule="auto"/>
        <w:ind w:firstLine="709"/>
        <w:jc w:val="both"/>
        <w:rPr>
          <w:lang w:val="uk-UA"/>
        </w:rPr>
      </w:pPr>
      <w:r>
        <w:rPr>
          <w:szCs w:val="28"/>
          <w:lang w:val="uk-UA"/>
        </w:rPr>
        <w:lastRenderedPageBreak/>
        <w:t xml:space="preserve">Водночас, згідно пояснювальної записки, Законопроект не передбачає захисту в разі, якщо боржник свідомо </w:t>
      </w:r>
      <w:proofErr w:type="spellStart"/>
      <w:r>
        <w:rPr>
          <w:szCs w:val="28"/>
          <w:lang w:val="uk-UA"/>
        </w:rPr>
        <w:t>вніс</w:t>
      </w:r>
      <w:proofErr w:type="spellEnd"/>
      <w:r>
        <w:rPr>
          <w:szCs w:val="28"/>
          <w:lang w:val="uk-UA"/>
        </w:rPr>
        <w:t xml:space="preserve"> в якості застави своє єдине житло (будинок чи квартиру) або частку у ньому, а застосовуватиметься такий механізм захисту права власності на житло лише у разі звернення стягнення </w:t>
      </w:r>
      <w:r>
        <w:rPr>
          <w:color w:val="000000"/>
          <w:szCs w:val="28"/>
          <w:lang w:val="uk-UA"/>
        </w:rPr>
        <w:t xml:space="preserve">заборгованості за житлово-комунальні послуги та споживання енергоресурсів. При цьому члени Комітету аналізуючи </w:t>
      </w:r>
      <w:r w:rsidRPr="00A37D0A">
        <w:rPr>
          <w:lang w:val="uk-UA"/>
        </w:rPr>
        <w:t xml:space="preserve">Законопроект вважають, що його запропонована редакція </w:t>
      </w:r>
      <w:proofErr w:type="spellStart"/>
      <w:r w:rsidRPr="00A37D0A">
        <w:rPr>
          <w:lang w:val="uk-UA"/>
        </w:rPr>
        <w:t>надасть</w:t>
      </w:r>
      <w:proofErr w:type="spellEnd"/>
      <w:r w:rsidRPr="00A37D0A">
        <w:rPr>
          <w:lang w:val="uk-UA"/>
        </w:rPr>
        <w:t xml:space="preserve"> можливість звільняти від звернення стягнення на єдине житло (житловий будинок чи квартиру) усіх боржників</w:t>
      </w:r>
      <w:r>
        <w:rPr>
          <w:lang w:val="uk-UA"/>
        </w:rPr>
        <w:t>,</w:t>
      </w:r>
      <w:r w:rsidRPr="00A37D0A">
        <w:rPr>
          <w:lang w:val="uk-UA"/>
        </w:rPr>
        <w:t xml:space="preserve"> без виключення</w:t>
      </w:r>
      <w:r>
        <w:rPr>
          <w:lang w:val="uk-UA"/>
        </w:rPr>
        <w:t>,</w:t>
      </w:r>
      <w:r w:rsidRPr="00A37D0A">
        <w:rPr>
          <w:lang w:val="uk-UA"/>
        </w:rPr>
        <w:t xml:space="preserve"> незалежно від характеру зобов’язання, за яким виникла заборгованість.</w:t>
      </w:r>
      <w:r>
        <w:rPr>
          <w:lang w:val="uk-UA"/>
        </w:rPr>
        <w:t xml:space="preserve"> </w:t>
      </w:r>
    </w:p>
    <w:p w:rsidR="00C15EDB" w:rsidRDefault="00C15EDB" w:rsidP="00C15EDB">
      <w:pPr>
        <w:spacing w:after="0" w:line="240" w:lineRule="auto"/>
        <w:ind w:firstLine="709"/>
        <w:jc w:val="both"/>
        <w:rPr>
          <w:color w:val="000000"/>
          <w:shd w:val="clear" w:color="auto" w:fill="FFFFFF"/>
          <w:lang w:val="uk-UA"/>
        </w:rPr>
      </w:pPr>
      <w:r>
        <w:rPr>
          <w:lang w:val="uk-UA"/>
        </w:rPr>
        <w:t xml:space="preserve">Крім того, суб’єкти </w:t>
      </w:r>
      <w:r>
        <w:rPr>
          <w:color w:val="000000"/>
          <w:shd w:val="clear" w:color="auto" w:fill="FFFFFF"/>
          <w:lang w:val="uk-UA"/>
        </w:rPr>
        <w:t>п</w:t>
      </w:r>
      <w:r w:rsidRPr="00461E4A">
        <w:rPr>
          <w:color w:val="000000"/>
          <w:shd w:val="clear" w:color="auto" w:fill="FFFFFF"/>
          <w:lang w:val="uk-UA"/>
        </w:rPr>
        <w:t>рава законодавчої ініціативи</w:t>
      </w:r>
      <w:r>
        <w:rPr>
          <w:color w:val="000000"/>
          <w:shd w:val="clear" w:color="auto" w:fill="FFFFFF"/>
          <w:lang w:val="uk-UA"/>
        </w:rPr>
        <w:t xml:space="preserve"> зобов’язані прогнозувати і рахуватися з можливими соціальними наслідками прийняття будь-якого законодавчого акту.   </w:t>
      </w:r>
    </w:p>
    <w:p w:rsidR="00C15EDB" w:rsidRDefault="00C15EDB" w:rsidP="00C15EDB">
      <w:pPr>
        <w:spacing w:after="0" w:line="240" w:lineRule="auto"/>
        <w:ind w:firstLine="709"/>
        <w:jc w:val="both"/>
        <w:rPr>
          <w:shd w:val="clear" w:color="auto" w:fill="FFFFFF"/>
          <w:lang w:val="uk-UA"/>
        </w:rPr>
      </w:pPr>
      <w:r>
        <w:rPr>
          <w:lang w:val="uk-UA"/>
        </w:rPr>
        <w:t xml:space="preserve">Відповідно до частини першої статті 24 Конституції України </w:t>
      </w:r>
      <w:r w:rsidRPr="00AC057C">
        <w:rPr>
          <w:shd w:val="clear" w:color="auto" w:fill="FFFFFF"/>
          <w:lang w:val="uk-UA"/>
        </w:rPr>
        <w:t xml:space="preserve">громадяни мають рівні конституційні права і свободи та є рівними перед законом. </w:t>
      </w:r>
      <w:r>
        <w:rPr>
          <w:shd w:val="clear" w:color="auto" w:fill="FFFFFF"/>
          <w:lang w:val="uk-UA"/>
        </w:rPr>
        <w:t>Це означає, що реалізація права власності на житло має здійснюватися відповідними суб’єктами без надання будь-яких переваг для того чи іншого суб’єкта. Конституційна рівність суб’єктів права власності на житло перед законом має забезпечувати можливість усім особам захисту прав та законних інтересів всіх власників. Закріплений у Конституції України принцип рівності перед законом усіх суб’єктів права власності має стати визначальним для розробки законопроектів щодо реалізації та захисту права власності на житло.</w:t>
      </w:r>
    </w:p>
    <w:p w:rsidR="00C15EDB" w:rsidRPr="00280841" w:rsidRDefault="00C15EDB" w:rsidP="00C15EDB">
      <w:pPr>
        <w:spacing w:after="0" w:line="240" w:lineRule="auto"/>
        <w:ind w:firstLine="709"/>
        <w:jc w:val="both"/>
        <w:rPr>
          <w:lang w:val="uk-UA"/>
        </w:rPr>
      </w:pPr>
      <w:r>
        <w:rPr>
          <w:lang w:val="uk-UA"/>
        </w:rPr>
        <w:t>Д</w:t>
      </w:r>
      <w:r w:rsidRPr="00280841">
        <w:rPr>
          <w:lang w:val="uk-UA"/>
        </w:rPr>
        <w:t>одержання конституційних принципів соціальної і правової держави, верховенства права (</w:t>
      </w:r>
      <w:hyperlink r:id="rId7" w:tgtFrame="_top" w:history="1">
        <w:r w:rsidRPr="00280841">
          <w:rPr>
            <w:rStyle w:val="a6"/>
            <w:color w:val="auto"/>
            <w:lang w:val="uk-UA"/>
          </w:rPr>
          <w:t>стаття 1</w:t>
        </w:r>
      </w:hyperlink>
      <w:r w:rsidRPr="00280841">
        <w:rPr>
          <w:lang w:val="uk-UA"/>
        </w:rPr>
        <w:t>, частина перша</w:t>
      </w:r>
      <w:r>
        <w:rPr>
          <w:lang w:val="uk-UA"/>
        </w:rPr>
        <w:t xml:space="preserve"> </w:t>
      </w:r>
      <w:hyperlink r:id="rId8" w:tgtFrame="_top" w:history="1">
        <w:r w:rsidRPr="00280841">
          <w:rPr>
            <w:rStyle w:val="a6"/>
            <w:color w:val="auto"/>
            <w:lang w:val="uk-UA"/>
          </w:rPr>
          <w:t>статті 8 Основного Закону України</w:t>
        </w:r>
      </w:hyperlink>
      <w:r w:rsidRPr="00280841">
        <w:rPr>
          <w:lang w:val="uk-UA"/>
        </w:rPr>
        <w:t>) обумовлює здійснення законодавчого регулювання суспільних відносин на засадах справедливості та розмірності з урахуванням обов'язку держави забезпечувати гідні умови життя кожному громадянину України</w:t>
      </w:r>
      <w:r>
        <w:rPr>
          <w:lang w:val="uk-UA"/>
        </w:rPr>
        <w:t>.</w:t>
      </w:r>
    </w:p>
    <w:p w:rsidR="00C15EDB" w:rsidRDefault="00C15EDB" w:rsidP="00C15EDB">
      <w:pPr>
        <w:spacing w:after="0" w:line="240" w:lineRule="auto"/>
        <w:ind w:firstLine="709"/>
        <w:jc w:val="both"/>
        <w:rPr>
          <w:shd w:val="clear" w:color="auto" w:fill="FFFFFF"/>
          <w:lang w:val="uk-UA"/>
        </w:rPr>
      </w:pPr>
      <w:r>
        <w:rPr>
          <w:shd w:val="clear" w:color="auto" w:fill="FFFFFF"/>
          <w:lang w:val="uk-UA"/>
        </w:rPr>
        <w:t xml:space="preserve">У зв’язку з цим, члени Комітету вважають, що надання можливості усім боржникам, у яких виникла </w:t>
      </w:r>
      <w:r>
        <w:rPr>
          <w:color w:val="000000"/>
          <w:szCs w:val="28"/>
          <w:lang w:val="uk-UA"/>
        </w:rPr>
        <w:t>заборгованість за житлово-комунальні послуги та споживання енергоресурсів,</w:t>
      </w:r>
      <w:r>
        <w:rPr>
          <w:shd w:val="clear" w:color="auto" w:fill="FFFFFF"/>
          <w:lang w:val="uk-UA"/>
        </w:rPr>
        <w:t xml:space="preserve"> без будь-яких застережень уникати зобов’язань та відповідальності за реалізацію свого права власності на житло, несе у собі ризики порушення конституційного принципу рівності усіх суб’єктів права власності перед законом.</w:t>
      </w:r>
    </w:p>
    <w:p w:rsidR="00C15EDB" w:rsidRDefault="00C15EDB" w:rsidP="00C15EDB">
      <w:pPr>
        <w:spacing w:after="0" w:line="240" w:lineRule="auto"/>
        <w:ind w:firstLine="709"/>
        <w:jc w:val="both"/>
        <w:rPr>
          <w:color w:val="000000"/>
          <w:shd w:val="clear" w:color="auto" w:fill="FFFFFF"/>
        </w:rPr>
      </w:pPr>
      <w:r>
        <w:rPr>
          <w:shd w:val="clear" w:color="auto" w:fill="FFFFFF"/>
          <w:lang w:val="uk-UA"/>
        </w:rPr>
        <w:t xml:space="preserve">Тому слід враховувати, що запропоновані Законопроектом зміни у разі їх реалізації можуть призвести до порушення принципу рівності між добросовісними суб’єктів права власності, які згідно договору в повній мірі несуть обов’язок за сплату </w:t>
      </w:r>
      <w:r>
        <w:rPr>
          <w:color w:val="000000"/>
          <w:szCs w:val="28"/>
          <w:lang w:val="uk-UA"/>
        </w:rPr>
        <w:t xml:space="preserve">житлово-комунальні послуг та </w:t>
      </w:r>
      <w:r>
        <w:rPr>
          <w:shd w:val="clear" w:color="auto" w:fill="FFFFFF"/>
          <w:lang w:val="uk-UA"/>
        </w:rPr>
        <w:t>суб’єктами</w:t>
      </w:r>
      <w:r>
        <w:rPr>
          <w:color w:val="000000"/>
          <w:szCs w:val="28"/>
          <w:lang w:val="uk-UA"/>
        </w:rPr>
        <w:t xml:space="preserve"> </w:t>
      </w:r>
      <w:r>
        <w:rPr>
          <w:shd w:val="clear" w:color="auto" w:fill="FFFFFF"/>
          <w:lang w:val="uk-UA"/>
        </w:rPr>
        <w:t xml:space="preserve">права власності, які навмисно ухиляються від сплати </w:t>
      </w:r>
      <w:r w:rsidRPr="00F20063">
        <w:rPr>
          <w:color w:val="000000"/>
          <w:shd w:val="clear" w:color="auto" w:fill="FFFFFF"/>
          <w:lang w:val="uk-UA"/>
        </w:rPr>
        <w:t>платежів за житлово-комунальні послуги</w:t>
      </w:r>
      <w:r>
        <w:rPr>
          <w:color w:val="000000"/>
          <w:shd w:val="clear" w:color="auto" w:fill="FFFFFF"/>
          <w:lang w:val="uk-UA"/>
        </w:rPr>
        <w:t xml:space="preserve"> не виконуючи умов договору. </w:t>
      </w:r>
      <w:r>
        <w:rPr>
          <w:color w:val="000000"/>
          <w:shd w:val="clear" w:color="auto" w:fill="FFFFFF"/>
        </w:rPr>
        <w:t> </w:t>
      </w:r>
    </w:p>
    <w:p w:rsidR="00C15EDB" w:rsidRPr="0080577E" w:rsidRDefault="00C15EDB" w:rsidP="00C15EDB">
      <w:pPr>
        <w:spacing w:after="0" w:line="240" w:lineRule="auto"/>
        <w:ind w:firstLine="709"/>
        <w:jc w:val="both"/>
        <w:rPr>
          <w:lang w:val="uk-UA"/>
        </w:rPr>
      </w:pPr>
      <w:r w:rsidRPr="0080577E">
        <w:rPr>
          <w:lang w:val="uk-UA"/>
        </w:rPr>
        <w:t xml:space="preserve">Видається, що запропонована редакція </w:t>
      </w:r>
      <w:r>
        <w:rPr>
          <w:lang w:val="uk-UA"/>
        </w:rPr>
        <w:t xml:space="preserve">до </w:t>
      </w:r>
      <w:r w:rsidRPr="0080577E">
        <w:rPr>
          <w:lang w:val="uk-UA"/>
        </w:rPr>
        <w:t xml:space="preserve">Закону України «Про виконавче провадження», з одного боку,  надає додатковий захист інтересам громадян з боку держави в умовах сьогодення, а з іншого - порушує гарантії прав та свобод осіб, що мають незадоволені претензії матеріального характеру.  </w:t>
      </w:r>
    </w:p>
    <w:p w:rsidR="00C15EDB" w:rsidRPr="0080577E" w:rsidRDefault="00C15EDB" w:rsidP="00C15EDB">
      <w:pPr>
        <w:spacing w:after="0" w:line="240" w:lineRule="auto"/>
        <w:ind w:firstLine="709"/>
        <w:jc w:val="both"/>
        <w:rPr>
          <w:lang w:val="uk-UA"/>
        </w:rPr>
      </w:pPr>
      <w:r w:rsidRPr="0080577E">
        <w:rPr>
          <w:lang w:val="uk-UA"/>
        </w:rPr>
        <w:lastRenderedPageBreak/>
        <w:t>Законопроект розроблено з метою захисту права людини на житло, закріплене у Конституції України, однак необхідно враховувати, що забезпечення примусового виконання рішень безпосередньо пов’язане із реалізацією конституційного права особи на захист та відновлення порушених прав, свобод та законних інтересів як фізичних, так і юридичних осіб та держави.</w:t>
      </w:r>
    </w:p>
    <w:p w:rsidR="00C15EDB" w:rsidRPr="0080577E" w:rsidRDefault="00C15EDB" w:rsidP="00C15EDB">
      <w:pPr>
        <w:spacing w:after="0" w:line="240" w:lineRule="auto"/>
        <w:ind w:firstLine="709"/>
        <w:jc w:val="both"/>
        <w:rPr>
          <w:lang w:val="uk-UA"/>
        </w:rPr>
      </w:pPr>
      <w:r w:rsidRPr="0080577E">
        <w:rPr>
          <w:lang w:val="uk-UA"/>
        </w:rPr>
        <w:t xml:space="preserve">Вважаємо запропоновану редакцію не досконалою і такою, що порушує права стягувачів (кредиторів) щодо захисту своїх прав. Таким чином, прийняття відповідних змін можливе лише в умовах розробки нормативно – правових актів в сфері боргових зобов’язань, які збережуть правовий баланс між боржником та кредитором. </w:t>
      </w:r>
    </w:p>
    <w:p w:rsidR="00C15EDB" w:rsidRPr="00436FA9" w:rsidRDefault="00C15EDB" w:rsidP="00C15EDB">
      <w:pPr>
        <w:adjustRightInd w:val="0"/>
        <w:spacing w:after="0" w:line="240" w:lineRule="auto"/>
        <w:ind w:firstLine="709"/>
        <w:jc w:val="both"/>
        <w:textAlignment w:val="baseline"/>
        <w:rPr>
          <w:lang w:val="uk-UA"/>
        </w:rPr>
      </w:pPr>
      <w:r w:rsidRPr="00436FA9">
        <w:rPr>
          <w:szCs w:val="28"/>
          <w:lang w:val="uk-UA"/>
        </w:rPr>
        <w:t xml:space="preserve">Головне науково-експертне управління Апарату Верховної Ради України вважає, що </w:t>
      </w:r>
      <w:r w:rsidRPr="00436FA9">
        <w:rPr>
          <w:lang w:val="uk-UA"/>
        </w:rPr>
        <w:t>за результатами розгляду у першому читанні Законопроект доцільно повернути на доопрацювання з наступним урахуванням висловлених зауважень та пропозицій.</w:t>
      </w:r>
    </w:p>
    <w:p w:rsidR="00C15EDB" w:rsidRPr="003F4CFF" w:rsidRDefault="00C15EDB" w:rsidP="00C15EDB">
      <w:pPr>
        <w:adjustRightInd w:val="0"/>
        <w:spacing w:after="0" w:line="240" w:lineRule="auto"/>
        <w:ind w:firstLine="709"/>
        <w:jc w:val="both"/>
        <w:textAlignment w:val="baseline"/>
        <w:rPr>
          <w:szCs w:val="28"/>
          <w:lang w:val="uk-UA"/>
        </w:rPr>
      </w:pPr>
      <w:r w:rsidRPr="003F4CFF">
        <w:rPr>
          <w:szCs w:val="28"/>
          <w:lang w:val="uk-UA"/>
        </w:rPr>
        <w:t xml:space="preserve">Комітет з </w:t>
      </w:r>
      <w:r>
        <w:rPr>
          <w:szCs w:val="28"/>
          <w:lang w:val="uk-UA"/>
        </w:rPr>
        <w:t xml:space="preserve">питань інтеграції України з Європейським Союзом </w:t>
      </w:r>
      <w:r w:rsidRPr="003F4CFF">
        <w:rPr>
          <w:szCs w:val="28"/>
          <w:lang w:val="uk-UA"/>
        </w:rPr>
        <w:t>визнав положення</w:t>
      </w:r>
      <w:r>
        <w:rPr>
          <w:szCs w:val="28"/>
          <w:lang w:val="uk-UA"/>
        </w:rPr>
        <w:t xml:space="preserve"> Законопроекту</w:t>
      </w:r>
      <w:r w:rsidRPr="003F4CFF">
        <w:rPr>
          <w:szCs w:val="28"/>
          <w:lang w:val="uk-UA"/>
        </w:rPr>
        <w:t xml:space="preserve"> такими, що регулюються національним законодавством країн-членів Європейського Союзу</w:t>
      </w:r>
      <w:r w:rsidRPr="008C16AA">
        <w:rPr>
          <w:szCs w:val="28"/>
          <w:lang w:val="uk-UA"/>
        </w:rPr>
        <w:t xml:space="preserve"> </w:t>
      </w:r>
      <w:r>
        <w:rPr>
          <w:szCs w:val="28"/>
          <w:lang w:val="uk-UA"/>
        </w:rPr>
        <w:t xml:space="preserve">та не підпадають під дію </w:t>
      </w:r>
      <w:r w:rsidRPr="008C16AA">
        <w:rPr>
          <w:rStyle w:val="rvts0"/>
          <w:lang w:val="uk-UA"/>
        </w:rPr>
        <w:t>міжнародно-правов</w:t>
      </w:r>
      <w:r>
        <w:rPr>
          <w:rStyle w:val="rvts0"/>
          <w:lang w:val="uk-UA"/>
        </w:rPr>
        <w:t>их</w:t>
      </w:r>
      <w:r w:rsidRPr="008C16AA">
        <w:rPr>
          <w:rStyle w:val="rvts0"/>
          <w:lang w:val="uk-UA"/>
        </w:rPr>
        <w:t xml:space="preserve"> зобов’язан</w:t>
      </w:r>
      <w:r>
        <w:rPr>
          <w:rStyle w:val="rvts0"/>
          <w:lang w:val="uk-UA"/>
        </w:rPr>
        <w:t>ь</w:t>
      </w:r>
      <w:r w:rsidRPr="008C16AA">
        <w:rPr>
          <w:rStyle w:val="rvts0"/>
          <w:lang w:val="uk-UA"/>
        </w:rPr>
        <w:t xml:space="preserve"> України у сфері європейської інтеграції</w:t>
      </w:r>
      <w:r w:rsidRPr="003F4CFF">
        <w:rPr>
          <w:szCs w:val="28"/>
          <w:lang w:val="uk-UA"/>
        </w:rPr>
        <w:t>.</w:t>
      </w:r>
    </w:p>
    <w:p w:rsidR="00C15EDB" w:rsidRDefault="00C15EDB" w:rsidP="00C15EDB">
      <w:pPr>
        <w:pStyle w:val="a3"/>
        <w:spacing w:line="240" w:lineRule="auto"/>
        <w:ind w:firstLine="720"/>
        <w:rPr>
          <w:b w:val="0"/>
          <w:bCs/>
          <w:szCs w:val="28"/>
        </w:rPr>
      </w:pPr>
      <w:r w:rsidRPr="00F13463">
        <w:rPr>
          <w:b w:val="0"/>
          <w:bCs/>
          <w:szCs w:val="28"/>
        </w:rPr>
        <w:t>На підставі викладеного вище, Комітет з питань правової політики вирішив:</w:t>
      </w:r>
    </w:p>
    <w:p w:rsidR="00C15EDB" w:rsidRPr="001F4A2B" w:rsidRDefault="00C15EDB" w:rsidP="00C15EDB">
      <w:pPr>
        <w:spacing w:after="0" w:line="240" w:lineRule="auto"/>
        <w:ind w:firstLine="709"/>
        <w:jc w:val="both"/>
        <w:rPr>
          <w:lang w:val="uk-UA"/>
        </w:rPr>
      </w:pPr>
      <w:r>
        <w:rPr>
          <w:bCs/>
          <w:szCs w:val="28"/>
          <w:lang w:val="uk-UA"/>
        </w:rPr>
        <w:t xml:space="preserve">1. </w:t>
      </w:r>
      <w:r w:rsidRPr="00F01E43">
        <w:rPr>
          <w:bCs/>
          <w:szCs w:val="28"/>
          <w:lang w:val="uk-UA"/>
        </w:rPr>
        <w:t>Рекомендувати Верховній Раді України</w:t>
      </w:r>
      <w:r w:rsidRPr="00F01E43">
        <w:rPr>
          <w:szCs w:val="28"/>
          <w:lang w:val="uk-UA"/>
        </w:rPr>
        <w:t xml:space="preserve"> </w:t>
      </w:r>
      <w:r w:rsidR="00FF1A24">
        <w:t xml:space="preserve">проект </w:t>
      </w:r>
      <w:r w:rsidR="00FF1A24" w:rsidRPr="008B52B2">
        <w:t xml:space="preserve">Закону про </w:t>
      </w:r>
      <w:proofErr w:type="spellStart"/>
      <w:r w:rsidR="00FF1A24" w:rsidRPr="008B52B2">
        <w:t>внесення</w:t>
      </w:r>
      <w:proofErr w:type="spellEnd"/>
      <w:r w:rsidR="00FF1A24" w:rsidRPr="008B52B2">
        <w:t xml:space="preserve"> </w:t>
      </w:r>
      <w:proofErr w:type="spellStart"/>
      <w:r w:rsidR="00FF1A24" w:rsidRPr="008B52B2">
        <w:t>змін</w:t>
      </w:r>
      <w:proofErr w:type="spellEnd"/>
      <w:r w:rsidR="00FF1A24" w:rsidRPr="008B52B2">
        <w:t xml:space="preserve"> до Закону </w:t>
      </w:r>
      <w:proofErr w:type="spellStart"/>
      <w:r w:rsidR="00FF1A24" w:rsidRPr="008B52B2">
        <w:t>України</w:t>
      </w:r>
      <w:proofErr w:type="spellEnd"/>
      <w:r w:rsidR="00FF1A24" w:rsidRPr="008B52B2">
        <w:t xml:space="preserve"> «Про </w:t>
      </w:r>
      <w:proofErr w:type="spellStart"/>
      <w:r w:rsidR="00FF1A24" w:rsidRPr="008B52B2">
        <w:t>виконавче</w:t>
      </w:r>
      <w:proofErr w:type="spellEnd"/>
      <w:r w:rsidR="00FF1A24" w:rsidRPr="008B52B2">
        <w:t xml:space="preserve"> </w:t>
      </w:r>
      <w:proofErr w:type="spellStart"/>
      <w:r w:rsidR="00FF1A24" w:rsidRPr="008B52B2">
        <w:t>провадження</w:t>
      </w:r>
      <w:proofErr w:type="spellEnd"/>
      <w:r w:rsidR="00FF1A24" w:rsidRPr="008B52B2">
        <w:t>» (</w:t>
      </w:r>
      <w:proofErr w:type="spellStart"/>
      <w:r w:rsidR="00FF1A24" w:rsidRPr="008B52B2">
        <w:t>щодо</w:t>
      </w:r>
      <w:proofErr w:type="spellEnd"/>
      <w:r w:rsidR="00FF1A24" w:rsidRPr="008B52B2">
        <w:t xml:space="preserve"> заборони на продаж </w:t>
      </w:r>
      <w:proofErr w:type="spellStart"/>
      <w:r w:rsidR="00FF1A24" w:rsidRPr="008B52B2">
        <w:t>єдиного</w:t>
      </w:r>
      <w:proofErr w:type="spellEnd"/>
      <w:r w:rsidR="00FF1A24" w:rsidRPr="008B52B2">
        <w:t xml:space="preserve"> </w:t>
      </w:r>
      <w:proofErr w:type="spellStart"/>
      <w:r w:rsidR="00FF1A24" w:rsidRPr="008B52B2">
        <w:t>житла</w:t>
      </w:r>
      <w:proofErr w:type="spellEnd"/>
      <w:r w:rsidR="00FF1A24" w:rsidRPr="008B52B2">
        <w:t xml:space="preserve"> </w:t>
      </w:r>
      <w:proofErr w:type="spellStart"/>
      <w:r w:rsidR="00FF1A24" w:rsidRPr="008B52B2">
        <w:t>боржника</w:t>
      </w:r>
      <w:proofErr w:type="spellEnd"/>
      <w:r w:rsidR="00FF1A24" w:rsidRPr="008B52B2">
        <w:t>)</w:t>
      </w:r>
      <w:r w:rsidR="00FF1A24">
        <w:rPr>
          <w:bCs/>
        </w:rPr>
        <w:t xml:space="preserve"> </w:t>
      </w:r>
      <w:r w:rsidR="00FF1A24" w:rsidRPr="00E51997">
        <w:t>(</w:t>
      </w:r>
      <w:proofErr w:type="spellStart"/>
      <w:r w:rsidR="00FF1A24" w:rsidRPr="00E51997">
        <w:t>реєстр</w:t>
      </w:r>
      <w:proofErr w:type="spellEnd"/>
      <w:r w:rsidR="00FF1A24" w:rsidRPr="00E51997">
        <w:t xml:space="preserve">. № </w:t>
      </w:r>
      <w:r w:rsidR="00FF1A24">
        <w:t xml:space="preserve">1139 </w:t>
      </w:r>
      <w:proofErr w:type="spellStart"/>
      <w:r w:rsidR="00FF1A24">
        <w:t>від</w:t>
      </w:r>
      <w:proofErr w:type="spellEnd"/>
      <w:r w:rsidR="00FF1A24">
        <w:t xml:space="preserve"> 29</w:t>
      </w:r>
      <w:r w:rsidR="00FF1A24" w:rsidRPr="009A5764">
        <w:t xml:space="preserve"> </w:t>
      </w:r>
      <w:proofErr w:type="spellStart"/>
      <w:r w:rsidR="00FF1A24">
        <w:t>серпня</w:t>
      </w:r>
      <w:proofErr w:type="spellEnd"/>
      <w:r w:rsidR="00FF1A24">
        <w:rPr>
          <w:sz w:val="36"/>
          <w:szCs w:val="36"/>
        </w:rPr>
        <w:t xml:space="preserve"> </w:t>
      </w:r>
      <w:r w:rsidR="00FF1A24" w:rsidRPr="00E51997">
        <w:t>201</w:t>
      </w:r>
      <w:r w:rsidR="00FF1A24">
        <w:t>9</w:t>
      </w:r>
      <w:r w:rsidR="00FF1A24" w:rsidRPr="00E51997">
        <w:t xml:space="preserve"> року)</w:t>
      </w:r>
      <w:r w:rsidRPr="00E51997">
        <w:rPr>
          <w:lang w:val="uk-UA"/>
        </w:rPr>
        <w:t xml:space="preserve">, поданий </w:t>
      </w:r>
      <w:r>
        <w:rPr>
          <w:lang w:val="uk-UA"/>
        </w:rPr>
        <w:t xml:space="preserve">народним депутатом </w:t>
      </w:r>
      <w:r w:rsidR="00FF1A24">
        <w:rPr>
          <w:lang w:val="uk-UA"/>
        </w:rPr>
        <w:t>України</w:t>
      </w:r>
      <w:r>
        <w:rPr>
          <w:lang w:val="uk-UA"/>
        </w:rPr>
        <w:t xml:space="preserve"> </w:t>
      </w:r>
      <w:proofErr w:type="spellStart"/>
      <w:r w:rsidRPr="00EC3E2E">
        <w:t>Шпеновим</w:t>
      </w:r>
      <w:proofErr w:type="spellEnd"/>
      <w:r w:rsidRPr="00EC3E2E">
        <w:t xml:space="preserve"> Д.Ю</w:t>
      </w:r>
      <w:r w:rsidRPr="00EC3E2E">
        <w:rPr>
          <w:i/>
        </w:rPr>
        <w:t>.</w:t>
      </w:r>
      <w:r w:rsidRPr="00F01E43">
        <w:rPr>
          <w:szCs w:val="28"/>
          <w:lang w:val="uk-UA"/>
        </w:rPr>
        <w:t xml:space="preserve">, </w:t>
      </w:r>
      <w:r w:rsidRPr="001F4A2B">
        <w:rPr>
          <w:shd w:val="clear" w:color="auto" w:fill="FFFFFF"/>
          <w:lang w:val="uk-UA"/>
        </w:rPr>
        <w:t>повернути суб'єкту права законодавчої ініціативи на доопрацювання.</w:t>
      </w:r>
    </w:p>
    <w:p w:rsidR="00C15EDB" w:rsidRDefault="00C15EDB" w:rsidP="00C15EDB">
      <w:pPr>
        <w:spacing w:after="0" w:line="240" w:lineRule="auto"/>
        <w:ind w:firstLine="720"/>
        <w:jc w:val="both"/>
        <w:rPr>
          <w:lang w:val="uk-UA"/>
        </w:rPr>
      </w:pPr>
      <w:r w:rsidRPr="00F13463">
        <w:rPr>
          <w:szCs w:val="28"/>
          <w:lang w:val="uk-UA"/>
        </w:rPr>
        <w:t>2. Доповідачем від Комітету з цього питання під час розгляду на пленарному засіданні Верховної Ради України визначити</w:t>
      </w:r>
      <w:r>
        <w:rPr>
          <w:szCs w:val="28"/>
          <w:lang w:val="uk-UA"/>
        </w:rPr>
        <w:t xml:space="preserve"> </w:t>
      </w:r>
      <w:r>
        <w:rPr>
          <w:rFonts w:cs="Times New Roman"/>
          <w:color w:val="000000"/>
          <w:szCs w:val="28"/>
          <w:lang w:val="uk-UA"/>
        </w:rPr>
        <w:t>г</w:t>
      </w:r>
      <w:r w:rsidRPr="00410BBE">
        <w:rPr>
          <w:rFonts w:cs="Times New Roman"/>
          <w:color w:val="000000"/>
          <w:szCs w:val="28"/>
          <w:lang w:val="uk-UA"/>
        </w:rPr>
        <w:t xml:space="preserve">олову </w:t>
      </w:r>
      <w:r w:rsidRPr="00F121B7">
        <w:rPr>
          <w:lang w:val="uk-UA"/>
        </w:rPr>
        <w:t xml:space="preserve">підкомітету з питань діяльності органів юстиції, органів виконання покарань та </w:t>
      </w:r>
      <w:proofErr w:type="spellStart"/>
      <w:r w:rsidRPr="00F121B7">
        <w:rPr>
          <w:lang w:val="uk-UA"/>
        </w:rPr>
        <w:t>пробації</w:t>
      </w:r>
      <w:proofErr w:type="spellEnd"/>
      <w:r>
        <w:rPr>
          <w:lang w:val="uk-UA"/>
        </w:rPr>
        <w:t xml:space="preserve">                     Фріс Ігоря Павловича.</w:t>
      </w:r>
    </w:p>
    <w:p w:rsidR="00C15EDB" w:rsidRDefault="00C15EDB" w:rsidP="00C15EDB">
      <w:pPr>
        <w:spacing w:after="0" w:line="240" w:lineRule="auto"/>
        <w:ind w:firstLine="720"/>
        <w:jc w:val="both"/>
        <w:rPr>
          <w:lang w:val="uk-UA"/>
        </w:rPr>
      </w:pPr>
    </w:p>
    <w:p w:rsidR="00C15EDB" w:rsidRDefault="00C15EDB" w:rsidP="00C15EDB">
      <w:pPr>
        <w:spacing w:after="0" w:line="240" w:lineRule="auto"/>
        <w:ind w:firstLine="720"/>
        <w:jc w:val="both"/>
        <w:rPr>
          <w:lang w:val="uk-UA"/>
        </w:rPr>
      </w:pPr>
    </w:p>
    <w:p w:rsidR="00C15EDB" w:rsidRDefault="00C15EDB" w:rsidP="00C15EDB">
      <w:pPr>
        <w:spacing w:after="0" w:line="240" w:lineRule="auto"/>
        <w:ind w:firstLine="720"/>
        <w:jc w:val="both"/>
        <w:rPr>
          <w:lang w:val="uk-UA"/>
        </w:rPr>
      </w:pPr>
    </w:p>
    <w:p w:rsidR="00C15EDB" w:rsidRDefault="00C15EDB" w:rsidP="00C15EDB">
      <w:pPr>
        <w:spacing w:after="0" w:line="240" w:lineRule="auto"/>
        <w:ind w:firstLine="720"/>
        <w:jc w:val="both"/>
        <w:rPr>
          <w:lang w:val="uk-UA"/>
        </w:rPr>
      </w:pPr>
    </w:p>
    <w:p w:rsidR="00C15EDB" w:rsidRDefault="00C15EDB" w:rsidP="00C15EDB">
      <w:pPr>
        <w:spacing w:after="0" w:line="240" w:lineRule="auto"/>
        <w:ind w:firstLine="720"/>
        <w:jc w:val="both"/>
        <w:rPr>
          <w:lang w:val="uk-UA"/>
        </w:rPr>
      </w:pPr>
    </w:p>
    <w:p w:rsidR="00C15EDB" w:rsidRDefault="00C15EDB" w:rsidP="00C15EDB">
      <w:pPr>
        <w:jc w:val="both"/>
      </w:pPr>
      <w:r>
        <w:rPr>
          <w:b/>
          <w:szCs w:val="28"/>
        </w:rPr>
        <w:t xml:space="preserve">Голова </w:t>
      </w:r>
      <w:proofErr w:type="spellStart"/>
      <w:r>
        <w:rPr>
          <w:b/>
          <w:szCs w:val="28"/>
        </w:rPr>
        <w:t>Комітету</w:t>
      </w:r>
      <w:proofErr w:type="spellEnd"/>
      <w:r>
        <w:rPr>
          <w:b/>
          <w:szCs w:val="28"/>
        </w:rPr>
        <w:t xml:space="preserve"> </w:t>
      </w:r>
      <w:r>
        <w:rPr>
          <w:b/>
          <w:szCs w:val="28"/>
        </w:rPr>
        <w:tab/>
      </w:r>
      <w:r>
        <w:rPr>
          <w:b/>
          <w:szCs w:val="28"/>
        </w:rPr>
        <w:tab/>
      </w:r>
      <w:r>
        <w:rPr>
          <w:b/>
          <w:szCs w:val="28"/>
        </w:rPr>
        <w:tab/>
      </w:r>
      <w:r>
        <w:rPr>
          <w:b/>
          <w:szCs w:val="28"/>
        </w:rPr>
        <w:tab/>
      </w:r>
      <w:r>
        <w:rPr>
          <w:b/>
          <w:szCs w:val="28"/>
        </w:rPr>
        <w:tab/>
      </w:r>
      <w:r>
        <w:rPr>
          <w:b/>
          <w:szCs w:val="28"/>
        </w:rPr>
        <w:tab/>
        <w:t>І.В. ВЕНЕДІКТОВА</w:t>
      </w:r>
    </w:p>
    <w:p w:rsidR="00F55545" w:rsidRDefault="00F55545"/>
    <w:sectPr w:rsidR="00F55545" w:rsidSect="00F37166">
      <w:headerReference w:type="default" r:id="rId9"/>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028" w:rsidRDefault="00FF1A24">
      <w:pPr>
        <w:spacing w:after="0" w:line="240" w:lineRule="auto"/>
      </w:pPr>
      <w:r>
        <w:separator/>
      </w:r>
    </w:p>
  </w:endnote>
  <w:endnote w:type="continuationSeparator" w:id="0">
    <w:p w:rsidR="00202028" w:rsidRDefault="00FF1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altName w:val="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028" w:rsidRDefault="00FF1A24">
      <w:pPr>
        <w:spacing w:after="0" w:line="240" w:lineRule="auto"/>
      </w:pPr>
      <w:r>
        <w:separator/>
      </w:r>
    </w:p>
  </w:footnote>
  <w:footnote w:type="continuationSeparator" w:id="0">
    <w:p w:rsidR="00202028" w:rsidRDefault="00FF1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230874"/>
      <w:docPartObj>
        <w:docPartGallery w:val="Page Numbers (Top of Page)"/>
        <w:docPartUnique/>
      </w:docPartObj>
    </w:sdtPr>
    <w:sdtEndPr/>
    <w:sdtContent>
      <w:p w:rsidR="00F37166" w:rsidRDefault="00C15EDB">
        <w:pPr>
          <w:pStyle w:val="a4"/>
          <w:jc w:val="center"/>
        </w:pPr>
        <w:r>
          <w:fldChar w:fldCharType="begin"/>
        </w:r>
        <w:r>
          <w:instrText>PAGE   \* MERGEFORMAT</w:instrText>
        </w:r>
        <w:r>
          <w:fldChar w:fldCharType="separate"/>
        </w:r>
        <w:r w:rsidR="0081175A" w:rsidRPr="0081175A">
          <w:rPr>
            <w:noProof/>
            <w:lang w:val="uk-UA"/>
          </w:rPr>
          <w:t>4</w:t>
        </w:r>
        <w:r>
          <w:fldChar w:fldCharType="end"/>
        </w:r>
      </w:p>
    </w:sdtContent>
  </w:sdt>
  <w:p w:rsidR="00F37166" w:rsidRDefault="0081175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EDB"/>
    <w:rsid w:val="00202028"/>
    <w:rsid w:val="0081175A"/>
    <w:rsid w:val="00C15EDB"/>
    <w:rsid w:val="00F55545"/>
    <w:rsid w:val="00FF1A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0E7D"/>
  <w15:chartTrackingRefBased/>
  <w15:docId w15:val="{92EDF827-A629-4A17-9B2C-1E4A01218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EDB"/>
    <w:rPr>
      <w:rFonts w:ascii="Times New Roman" w:hAnsi="Times New Roman"/>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подпись"/>
    <w:basedOn w:val="a"/>
    <w:uiPriority w:val="99"/>
    <w:rsid w:val="00C15EDB"/>
    <w:pPr>
      <w:widowControl w:val="0"/>
      <w:adjustRightInd w:val="0"/>
      <w:spacing w:after="0" w:line="360" w:lineRule="atLeast"/>
      <w:jc w:val="both"/>
      <w:textAlignment w:val="baseline"/>
    </w:pPr>
    <w:rPr>
      <w:rFonts w:eastAsia="Times New Roman" w:cs="Times New Roman"/>
      <w:b/>
      <w:szCs w:val="24"/>
      <w:lang w:val="uk-UA" w:eastAsia="ru-RU"/>
    </w:rPr>
  </w:style>
  <w:style w:type="paragraph" w:styleId="a4">
    <w:name w:val="header"/>
    <w:basedOn w:val="a"/>
    <w:link w:val="a5"/>
    <w:uiPriority w:val="99"/>
    <w:unhideWhenUsed/>
    <w:rsid w:val="00C15EDB"/>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15EDB"/>
    <w:rPr>
      <w:rFonts w:ascii="Times New Roman" w:hAnsi="Times New Roman"/>
      <w:sz w:val="28"/>
      <w:lang w:val="ru-RU"/>
    </w:rPr>
  </w:style>
  <w:style w:type="paragraph" w:customStyle="1" w:styleId="StyleOstRed">
    <w:name w:val="StyleOstRed"/>
    <w:basedOn w:val="a"/>
    <w:uiPriority w:val="99"/>
    <w:rsid w:val="00C15EDB"/>
    <w:pPr>
      <w:overflowPunct w:val="0"/>
      <w:autoSpaceDE w:val="0"/>
      <w:autoSpaceDN w:val="0"/>
      <w:adjustRightInd w:val="0"/>
      <w:spacing w:after="120" w:line="240" w:lineRule="auto"/>
      <w:ind w:firstLine="720"/>
      <w:jc w:val="both"/>
      <w:textAlignment w:val="baseline"/>
    </w:pPr>
    <w:rPr>
      <w:rFonts w:eastAsia="Times New Roman" w:cs="Times New Roman"/>
      <w:szCs w:val="28"/>
      <w:lang w:val="uk-UA" w:eastAsia="ru-RU"/>
    </w:rPr>
  </w:style>
  <w:style w:type="paragraph" w:customStyle="1" w:styleId="rvps2">
    <w:name w:val="rvps2"/>
    <w:basedOn w:val="a"/>
    <w:rsid w:val="00C15EDB"/>
    <w:pPr>
      <w:spacing w:before="100" w:beforeAutospacing="1" w:after="100" w:afterAutospacing="1" w:line="240" w:lineRule="auto"/>
    </w:pPr>
    <w:rPr>
      <w:rFonts w:eastAsia="Times New Roman" w:cs="Times New Roman"/>
      <w:sz w:val="24"/>
      <w:szCs w:val="24"/>
      <w:lang w:val="uk-UA" w:eastAsia="uk-UA"/>
    </w:rPr>
  </w:style>
  <w:style w:type="character" w:customStyle="1" w:styleId="rvts0">
    <w:name w:val="rvts0"/>
    <w:rsid w:val="00C15EDB"/>
  </w:style>
  <w:style w:type="character" w:styleId="a6">
    <w:name w:val="Hyperlink"/>
    <w:basedOn w:val="a0"/>
    <w:uiPriority w:val="99"/>
    <w:unhideWhenUsed/>
    <w:rsid w:val="00C15EDB"/>
    <w:rPr>
      <w:color w:val="0000FF"/>
      <w:u w:val="single"/>
    </w:rPr>
  </w:style>
  <w:style w:type="paragraph" w:styleId="HTML">
    <w:name w:val="HTML Preformatted"/>
    <w:basedOn w:val="a"/>
    <w:link w:val="HTML0"/>
    <w:uiPriority w:val="99"/>
    <w:rsid w:val="00C15E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basedOn w:val="a0"/>
    <w:link w:val="HTML"/>
    <w:uiPriority w:val="99"/>
    <w:rsid w:val="00C15EDB"/>
    <w:rPr>
      <w:rFonts w:ascii="Courier New" w:eastAsia="Times New Roman" w:hAnsi="Courier New" w:cs="Courier New"/>
      <w:color w:val="000000"/>
      <w:sz w:val="21"/>
      <w:szCs w:val="21"/>
      <w:lang w:val="ru-RU" w:eastAsia="ru-RU"/>
    </w:rPr>
  </w:style>
  <w:style w:type="character" w:styleId="a7">
    <w:name w:val="Strong"/>
    <w:basedOn w:val="a0"/>
    <w:qFormat/>
    <w:rsid w:val="00C15EDB"/>
    <w:rPr>
      <w:b/>
      <w:bCs/>
    </w:rPr>
  </w:style>
  <w:style w:type="paragraph" w:styleId="a8">
    <w:name w:val="List Paragraph"/>
    <w:basedOn w:val="a"/>
    <w:uiPriority w:val="34"/>
    <w:qFormat/>
    <w:rsid w:val="00FF1A24"/>
    <w:pPr>
      <w:ind w:left="720"/>
      <w:contextualSpacing/>
    </w:pPr>
  </w:style>
  <w:style w:type="paragraph" w:styleId="a9">
    <w:name w:val="Balloon Text"/>
    <w:basedOn w:val="a"/>
    <w:link w:val="aa"/>
    <w:uiPriority w:val="99"/>
    <w:semiHidden/>
    <w:unhideWhenUsed/>
    <w:rsid w:val="00FF1A24"/>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F1A24"/>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Z960254K.html" TargetMode="External"/><Relationship Id="rId3" Type="http://schemas.openxmlformats.org/officeDocument/2006/relationships/webSettings" Target="webSettings.xml"/><Relationship Id="rId7" Type="http://schemas.openxmlformats.org/officeDocument/2006/relationships/hyperlink" Target="http://search.ligazakon.ua/l_doc2.nsf/link1/Z960254K.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1404-1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6194</Words>
  <Characters>3531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Горькавий Сергій Сергійович</dc:creator>
  <cp:keywords/>
  <dc:description/>
  <cp:lastModifiedBy>Горькавий Сергій Сергійович</cp:lastModifiedBy>
  <cp:revision>3</cp:revision>
  <cp:lastPrinted>2019-11-01T12:47:00Z</cp:lastPrinted>
  <dcterms:created xsi:type="dcterms:W3CDTF">2019-10-31T14:34:00Z</dcterms:created>
  <dcterms:modified xsi:type="dcterms:W3CDTF">2019-11-05T10:10:00Z</dcterms:modified>
</cp:coreProperties>
</file>