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635716">
        <w:rPr>
          <w:b/>
          <w:sz w:val="20"/>
          <w:szCs w:val="20"/>
        </w:rPr>
        <w:t>1158</w:t>
      </w:r>
      <w:r w:rsidR="00212D4A">
        <w:rPr>
          <w:b/>
          <w:sz w:val="20"/>
          <w:szCs w:val="20"/>
        </w:rPr>
        <w:t xml:space="preserve"> </w:t>
      </w:r>
      <w:r w:rsidR="0095223E">
        <w:rPr>
          <w:b/>
          <w:sz w:val="20"/>
          <w:szCs w:val="20"/>
        </w:rPr>
        <w:t xml:space="preserve">від </w:t>
      </w:r>
      <w:r w:rsidR="00212D4A">
        <w:rPr>
          <w:b/>
          <w:sz w:val="20"/>
          <w:szCs w:val="20"/>
        </w:rPr>
        <w:t>29.08</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C86AB4" w:rsidRDefault="00C86AB4" w:rsidP="00A079CD">
      <w:pPr>
        <w:ind w:left="5103" w:hanging="283"/>
        <w:jc w:val="center"/>
        <w:rPr>
          <w:b/>
          <w:bCs/>
          <w:iCs/>
          <w:sz w:val="28"/>
          <w:szCs w:val="28"/>
        </w:rPr>
      </w:pPr>
      <w:r w:rsidRPr="00C86AB4">
        <w:rPr>
          <w:b/>
          <w:bCs/>
          <w:iCs/>
          <w:sz w:val="28"/>
          <w:szCs w:val="28"/>
        </w:rPr>
        <w:t xml:space="preserve">з питань </w:t>
      </w:r>
      <w:r w:rsidR="00DF2923">
        <w:rPr>
          <w:b/>
          <w:bCs/>
          <w:iCs/>
          <w:sz w:val="28"/>
          <w:szCs w:val="28"/>
        </w:rPr>
        <w:t>освіти, науки та інновацій</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635716" w:rsidRDefault="00C86AB4" w:rsidP="00635716">
      <w:pPr>
        <w:pStyle w:val="HTML"/>
        <w:tabs>
          <w:tab w:val="left" w:pos="-2537"/>
        </w:tabs>
        <w:ind w:firstLine="567"/>
        <w:jc w:val="both"/>
        <w:rPr>
          <w:rFonts w:ascii="Times New Roman" w:hAnsi="Times New Roman" w:cs="Times New Roman"/>
          <w:bCs/>
          <w:sz w:val="28"/>
          <w:szCs w:val="28"/>
          <w:lang w:eastAsia="ru-RU"/>
        </w:rPr>
      </w:pPr>
      <w:r w:rsidRPr="00635716">
        <w:rPr>
          <w:rFonts w:ascii="Times New Roman" w:hAnsi="Times New Roman" w:cs="Times New Roman"/>
          <w:sz w:val="28"/>
          <w:szCs w:val="28"/>
          <w:shd w:val="clear" w:color="auto" w:fill="FFFFFF"/>
        </w:rPr>
        <w:t xml:space="preserve">Комітет Верховної Ради України з питань бюджету на засіданні </w:t>
      </w:r>
      <w:r w:rsidR="00434F5A">
        <w:rPr>
          <w:rFonts w:ascii="Times New Roman" w:hAnsi="Times New Roman" w:cs="Times New Roman"/>
          <w:sz w:val="28"/>
          <w:szCs w:val="28"/>
          <w:shd w:val="clear" w:color="auto" w:fill="FFFFFF"/>
        </w:rPr>
        <w:br/>
        <w:t>27</w:t>
      </w:r>
      <w:r w:rsidR="00634A13" w:rsidRPr="00635716">
        <w:rPr>
          <w:rFonts w:ascii="Times New Roman" w:hAnsi="Times New Roman" w:cs="Times New Roman"/>
          <w:sz w:val="28"/>
          <w:szCs w:val="28"/>
        </w:rPr>
        <w:t xml:space="preserve"> листопада</w:t>
      </w:r>
      <w:r w:rsidRPr="00635716">
        <w:rPr>
          <w:rFonts w:ascii="Times New Roman" w:hAnsi="Times New Roman" w:cs="Times New Roman"/>
          <w:sz w:val="28"/>
          <w:szCs w:val="28"/>
        </w:rPr>
        <w:t xml:space="preserve"> 2019 року (протокол № </w:t>
      </w:r>
      <w:r w:rsidR="00434F5A">
        <w:rPr>
          <w:rFonts w:ascii="Times New Roman" w:hAnsi="Times New Roman" w:cs="Times New Roman"/>
          <w:sz w:val="28"/>
          <w:szCs w:val="28"/>
        </w:rPr>
        <w:t>14</w:t>
      </w:r>
      <w:r w:rsidRPr="00635716">
        <w:rPr>
          <w:rFonts w:ascii="Times New Roman" w:hAnsi="Times New Roman" w:cs="Times New Roman"/>
          <w:sz w:val="28"/>
          <w:szCs w:val="28"/>
        </w:rPr>
        <w:t>)</w:t>
      </w:r>
      <w:r w:rsidRPr="00635716">
        <w:rPr>
          <w:rFonts w:ascii="Times New Roman" w:hAnsi="Times New Roman" w:cs="Times New Roman"/>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35716">
        <w:rPr>
          <w:rFonts w:ascii="Times New Roman" w:hAnsi="Times New Roman" w:cs="Times New Roman"/>
          <w:sz w:val="28"/>
          <w:szCs w:val="28"/>
          <w:shd w:val="clear" w:color="auto" w:fill="FFFFFF"/>
        </w:rPr>
        <w:t xml:space="preserve">озглянув </w:t>
      </w:r>
      <w:r w:rsidR="009D7624" w:rsidRPr="00635716">
        <w:rPr>
          <w:rFonts w:ascii="Times New Roman" w:eastAsia="Calibri" w:hAnsi="Times New Roman" w:cs="Times New Roman"/>
          <w:sz w:val="28"/>
          <w:szCs w:val="28"/>
          <w:lang w:eastAsia="en-US"/>
        </w:rPr>
        <w:t xml:space="preserve">проект </w:t>
      </w:r>
      <w:r w:rsidR="00635716" w:rsidRPr="00635716">
        <w:rPr>
          <w:rFonts w:ascii="Times New Roman" w:hAnsi="Times New Roman" w:cs="Times New Roman"/>
          <w:bCs/>
          <w:sz w:val="28"/>
          <w:szCs w:val="28"/>
          <w:lang w:eastAsia="ru-RU"/>
        </w:rPr>
        <w:t xml:space="preserve">Закону про внесення змін до Розділу </w:t>
      </w:r>
      <w:r w:rsidR="00635716" w:rsidRPr="00635716">
        <w:rPr>
          <w:rFonts w:ascii="Times New Roman" w:hAnsi="Times New Roman" w:cs="Times New Roman"/>
          <w:bCs/>
          <w:sz w:val="28"/>
          <w:szCs w:val="28"/>
          <w:lang w:val="en-US" w:eastAsia="ru-RU"/>
        </w:rPr>
        <w:t>XII</w:t>
      </w:r>
      <w:r w:rsidR="00635716" w:rsidRPr="00635716">
        <w:rPr>
          <w:rFonts w:ascii="Times New Roman" w:hAnsi="Times New Roman" w:cs="Times New Roman"/>
          <w:bCs/>
          <w:sz w:val="28"/>
          <w:szCs w:val="28"/>
          <w:lang w:eastAsia="ru-RU"/>
        </w:rPr>
        <w:t xml:space="preserve"> «Прикінцеві та перехідні положення» Закону України «Про освіту» щодо порядку реалізації збільшення посадового окладу педагогічного працівника (реєстр. № 1158 від 29.08.2019), внесений народним депутатом України </w:t>
      </w:r>
      <w:proofErr w:type="spellStart"/>
      <w:r w:rsidR="00635716" w:rsidRPr="00635716">
        <w:rPr>
          <w:rFonts w:ascii="Times New Roman" w:hAnsi="Times New Roman" w:cs="Times New Roman"/>
          <w:bCs/>
          <w:sz w:val="28"/>
          <w:szCs w:val="28"/>
          <w:lang w:eastAsia="ru-RU"/>
        </w:rPr>
        <w:t>Шпеновим</w:t>
      </w:r>
      <w:proofErr w:type="spellEnd"/>
      <w:r w:rsidR="00635716" w:rsidRPr="00635716">
        <w:rPr>
          <w:rFonts w:ascii="Times New Roman" w:hAnsi="Times New Roman" w:cs="Times New Roman"/>
          <w:bCs/>
          <w:sz w:val="28"/>
          <w:szCs w:val="28"/>
          <w:lang w:eastAsia="ru-RU"/>
        </w:rPr>
        <w:t xml:space="preserve"> Д.Ю.</w:t>
      </w:r>
      <w:r w:rsidR="00760A9A" w:rsidRPr="00635716">
        <w:rPr>
          <w:rFonts w:ascii="Times New Roman" w:eastAsia="Calibri" w:hAnsi="Times New Roman" w:cs="Times New Roman"/>
          <w:sz w:val="28"/>
          <w:szCs w:val="28"/>
          <w:lang w:eastAsia="en-US"/>
        </w:rPr>
        <w:t>, і</w:t>
      </w:r>
      <w:r w:rsidR="00FF499F" w:rsidRPr="00635716">
        <w:rPr>
          <w:rFonts w:ascii="Times New Roman" w:eastAsia="Calibri" w:hAnsi="Times New Roman" w:cs="Times New Roman"/>
          <w:sz w:val="28"/>
          <w:szCs w:val="28"/>
          <w:lang w:eastAsia="en-US"/>
        </w:rPr>
        <w:t xml:space="preserve"> </w:t>
      </w:r>
      <w:r w:rsidR="001F05F5" w:rsidRPr="00635716">
        <w:rPr>
          <w:rFonts w:ascii="Times New Roman" w:eastAsia="Calibri" w:hAnsi="Times New Roman" w:cs="Times New Roman"/>
          <w:sz w:val="28"/>
          <w:szCs w:val="28"/>
          <w:lang w:eastAsia="en-US"/>
        </w:rPr>
        <w:t>повідомляє наступне.</w:t>
      </w:r>
    </w:p>
    <w:p w:rsidR="00635716" w:rsidRPr="00635716" w:rsidRDefault="00635716" w:rsidP="00635716">
      <w:pPr>
        <w:pStyle w:val="HTML"/>
        <w:tabs>
          <w:tab w:val="left" w:pos="-2537"/>
        </w:tabs>
        <w:ind w:firstLine="567"/>
        <w:jc w:val="both"/>
        <w:rPr>
          <w:rFonts w:ascii="Times New Roman" w:hAnsi="Times New Roman" w:cs="Times New Roman"/>
          <w:sz w:val="28"/>
          <w:szCs w:val="28"/>
          <w:shd w:val="clear" w:color="auto" w:fill="FFFFFF"/>
        </w:rPr>
      </w:pPr>
      <w:r w:rsidRPr="00635716">
        <w:rPr>
          <w:rFonts w:ascii="Times New Roman" w:hAnsi="Times New Roman" w:cs="Times New Roman"/>
          <w:sz w:val="28"/>
          <w:szCs w:val="28"/>
          <w:shd w:val="clear" w:color="auto" w:fill="FFFFFF"/>
        </w:rPr>
        <w:t xml:space="preserve">На виконання вимог частини другої статті 61 Закону України «Про освіту» законопроектом передбачається встановити посадовий оклад педагогічного працівника найнижчої кваліфікаційної категорії з 1 вересня 2020 року у розмірі 2 мінімальних заробітних плат, з 1 вересня 2021 року – 2,5 мінімальних заробітних плат, з 1 вересня 2022 року – 3 мінімальні заробітні плати. </w:t>
      </w:r>
    </w:p>
    <w:p w:rsidR="00635716" w:rsidRPr="00635716" w:rsidRDefault="00635716" w:rsidP="00635716">
      <w:pPr>
        <w:pStyle w:val="HTML"/>
        <w:tabs>
          <w:tab w:val="left" w:pos="-2537"/>
        </w:tabs>
        <w:ind w:firstLine="567"/>
        <w:jc w:val="both"/>
        <w:rPr>
          <w:rFonts w:ascii="Times New Roman" w:eastAsiaTheme="minorHAnsi" w:hAnsi="Times New Roman" w:cstheme="minorBidi"/>
          <w:color w:val="000000"/>
          <w:spacing w:val="1"/>
          <w:sz w:val="28"/>
          <w:szCs w:val="28"/>
          <w:lang w:eastAsia="en-US"/>
        </w:rPr>
      </w:pPr>
      <w:r w:rsidRPr="00635716">
        <w:rPr>
          <w:rFonts w:ascii="Times New Roman" w:hAnsi="Times New Roman" w:cs="Times New Roman"/>
          <w:sz w:val="28"/>
          <w:szCs w:val="28"/>
          <w:shd w:val="clear" w:color="auto" w:fill="FFFFFF"/>
        </w:rPr>
        <w:t>Відповідно до положень пункту 7 частини першої статті 87, пункту 2 частини першої статті 89 та пункту 2 частини першої статті 90 Бюджетного кодексу України видатки на освіту здійснюються з державного та відповідних місцевих бюджетів. При цьому згідно із статтею 103-2 Бюджетного кодексу України оплата праці з нарахуваннями педагогічних працівників, які забезпечують здобуття повної загальної середньої освіти у відповідних навчальних закладах, закладах професійної (професійно-технічної) освіти та</w:t>
      </w:r>
      <w:r w:rsidRPr="00635716">
        <w:rPr>
          <w:rFonts w:ascii="Times New Roman" w:eastAsiaTheme="minorHAnsi" w:hAnsi="Times New Roman" w:cstheme="minorBidi"/>
          <w:color w:val="000000"/>
          <w:spacing w:val="1"/>
          <w:sz w:val="28"/>
          <w:szCs w:val="28"/>
          <w:lang w:eastAsia="en-US"/>
        </w:rPr>
        <w:t xml:space="preserve"> фахової </w:t>
      </w:r>
      <w:proofErr w:type="spellStart"/>
      <w:r w:rsidRPr="00635716">
        <w:rPr>
          <w:rFonts w:ascii="Times New Roman" w:eastAsiaTheme="minorHAnsi" w:hAnsi="Times New Roman" w:cstheme="minorBidi"/>
          <w:color w:val="000000"/>
          <w:spacing w:val="1"/>
          <w:sz w:val="28"/>
          <w:szCs w:val="28"/>
          <w:lang w:eastAsia="en-US"/>
        </w:rPr>
        <w:t>передвищої</w:t>
      </w:r>
      <w:proofErr w:type="spellEnd"/>
      <w:r w:rsidRPr="00635716">
        <w:rPr>
          <w:rFonts w:ascii="Times New Roman" w:eastAsiaTheme="minorHAnsi" w:hAnsi="Times New Roman" w:cstheme="minorBidi"/>
          <w:color w:val="000000"/>
          <w:spacing w:val="1"/>
          <w:sz w:val="28"/>
          <w:szCs w:val="28"/>
          <w:lang w:eastAsia="en-US"/>
        </w:rPr>
        <w:t xml:space="preserve"> освіти державної та комунальної власності, здійснюється за рахунок освітньої субвенції з державного бюджету місцевим бюджетам.</w:t>
      </w:r>
    </w:p>
    <w:p w:rsidR="00635716" w:rsidRPr="00635716" w:rsidRDefault="00635716" w:rsidP="00635716">
      <w:pPr>
        <w:pStyle w:val="HTML"/>
        <w:tabs>
          <w:tab w:val="left" w:pos="-2537"/>
        </w:tabs>
        <w:ind w:firstLine="567"/>
        <w:jc w:val="both"/>
        <w:rPr>
          <w:rFonts w:ascii="Times New Roman" w:eastAsiaTheme="minorHAnsi" w:hAnsi="Times New Roman" w:cstheme="minorBidi"/>
          <w:color w:val="000000"/>
          <w:spacing w:val="1"/>
          <w:sz w:val="28"/>
          <w:szCs w:val="28"/>
          <w:lang w:eastAsia="en-US"/>
        </w:rPr>
      </w:pPr>
      <w:r w:rsidRPr="00635716">
        <w:rPr>
          <w:rFonts w:ascii="Times New Roman" w:eastAsiaTheme="minorHAnsi" w:hAnsi="Times New Roman" w:cstheme="minorBidi"/>
          <w:color w:val="000000"/>
          <w:spacing w:val="1"/>
          <w:sz w:val="28"/>
          <w:szCs w:val="28"/>
          <w:lang w:eastAsia="en-US"/>
        </w:rPr>
        <w:t xml:space="preserve">Тому впровадження законодавчої ініціативи призведе до необхідності збільшення видатків державного й місцевих бюджетів. За орієнтованими розрахунками Міністерства фінансів України реалізація законопроекту потребуватиме у 2020 році додаткових коштів з державного та місцевих бюджетів в обсязі понад 38 млрд гривень. Однак, у пояснювальній записці до законопроекту замість належних розрахунків зазначено «на момент внесення законопроект не впливає на показники державного бюджету». </w:t>
      </w:r>
    </w:p>
    <w:p w:rsidR="00635716" w:rsidRPr="00635716" w:rsidRDefault="00635716" w:rsidP="00635716">
      <w:pPr>
        <w:pStyle w:val="Nazva"/>
        <w:ind w:firstLine="567"/>
        <w:jc w:val="both"/>
        <w:rPr>
          <w:b w:val="0"/>
        </w:rPr>
      </w:pPr>
      <w:r w:rsidRPr="00635716">
        <w:rPr>
          <w:b w:val="0"/>
        </w:rPr>
        <w:t xml:space="preserve">Відтак, в порушення вимог частини третьої статті 91 Регламенту Верховної Ради України та частини першої статті 27 Бюджетного кодексу України </w:t>
      </w:r>
      <w:r w:rsidRPr="00635716">
        <w:rPr>
          <w:b w:val="0"/>
        </w:rPr>
        <w:lastRenderedPageBreak/>
        <w:t>суб’єктом права законодавчої ініціативи до законопроекту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 про що також відмічається у висновку на законопроект Головного науково-експертного управління Апарату Верховної Ради України.</w:t>
      </w:r>
    </w:p>
    <w:p w:rsidR="00635716" w:rsidRPr="00635716" w:rsidRDefault="00635716" w:rsidP="00635716">
      <w:pPr>
        <w:pStyle w:val="Nazva"/>
        <w:ind w:firstLine="567"/>
        <w:jc w:val="both"/>
        <w:rPr>
          <w:b w:val="0"/>
        </w:rPr>
      </w:pPr>
      <w:r w:rsidRPr="00635716">
        <w:rPr>
          <w:rFonts w:eastAsiaTheme="minorHAnsi" w:cstheme="minorBidi"/>
          <w:b w:val="0"/>
          <w:color w:val="000000"/>
          <w:spacing w:val="1"/>
          <w:lang w:eastAsia="en-US"/>
        </w:rPr>
        <w:t>Термін набрання чинності законом, визначений у законопроекті,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w:t>
      </w:r>
      <w:r w:rsidR="00652E75">
        <w:rPr>
          <w:rFonts w:eastAsiaTheme="minorHAnsi" w:cstheme="minorBidi"/>
          <w:b w:val="0"/>
          <w:color w:val="000000"/>
          <w:spacing w:val="1"/>
          <w:lang w:eastAsia="en-US"/>
        </w:rPr>
        <w:t>ипня року, що передує плановому, вводяться в дію не раніше початку бюджетного періоду, що настає за плановим.</w:t>
      </w:r>
    </w:p>
    <w:p w:rsidR="00E60C7F" w:rsidRPr="00635716" w:rsidRDefault="00554FEB" w:rsidP="00B8629B">
      <w:pPr>
        <w:ind w:firstLine="567"/>
        <w:jc w:val="both"/>
        <w:rPr>
          <w:sz w:val="28"/>
          <w:szCs w:val="28"/>
          <w:lang w:val="az-Cyrl-AZ"/>
        </w:rPr>
      </w:pPr>
      <w:r w:rsidRPr="00635716">
        <w:rPr>
          <w:sz w:val="28"/>
          <w:szCs w:val="28"/>
          <w:shd w:val="clear" w:color="auto" w:fill="FFFFFF"/>
        </w:rPr>
        <w:t xml:space="preserve">За результатами розгляду Комітет ухвалив рішення, що </w:t>
      </w:r>
      <w:r w:rsidR="00404AF5" w:rsidRPr="00635716">
        <w:rPr>
          <w:sz w:val="28"/>
          <w:szCs w:val="28"/>
          <w:shd w:val="clear" w:color="auto" w:fill="FFFFFF"/>
        </w:rPr>
        <w:t xml:space="preserve">проект </w:t>
      </w:r>
      <w:r w:rsidR="00635716" w:rsidRPr="00635716">
        <w:rPr>
          <w:bCs/>
          <w:sz w:val="28"/>
          <w:szCs w:val="28"/>
        </w:rPr>
        <w:t xml:space="preserve">Закону про внесення змін до Розділу </w:t>
      </w:r>
      <w:r w:rsidR="00635716" w:rsidRPr="00635716">
        <w:rPr>
          <w:bCs/>
          <w:sz w:val="28"/>
          <w:szCs w:val="28"/>
          <w:lang w:val="en-US"/>
        </w:rPr>
        <w:t>XII</w:t>
      </w:r>
      <w:r w:rsidR="00635716" w:rsidRPr="00635716">
        <w:rPr>
          <w:bCs/>
          <w:sz w:val="28"/>
          <w:szCs w:val="28"/>
        </w:rPr>
        <w:t xml:space="preserve"> «Прикінцеві та перехідні положення» Закону України «Про освіту» щодо порядку реалізації збільшення посадового окладу педагогічного працівника (реєстр. № 1158 від 29.08.2019), внесений народним депутатом України </w:t>
      </w:r>
      <w:proofErr w:type="spellStart"/>
      <w:r w:rsidR="00635716" w:rsidRPr="00635716">
        <w:rPr>
          <w:bCs/>
          <w:sz w:val="28"/>
          <w:szCs w:val="28"/>
        </w:rPr>
        <w:t>Шпеновим</w:t>
      </w:r>
      <w:proofErr w:type="spellEnd"/>
      <w:r w:rsidR="00635716" w:rsidRPr="00635716">
        <w:rPr>
          <w:bCs/>
          <w:sz w:val="28"/>
          <w:szCs w:val="28"/>
        </w:rPr>
        <w:t xml:space="preserve"> Д.Ю., </w:t>
      </w:r>
      <w:r w:rsidR="00635716" w:rsidRPr="00635716">
        <w:rPr>
          <w:sz w:val="28"/>
          <w:szCs w:val="28"/>
        </w:rPr>
        <w:t xml:space="preserve">має вплив на показники бюджетів (може призвести до збільшення видатків державного та місцевих бюджетів). У разі прийняття відповідного закону до 15 липня 2020 року він має вводитися в дію не раніше 1 січня 2021 року, а після 15 липня 2020 року – не раніше 1 січня </w:t>
      </w:r>
      <w:r w:rsidR="00635716">
        <w:rPr>
          <w:sz w:val="28"/>
          <w:szCs w:val="28"/>
        </w:rPr>
        <w:br/>
      </w:r>
      <w:r w:rsidR="00635716" w:rsidRPr="00635716">
        <w:rPr>
          <w:sz w:val="28"/>
          <w:szCs w:val="28"/>
        </w:rPr>
        <w:t>2022 року (або 1 січня наступного за цим року залежно від часу прийняття закону).</w:t>
      </w:r>
    </w:p>
    <w:p w:rsidR="00554FEB" w:rsidRPr="00673714" w:rsidRDefault="00554FEB" w:rsidP="00856769">
      <w:pPr>
        <w:ind w:firstLine="567"/>
        <w:jc w:val="both"/>
        <w:rPr>
          <w:rFonts w:eastAsia="MS Mincho"/>
          <w:sz w:val="28"/>
          <w:szCs w:val="28"/>
          <w:lang w:eastAsia="ja-JP"/>
        </w:rPr>
      </w:pPr>
    </w:p>
    <w:p w:rsidR="00D31CD0" w:rsidRPr="00145CF1" w:rsidRDefault="00D31CD0"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bookmarkStart w:id="0" w:name="_GoBack"/>
      <w:bookmarkEnd w:id="0"/>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88512D" w:rsidRDefault="0088512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60C7F" w:rsidRDefault="00E60C7F" w:rsidP="00554FEB">
      <w:pPr>
        <w:jc w:val="both"/>
        <w:rPr>
          <w:sz w:val="16"/>
          <w:szCs w:val="16"/>
        </w:rPr>
      </w:pPr>
    </w:p>
    <w:p w:rsidR="00FF499F" w:rsidRDefault="00FF499F" w:rsidP="00554FEB">
      <w:pPr>
        <w:jc w:val="both"/>
        <w:rPr>
          <w:sz w:val="16"/>
          <w:szCs w:val="16"/>
        </w:rPr>
      </w:pPr>
    </w:p>
    <w:p w:rsidR="00554FEB" w:rsidRDefault="00554FEB"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1075E"/>
    <w:rsid w:val="0011148F"/>
    <w:rsid w:val="00142744"/>
    <w:rsid w:val="001836D3"/>
    <w:rsid w:val="001F05F5"/>
    <w:rsid w:val="001F6F67"/>
    <w:rsid w:val="0020503C"/>
    <w:rsid w:val="00212D4A"/>
    <w:rsid w:val="00257605"/>
    <w:rsid w:val="002833AF"/>
    <w:rsid w:val="00286605"/>
    <w:rsid w:val="002A2F7F"/>
    <w:rsid w:val="003124E9"/>
    <w:rsid w:val="003826CD"/>
    <w:rsid w:val="003A1BA0"/>
    <w:rsid w:val="003F0D8C"/>
    <w:rsid w:val="00404AF5"/>
    <w:rsid w:val="00434F5A"/>
    <w:rsid w:val="00486AFA"/>
    <w:rsid w:val="004D3394"/>
    <w:rsid w:val="0052420B"/>
    <w:rsid w:val="00530699"/>
    <w:rsid w:val="0053309C"/>
    <w:rsid w:val="00554FEB"/>
    <w:rsid w:val="00557E64"/>
    <w:rsid w:val="005648B8"/>
    <w:rsid w:val="005839EC"/>
    <w:rsid w:val="00584B77"/>
    <w:rsid w:val="0059161B"/>
    <w:rsid w:val="005C7EDA"/>
    <w:rsid w:val="005F5007"/>
    <w:rsid w:val="006326E1"/>
    <w:rsid w:val="00634A13"/>
    <w:rsid w:val="00635716"/>
    <w:rsid w:val="00652E75"/>
    <w:rsid w:val="00655011"/>
    <w:rsid w:val="00661EE7"/>
    <w:rsid w:val="00672865"/>
    <w:rsid w:val="00673714"/>
    <w:rsid w:val="006B07E5"/>
    <w:rsid w:val="006F0A6F"/>
    <w:rsid w:val="00725043"/>
    <w:rsid w:val="00756679"/>
    <w:rsid w:val="00760A9A"/>
    <w:rsid w:val="0076159C"/>
    <w:rsid w:val="007A165B"/>
    <w:rsid w:val="007C3B40"/>
    <w:rsid w:val="007E1010"/>
    <w:rsid w:val="007F43E4"/>
    <w:rsid w:val="0084689B"/>
    <w:rsid w:val="00856769"/>
    <w:rsid w:val="0088512D"/>
    <w:rsid w:val="008A0759"/>
    <w:rsid w:val="0095223E"/>
    <w:rsid w:val="009D7624"/>
    <w:rsid w:val="00A079CD"/>
    <w:rsid w:val="00A2606C"/>
    <w:rsid w:val="00A26B6E"/>
    <w:rsid w:val="00A45A22"/>
    <w:rsid w:val="00B204CB"/>
    <w:rsid w:val="00B626D3"/>
    <w:rsid w:val="00B8629B"/>
    <w:rsid w:val="00BA3353"/>
    <w:rsid w:val="00BC45B9"/>
    <w:rsid w:val="00C30600"/>
    <w:rsid w:val="00C62B65"/>
    <w:rsid w:val="00C63095"/>
    <w:rsid w:val="00C864BC"/>
    <w:rsid w:val="00C86AB4"/>
    <w:rsid w:val="00C93118"/>
    <w:rsid w:val="00CA25AB"/>
    <w:rsid w:val="00CA3710"/>
    <w:rsid w:val="00CA75C6"/>
    <w:rsid w:val="00D31CD0"/>
    <w:rsid w:val="00D364CE"/>
    <w:rsid w:val="00D807C2"/>
    <w:rsid w:val="00DF2923"/>
    <w:rsid w:val="00E10E97"/>
    <w:rsid w:val="00E21541"/>
    <w:rsid w:val="00E60C7F"/>
    <w:rsid w:val="00EA21BD"/>
    <w:rsid w:val="00ED3AB5"/>
    <w:rsid w:val="00F14650"/>
    <w:rsid w:val="00F23C5B"/>
    <w:rsid w:val="00F46813"/>
    <w:rsid w:val="00F6074C"/>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35716"/>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35716"/>
    <w:rPr>
      <w:rFonts w:ascii="Courier New" w:eastAsia="Times New Roman" w:hAnsi="Courier New" w:cs="Calibri"/>
      <w:sz w:val="20"/>
      <w:szCs w:val="20"/>
      <w:lang w:eastAsia="ar-SA"/>
    </w:rPr>
  </w:style>
  <w:style w:type="paragraph" w:customStyle="1" w:styleId="Nazva">
    <w:name w:val="Nazva"/>
    <w:basedOn w:val="a"/>
    <w:rsid w:val="00635716"/>
    <w:pPr>
      <w:jc w:val="center"/>
    </w:pPr>
    <w:rPr>
      <w:rFonts w:eastAsia="Calibri"/>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0A6E-CE44-45A7-A0EC-BF32C2075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2488</Words>
  <Characters>1419</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20</cp:revision>
  <cp:lastPrinted>2019-11-07T08:25:00Z</cp:lastPrinted>
  <dcterms:created xsi:type="dcterms:W3CDTF">2019-11-25T08:52:00Z</dcterms:created>
  <dcterms:modified xsi:type="dcterms:W3CDTF">2019-11-29T10:43:00Z</dcterms:modified>
</cp:coreProperties>
</file>