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BD6" w:rsidRDefault="003C6BD6" w:rsidP="003C6BD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1159</w:t>
      </w:r>
    </w:p>
    <w:p w:rsidR="003C6BD6" w:rsidRDefault="003C6BD6" w:rsidP="003C6BD6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C6BD6" w:rsidRDefault="003C6BD6" w:rsidP="003C6BD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C6BD6" w:rsidRDefault="003C6BD6" w:rsidP="003C6BD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C6BD6" w:rsidRDefault="003C6BD6" w:rsidP="003C6BD6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3C6BD6" w:rsidRDefault="003C6BD6" w:rsidP="003C6BD6">
      <w:pPr>
        <w:shd w:val="clear" w:color="auto" w:fill="FFFFFF"/>
        <w:ind w:right="11"/>
        <w:jc w:val="center"/>
      </w:pPr>
    </w:p>
    <w:p w:rsidR="003C6BD6" w:rsidRDefault="003C6BD6" w:rsidP="003C6BD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3C6BD6">
        <w:rPr>
          <w:sz w:val="28"/>
          <w:szCs w:val="22"/>
          <w:lang w:val="uk-UA"/>
        </w:rPr>
        <w:t>про внесення змін до статті 3 Закону України "Про Всеукраїнський перепис населення" (щодо визначення періодичності проведення перепису населення України)</w:t>
      </w:r>
    </w:p>
    <w:p w:rsidR="003C6BD6" w:rsidRDefault="003C6BD6" w:rsidP="003C6BD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3C6BD6" w:rsidRDefault="003C6BD6" w:rsidP="003C6BD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1159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3C6BD6" w:rsidRDefault="003C6BD6" w:rsidP="003C6BD6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народний депутат України    </w:t>
      </w:r>
      <w:proofErr w:type="spellStart"/>
      <w:r>
        <w:rPr>
          <w:sz w:val="28"/>
          <w:szCs w:val="22"/>
          <w:lang w:val="uk-UA"/>
        </w:rPr>
        <w:t>Шпенов</w:t>
      </w:r>
      <w:proofErr w:type="spellEnd"/>
      <w:r>
        <w:rPr>
          <w:sz w:val="28"/>
          <w:szCs w:val="22"/>
          <w:lang w:val="uk-UA"/>
        </w:rPr>
        <w:t xml:space="preserve"> Д.</w:t>
      </w:r>
    </w:p>
    <w:p w:rsidR="003C6BD6" w:rsidRDefault="003C6BD6" w:rsidP="003C6BD6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3C6BD6">
        <w:rPr>
          <w:sz w:val="28"/>
          <w:szCs w:val="22"/>
          <w:lang w:val="uk-UA"/>
        </w:rPr>
        <w:t>гуманітарної та інформаційної політики</w:t>
      </w:r>
    </w:p>
    <w:p w:rsidR="003C6BD6" w:rsidRDefault="003C6BD6" w:rsidP="003C6BD6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3C6BD6" w:rsidRDefault="003C6BD6" w:rsidP="003C6BD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</w:t>
      </w:r>
      <w:r w:rsidR="00A00F1C">
        <w:rPr>
          <w:sz w:val="28"/>
          <w:szCs w:val="28"/>
          <w:lang w:val="uk-UA"/>
        </w:rPr>
        <w:t>4 грудня 2019 року, протокол № 21).</w:t>
      </w:r>
      <w:bookmarkStart w:id="0" w:name="_GoBack"/>
      <w:bookmarkEnd w:id="0"/>
    </w:p>
    <w:p w:rsidR="003C6BD6" w:rsidRDefault="003C6BD6" w:rsidP="003C6BD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C6BD6" w:rsidRDefault="003C6BD6" w:rsidP="003C6BD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C6BD6" w:rsidRDefault="003C6BD6" w:rsidP="003C6BD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3C6BD6" w:rsidRDefault="003C6BD6" w:rsidP="003C6BD6">
      <w:pPr>
        <w:rPr>
          <w:lang w:val="uk-UA"/>
        </w:rPr>
      </w:pPr>
    </w:p>
    <w:p w:rsidR="003C6BD6" w:rsidRDefault="003C6BD6" w:rsidP="003C6BD6"/>
    <w:p w:rsidR="003C6BD6" w:rsidRDefault="003C6BD6" w:rsidP="003C6BD6"/>
    <w:p w:rsidR="003C6BD6" w:rsidRDefault="003C6BD6" w:rsidP="003C6BD6"/>
    <w:p w:rsidR="003C6BD6" w:rsidRDefault="003C6BD6" w:rsidP="003C6BD6"/>
    <w:p w:rsidR="003C6BD6" w:rsidRDefault="003C6BD6" w:rsidP="003C6BD6"/>
    <w:p w:rsidR="003C6BD6" w:rsidRDefault="003C6BD6" w:rsidP="003C6BD6"/>
    <w:p w:rsidR="003C6BD6" w:rsidRDefault="003C6BD6" w:rsidP="003C6BD6"/>
    <w:p w:rsidR="003C6BD6" w:rsidRDefault="003C6BD6" w:rsidP="003C6BD6"/>
    <w:p w:rsidR="005E40AE" w:rsidRDefault="005E40AE"/>
    <w:sectPr w:rsidR="005E40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34D"/>
    <w:rsid w:val="003B534D"/>
    <w:rsid w:val="003C6BD6"/>
    <w:rsid w:val="005E40AE"/>
    <w:rsid w:val="00A0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586C4-EFDB-4CC7-B5A6-05618E3F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B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2019-09-09T15:32:00Z</dcterms:created>
  <dcterms:modified xsi:type="dcterms:W3CDTF">2019-12-04T15:24:00Z</dcterms:modified>
</cp:coreProperties>
</file>