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1166</w:t>
      </w: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</w:t>
      </w:r>
      <w:r w:rsidR="007D012B">
        <w:rPr>
          <w:szCs w:val="24"/>
          <w:lang w:val="uk-UA" w:eastAsia="ru-RU"/>
        </w:rPr>
        <w:t>від 29.08</w:t>
      </w:r>
      <w:bookmarkStart w:id="0" w:name="_GoBack"/>
      <w:bookmarkEnd w:id="0"/>
      <w:r>
        <w:rPr>
          <w:szCs w:val="24"/>
          <w:lang w:val="uk-UA" w:eastAsia="ru-RU"/>
        </w:rPr>
        <w:t>.2019 р.</w:t>
      </w: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C347D" w:rsidRDefault="005C347D" w:rsidP="005C347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C347D" w:rsidRDefault="005C347D" w:rsidP="005C347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5C347D" w:rsidRDefault="005C347D" w:rsidP="005C347D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C347D" w:rsidRDefault="005C347D" w:rsidP="005C347D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 w:rsidRPr="004678B0">
        <w:rPr>
          <w:rFonts w:eastAsia="Times New Roman"/>
          <w:bCs/>
          <w:color w:val="333333"/>
          <w:szCs w:val="28"/>
          <w:lang w:val="uk-UA" w:eastAsia="uk-UA"/>
        </w:rPr>
        <w:t xml:space="preserve"> внесення змін до статті 123 Бюджетного кодексу України щодо відповідальності органів казначейського обслуговування бюджетних коштів за затримку платежів місцевих бюджетів</w:t>
      </w:r>
      <w:r w:rsidRPr="005C347D">
        <w:rPr>
          <w:color w:val="333333"/>
          <w:szCs w:val="28"/>
          <w:shd w:val="clear" w:color="auto" w:fill="FFFFFF"/>
          <w:lang w:val="uk-UA"/>
        </w:rPr>
        <w:t>.</w:t>
      </w:r>
    </w:p>
    <w:p w:rsidR="005C347D" w:rsidRDefault="005C347D" w:rsidP="005C347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11</w:t>
      </w:r>
      <w:r>
        <w:rPr>
          <w:szCs w:val="28"/>
          <w:lang w:val="uk-UA"/>
        </w:rPr>
        <w:t>66 від 29.08.2019 р.</w:t>
      </w:r>
    </w:p>
    <w:p w:rsidR="005C347D" w:rsidRDefault="005C347D" w:rsidP="005C347D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5C347D" w:rsidRDefault="005C347D" w:rsidP="005C347D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родний депутат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Cs w:val="28"/>
          <w:lang w:val="uk-UA" w:eastAsia="ru-RU"/>
        </w:rPr>
        <w:t>Д.Ю.Шпенов</w:t>
      </w:r>
      <w:proofErr w:type="spellEnd"/>
    </w:p>
    <w:p w:rsidR="005C347D" w:rsidRDefault="005C347D" w:rsidP="005C347D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5C347D" w:rsidRDefault="005C347D" w:rsidP="005C347D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5C347D" w:rsidRDefault="005C347D" w:rsidP="005C347D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AD033F">
        <w:rPr>
          <w:color w:val="000000" w:themeColor="text1"/>
          <w:szCs w:val="28"/>
          <w:lang w:val="uk-UA"/>
        </w:rPr>
        <w:t xml:space="preserve"> 16 жовтня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AD033F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5C347D" w:rsidRDefault="005C347D" w:rsidP="005C347D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5C347D" w:rsidRDefault="005C347D" w:rsidP="005C347D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5C347D" w:rsidRDefault="005C347D" w:rsidP="005C347D">
      <w:pPr>
        <w:spacing w:after="0"/>
        <w:jc w:val="both"/>
        <w:rPr>
          <w:szCs w:val="28"/>
          <w:lang w:val="uk-UA"/>
        </w:rPr>
      </w:pPr>
    </w:p>
    <w:p w:rsidR="005C347D" w:rsidRDefault="005C347D" w:rsidP="005C347D">
      <w:pPr>
        <w:spacing w:after="0"/>
        <w:jc w:val="both"/>
        <w:rPr>
          <w:szCs w:val="28"/>
          <w:lang w:val="uk-UA"/>
        </w:rPr>
      </w:pPr>
    </w:p>
    <w:p w:rsidR="005C347D" w:rsidRPr="00B2748A" w:rsidRDefault="005C347D" w:rsidP="005C347D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5C347D" w:rsidRPr="005C26AD" w:rsidRDefault="005C347D" w:rsidP="005C347D">
      <w:pPr>
        <w:rPr>
          <w:lang w:val="uk-UA"/>
        </w:rPr>
      </w:pPr>
    </w:p>
    <w:p w:rsidR="00553E0B" w:rsidRDefault="007D012B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7D"/>
    <w:rsid w:val="005C347D"/>
    <w:rsid w:val="007D012B"/>
    <w:rsid w:val="009533C8"/>
    <w:rsid w:val="00AD033F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2455"/>
  <w15:chartTrackingRefBased/>
  <w15:docId w15:val="{03CD5EF5-0C0F-4E02-BF95-43EAB498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47D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3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D033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2019-10-16T15:06:00Z</cp:lastPrinted>
  <dcterms:created xsi:type="dcterms:W3CDTF">2019-09-23T09:15:00Z</dcterms:created>
  <dcterms:modified xsi:type="dcterms:W3CDTF">2019-10-18T06:41:00Z</dcterms:modified>
</cp:coreProperties>
</file>