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2099A" w:rsidRPr="0002099A" w:rsidTr="0002099A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 w:rsidRPr="0002099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A5715D5" wp14:editId="39ED5DC0">
                  <wp:simplePos x="0" y="0"/>
                  <wp:positionH relativeFrom="margin">
                    <wp:posOffset>3309962</wp:posOffset>
                  </wp:positionH>
                  <wp:positionV relativeFrom="paragraph">
                    <wp:posOffset>31261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02099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2099A" w:rsidRPr="0002099A" w:rsidRDefault="0002099A" w:rsidP="000209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02099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2099A" w:rsidRPr="0002099A" w:rsidRDefault="0002099A" w:rsidP="000209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02099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f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02099A" w:rsidRPr="0002099A" w:rsidTr="0061230C">
        <w:trPr>
          <w:trHeight w:val="78"/>
        </w:trPr>
        <w:tc>
          <w:tcPr>
            <w:tcW w:w="262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1341" w:type="dxa"/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2099A" w:rsidRPr="0002099A" w:rsidRDefault="0002099A" w:rsidP="0002099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AB45B7" w:rsidRDefault="00AB45B7" w:rsidP="009D5711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9A3C90">
        <w:rPr>
          <w:b/>
          <w:bCs/>
          <w:szCs w:val="28"/>
        </w:rPr>
        <w:t xml:space="preserve">прав людини, </w:t>
      </w:r>
      <w:r w:rsidR="009D5711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>
        <w:rPr>
          <w:b/>
          <w:bCs/>
          <w:szCs w:val="28"/>
        </w:rPr>
        <w:t>національних меншин і міжнаціональних відносин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232545" w:rsidRDefault="00E22B4F" w:rsidP="0078335A">
      <w:pPr>
        <w:jc w:val="both"/>
        <w:rPr>
          <w:i/>
        </w:rPr>
      </w:pPr>
      <w:r w:rsidRPr="00E22B4F">
        <w:rPr>
          <w:i/>
        </w:rPr>
        <w:t>Про розгляд законопроекту</w:t>
      </w:r>
      <w:r w:rsidR="0078335A">
        <w:rPr>
          <w:i/>
        </w:rPr>
        <w:t xml:space="preserve"> </w:t>
      </w:r>
    </w:p>
    <w:p w:rsidR="007F5313" w:rsidRDefault="0078335A" w:rsidP="0078335A">
      <w:pPr>
        <w:jc w:val="both"/>
        <w:rPr>
          <w:i/>
        </w:rPr>
      </w:pPr>
      <w:r>
        <w:rPr>
          <w:i/>
        </w:rPr>
        <w:t>реєстр. №</w:t>
      </w:r>
      <w:r w:rsidR="0002099A">
        <w:rPr>
          <w:i/>
        </w:rPr>
        <w:t>1186 доопрац.</w:t>
      </w:r>
    </w:p>
    <w:p w:rsidR="0078335A" w:rsidRDefault="0078335A" w:rsidP="0078335A">
      <w:pPr>
        <w:jc w:val="both"/>
      </w:pPr>
    </w:p>
    <w:p w:rsidR="00A6572F" w:rsidRPr="00232545" w:rsidRDefault="00A6572F" w:rsidP="00232545">
      <w:pPr>
        <w:ind w:firstLine="851"/>
        <w:jc w:val="both"/>
        <w:rPr>
          <w:szCs w:val="28"/>
        </w:rPr>
      </w:pPr>
      <w:r w:rsidRPr="00232545">
        <w:rPr>
          <w:szCs w:val="28"/>
        </w:rPr>
        <w:t xml:space="preserve">Комітет Верховної Ради України з питань бюджету на своєму засіданні               </w:t>
      </w:r>
      <w:r w:rsidR="00232545" w:rsidRPr="00232545">
        <w:rPr>
          <w:szCs w:val="28"/>
        </w:rPr>
        <w:t>17</w:t>
      </w:r>
      <w:r w:rsidR="00D159F6" w:rsidRPr="00232545">
        <w:rPr>
          <w:szCs w:val="28"/>
        </w:rPr>
        <w:t xml:space="preserve"> </w:t>
      </w:r>
      <w:r w:rsidR="00232545" w:rsidRPr="00232545">
        <w:rPr>
          <w:szCs w:val="28"/>
        </w:rPr>
        <w:t>червня</w:t>
      </w:r>
      <w:r w:rsidRPr="00232545">
        <w:rPr>
          <w:szCs w:val="28"/>
        </w:rPr>
        <w:t xml:space="preserve"> 20</w:t>
      </w:r>
      <w:r w:rsidR="002B5970" w:rsidRPr="00232545">
        <w:rPr>
          <w:szCs w:val="28"/>
        </w:rPr>
        <w:t>20</w:t>
      </w:r>
      <w:r w:rsidRPr="00232545">
        <w:rPr>
          <w:szCs w:val="28"/>
        </w:rPr>
        <w:t> року (протокол №</w:t>
      </w:r>
      <w:r w:rsidR="0083682D">
        <w:rPr>
          <w:szCs w:val="28"/>
        </w:rPr>
        <w:t>41</w:t>
      </w:r>
      <w:r w:rsidR="00232545" w:rsidRPr="00232545">
        <w:rPr>
          <w:szCs w:val="28"/>
        </w:rPr>
        <w:t xml:space="preserve"> </w:t>
      </w:r>
      <w:r w:rsidRPr="00232545">
        <w:rPr>
          <w:szCs w:val="28"/>
        </w:rPr>
        <w:t>)</w:t>
      </w:r>
      <w:r w:rsidRPr="00232545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E6981" w:rsidRPr="00232545">
        <w:rPr>
          <w:szCs w:val="28"/>
          <w:shd w:val="clear" w:color="auto" w:fill="FFFFFF"/>
        </w:rPr>
        <w:t>п</w:t>
      </w:r>
      <w:r w:rsidR="005E6981" w:rsidRPr="00232545">
        <w:rPr>
          <w:szCs w:val="28"/>
        </w:rPr>
        <w:t xml:space="preserve">ро </w:t>
      </w:r>
      <w:r w:rsidR="00232545" w:rsidRPr="00232545">
        <w:rPr>
          <w:rFonts w:cs="Courier New"/>
          <w:color w:val="000000"/>
          <w:lang w:eastAsia="en-GB"/>
        </w:rPr>
        <w:t>внесення змін до Закону України «Про звернення громадян» щодо реалізації конституційного права на звернення особами, які визнані судом недієздатними</w:t>
      </w:r>
      <w:r w:rsidR="00D159F6" w:rsidRPr="00232545">
        <w:rPr>
          <w:szCs w:val="28"/>
        </w:rPr>
        <w:t xml:space="preserve">» щодо видачі посвідки на тимчасове проживання для іноземних інвесторів </w:t>
      </w:r>
      <w:r w:rsidR="00D159F6" w:rsidRPr="00232545">
        <w:t>(реєстр. №</w:t>
      </w:r>
      <w:r w:rsidR="00232545">
        <w:t>1186</w:t>
      </w:r>
      <w:r w:rsidR="0083682D">
        <w:t xml:space="preserve"> </w:t>
      </w:r>
      <w:r w:rsidR="00232545">
        <w:t>(доопрац.)</w:t>
      </w:r>
      <w:r w:rsidR="00D159F6" w:rsidRPr="00232545">
        <w:t xml:space="preserve"> від </w:t>
      </w:r>
      <w:r w:rsidR="00232545">
        <w:t>06</w:t>
      </w:r>
      <w:r w:rsidR="00D159F6" w:rsidRPr="00232545">
        <w:t>.</w:t>
      </w:r>
      <w:r w:rsidR="00232545">
        <w:t>09</w:t>
      </w:r>
      <w:r w:rsidR="00D159F6" w:rsidRPr="00232545">
        <w:t xml:space="preserve">.2019), внесений народними депутатами України </w:t>
      </w:r>
      <w:r w:rsidR="00232545">
        <w:t>Геращенко І.В., Фріз І.В.</w:t>
      </w:r>
      <w:r w:rsidR="00D159F6" w:rsidRPr="00232545">
        <w:t xml:space="preserve"> та іншими</w:t>
      </w:r>
      <w:r w:rsidR="00232545" w:rsidRPr="00232545">
        <w:t xml:space="preserve"> народними депутатами України</w:t>
      </w:r>
      <w:r w:rsidRPr="00232545">
        <w:rPr>
          <w:szCs w:val="28"/>
        </w:rPr>
        <w:t>, і повідомляє наступне.</w:t>
      </w:r>
    </w:p>
    <w:p w:rsidR="00232545" w:rsidRPr="00B01B31" w:rsidRDefault="00232545" w:rsidP="00232545">
      <w:pPr>
        <w:ind w:firstLine="851"/>
        <w:jc w:val="both"/>
        <w:rPr>
          <w:bCs/>
          <w:color w:val="000000"/>
          <w:szCs w:val="28"/>
          <w:shd w:val="clear" w:color="auto" w:fill="FFFFFF"/>
        </w:rPr>
      </w:pPr>
      <w:r w:rsidRPr="00B01B31">
        <w:rPr>
          <w:szCs w:val="28"/>
        </w:rPr>
        <w:t>Законопроектом пропонується в</w:t>
      </w:r>
      <w:r w:rsidR="0083682D">
        <w:rPr>
          <w:szCs w:val="28"/>
        </w:rPr>
        <w:t>иключити із</w:t>
      </w:r>
      <w:r w:rsidRPr="00B01B31">
        <w:rPr>
          <w:szCs w:val="28"/>
        </w:rPr>
        <w:t xml:space="preserve"> Закону України </w:t>
      </w:r>
      <w:r>
        <w:rPr>
          <w:szCs w:val="28"/>
        </w:rPr>
        <w:t>“</w:t>
      </w:r>
      <w:r w:rsidRPr="00B01B31">
        <w:rPr>
          <w:szCs w:val="28"/>
        </w:rPr>
        <w:t>Про звернення громадян</w:t>
      </w:r>
      <w:r>
        <w:rPr>
          <w:szCs w:val="28"/>
        </w:rPr>
        <w:t xml:space="preserve">” </w:t>
      </w:r>
      <w:r w:rsidRPr="00B01B31">
        <w:rPr>
          <w:bCs/>
          <w:color w:val="000000"/>
          <w:szCs w:val="28"/>
          <w:shd w:val="clear" w:color="auto" w:fill="FFFFFF"/>
        </w:rPr>
        <w:t>положення, за яким</w:t>
      </w:r>
      <w:r w:rsidR="0083682D">
        <w:rPr>
          <w:bCs/>
          <w:color w:val="000000"/>
          <w:szCs w:val="28"/>
          <w:shd w:val="clear" w:color="auto" w:fill="FFFFFF"/>
        </w:rPr>
        <w:t>и</w:t>
      </w:r>
      <w:r w:rsidRPr="00B01B31">
        <w:rPr>
          <w:bCs/>
          <w:color w:val="000000"/>
          <w:szCs w:val="28"/>
          <w:shd w:val="clear" w:color="auto" w:fill="FFFFFF"/>
        </w:rPr>
        <w:t xml:space="preserve"> не розглядаються </w:t>
      </w:r>
      <w:r>
        <w:rPr>
          <w:bCs/>
          <w:color w:val="000000"/>
          <w:szCs w:val="28"/>
          <w:shd w:val="clear" w:color="auto" w:fill="FFFFFF"/>
        </w:rPr>
        <w:t>“</w:t>
      </w:r>
      <w:r w:rsidRPr="00B01B31">
        <w:rPr>
          <w:bCs/>
          <w:color w:val="000000"/>
          <w:szCs w:val="28"/>
          <w:shd w:val="clear" w:color="auto" w:fill="FFFFFF"/>
        </w:rPr>
        <w:t>звернення осіб, визнаних судом недієздатними</w:t>
      </w:r>
      <w:r>
        <w:rPr>
          <w:bCs/>
          <w:color w:val="000000"/>
          <w:szCs w:val="28"/>
          <w:shd w:val="clear" w:color="auto" w:fill="FFFFFF"/>
        </w:rPr>
        <w:t>”</w:t>
      </w:r>
      <w:r w:rsidR="00D06A5A">
        <w:rPr>
          <w:bCs/>
          <w:color w:val="000000"/>
          <w:szCs w:val="28"/>
          <w:shd w:val="clear" w:color="auto" w:fill="FFFFFF"/>
        </w:rPr>
        <w:t>,</w:t>
      </w:r>
      <w:r>
        <w:rPr>
          <w:bCs/>
          <w:color w:val="000000"/>
          <w:szCs w:val="28"/>
          <w:shd w:val="clear" w:color="auto" w:fill="FFFFFF"/>
        </w:rPr>
        <w:t xml:space="preserve"> а </w:t>
      </w:r>
      <w:r w:rsidR="00D06A5A">
        <w:rPr>
          <w:bCs/>
          <w:color w:val="000000"/>
          <w:szCs w:val="28"/>
          <w:shd w:val="clear" w:color="auto" w:fill="FFFFFF"/>
        </w:rPr>
        <w:t>також</w:t>
      </w:r>
      <w:r w:rsidRPr="00B01B31">
        <w:rPr>
          <w:bCs/>
          <w:color w:val="000000"/>
          <w:szCs w:val="28"/>
          <w:shd w:val="clear" w:color="auto" w:fill="FFFFFF"/>
        </w:rPr>
        <w:t xml:space="preserve"> надається право на звернення зі скаргою в інтересах недієздатних осіб лише їх законним представникам.</w:t>
      </w:r>
    </w:p>
    <w:p w:rsidR="00232545" w:rsidRPr="00A6572F" w:rsidRDefault="00232545" w:rsidP="00232545">
      <w:pPr>
        <w:ind w:firstLine="851"/>
        <w:jc w:val="both"/>
        <w:rPr>
          <w:szCs w:val="28"/>
        </w:rPr>
      </w:pPr>
      <w:r w:rsidRPr="00A6572F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</w:t>
      </w:r>
      <w:r>
        <w:rPr>
          <w:szCs w:val="28"/>
        </w:rPr>
        <w:t>вплине на дохідну та видаткову частини бюджетів</w:t>
      </w:r>
      <w:r w:rsidRPr="00A6572F">
        <w:rPr>
          <w:szCs w:val="28"/>
        </w:rPr>
        <w:t>.</w:t>
      </w:r>
    </w:p>
    <w:p w:rsidR="00232545" w:rsidRPr="00A6572F" w:rsidRDefault="00232545" w:rsidP="00232545">
      <w:pPr>
        <w:ind w:firstLine="851"/>
        <w:jc w:val="both"/>
        <w:rPr>
          <w:szCs w:val="28"/>
        </w:rPr>
      </w:pPr>
      <w:r w:rsidRPr="00A6572F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232545" w:rsidRDefault="00232545" w:rsidP="00232545">
      <w:pPr>
        <w:ind w:firstLine="851"/>
        <w:jc w:val="both"/>
        <w:rPr>
          <w:szCs w:val="28"/>
        </w:rPr>
      </w:pPr>
    </w:p>
    <w:p w:rsidR="007A5C3C" w:rsidRDefault="007A5C3C" w:rsidP="00A6572F">
      <w:pPr>
        <w:ind w:firstLine="851"/>
        <w:jc w:val="both"/>
        <w:rPr>
          <w:szCs w:val="28"/>
        </w:rPr>
      </w:pPr>
    </w:p>
    <w:p w:rsidR="00E15D7B" w:rsidRDefault="00E15D7B" w:rsidP="00A6572F">
      <w:pPr>
        <w:ind w:firstLine="851"/>
        <w:jc w:val="both"/>
        <w:rPr>
          <w:szCs w:val="28"/>
        </w:rPr>
      </w:pPr>
      <w:bookmarkStart w:id="0" w:name="_GoBack"/>
      <w:bookmarkEnd w:id="0"/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D159F6">
      <w:footerReference w:type="even" r:id="rId8"/>
      <w:pgSz w:w="11906" w:h="16838" w:code="9"/>
      <w:pgMar w:top="851" w:right="851" w:bottom="709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9F3" w:rsidRDefault="00B129F3">
      <w:r>
        <w:separator/>
      </w:r>
    </w:p>
  </w:endnote>
  <w:endnote w:type="continuationSeparator" w:id="0">
    <w:p w:rsidR="00B129F3" w:rsidRDefault="00B1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06A5A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9F3" w:rsidRDefault="00B129F3">
      <w:r>
        <w:separator/>
      </w:r>
    </w:p>
  </w:footnote>
  <w:footnote w:type="continuationSeparator" w:id="0">
    <w:p w:rsidR="00B129F3" w:rsidRDefault="00B12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99A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0641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2545"/>
    <w:rsid w:val="00236E3F"/>
    <w:rsid w:val="00241493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4D00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335A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82D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1EF9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29F3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BA3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A32A6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B20"/>
    <w:rsid w:val="00D06A5A"/>
    <w:rsid w:val="00D10419"/>
    <w:rsid w:val="00D115AC"/>
    <w:rsid w:val="00D1380D"/>
    <w:rsid w:val="00D13E15"/>
    <w:rsid w:val="00D13E38"/>
    <w:rsid w:val="00D159F6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5D7B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758AD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f5">
    <w:name w:val="Table Grid"/>
    <w:basedOn w:val="a1"/>
    <w:uiPriority w:val="99"/>
    <w:rsid w:val="0002099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7</cp:revision>
  <cp:lastPrinted>2020-06-12T07:53:00Z</cp:lastPrinted>
  <dcterms:created xsi:type="dcterms:W3CDTF">2020-06-11T06:53:00Z</dcterms:created>
  <dcterms:modified xsi:type="dcterms:W3CDTF">2020-06-17T14:19:00Z</dcterms:modified>
</cp:coreProperties>
</file>