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1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14"/>
      </w:tblGrid>
      <w:tr w:rsidR="00183019" w:rsidRPr="00183019" w:rsidTr="00183019">
        <w:trPr>
          <w:trHeight w:val="2505"/>
        </w:trPr>
        <w:tc>
          <w:tcPr>
            <w:tcW w:w="11414" w:type="dxa"/>
            <w:tcBorders>
              <w:top w:val="nil"/>
              <w:left w:val="nil"/>
              <w:bottom w:val="nil"/>
              <w:right w:val="nil"/>
            </w:tcBorders>
          </w:tcPr>
          <w:p w:rsidR="00183019" w:rsidRPr="00183019" w:rsidRDefault="00183019" w:rsidP="00183019">
            <w:pPr>
              <w:rPr>
                <w:rFonts w:eastAsia="Calibri"/>
                <w:color w:val="002060"/>
                <w:sz w:val="32"/>
                <w:szCs w:val="32"/>
                <w:lang w:val="ru-RU" w:eastAsia="en-US"/>
              </w:rPr>
            </w:pPr>
          </w:p>
          <w:p w:rsidR="00183019" w:rsidRPr="00183019" w:rsidRDefault="00183019" w:rsidP="00183019">
            <w:pPr>
              <w:rPr>
                <w:rFonts w:eastAsia="Calibri"/>
                <w:color w:val="002060"/>
                <w:sz w:val="32"/>
                <w:szCs w:val="32"/>
                <w:lang w:val="ru-RU" w:eastAsia="en-US"/>
              </w:rPr>
            </w:pPr>
          </w:p>
          <w:p w:rsidR="00183019" w:rsidRPr="00183019" w:rsidRDefault="00183019" w:rsidP="00183019">
            <w:pPr>
              <w:rPr>
                <w:rFonts w:eastAsia="Calibri"/>
                <w:color w:val="002060"/>
                <w:sz w:val="32"/>
                <w:szCs w:val="32"/>
                <w:lang w:val="ru-RU" w:eastAsia="en-US"/>
              </w:rPr>
            </w:pPr>
          </w:p>
          <w:p w:rsidR="00183019" w:rsidRPr="00183019" w:rsidRDefault="00001BFB" w:rsidP="00183019">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9" type="#_x0000_t75" style="position:absolute;left:0;text-align:left;margin-left:273.55pt;margin-top:-63.1pt;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r w:rsidR="00183019" w:rsidRPr="00183019">
              <w:rPr>
                <w:rFonts w:eastAsia="Calibri"/>
                <w:color w:val="1829A8"/>
                <w:spacing w:val="20"/>
                <w:sz w:val="34"/>
                <w:szCs w:val="34"/>
                <w:lang w:eastAsia="en-US"/>
              </w:rPr>
              <w:t>ВЕРХОВНА РАДА УКРАЇНИ</w:t>
            </w:r>
          </w:p>
          <w:p w:rsidR="00183019" w:rsidRPr="00183019" w:rsidRDefault="00183019" w:rsidP="00183019">
            <w:pPr>
              <w:spacing w:before="100"/>
              <w:jc w:val="center"/>
              <w:rPr>
                <w:rFonts w:eastAsia="Calibri"/>
                <w:b/>
                <w:color w:val="1829A8"/>
                <w:spacing w:val="20"/>
                <w:sz w:val="24"/>
                <w:lang w:eastAsia="en-US"/>
              </w:rPr>
            </w:pPr>
            <w:r w:rsidRPr="00183019">
              <w:rPr>
                <w:rFonts w:eastAsia="Calibri"/>
                <w:b/>
                <w:color w:val="1829A8"/>
                <w:spacing w:val="20"/>
                <w:sz w:val="24"/>
                <w:lang w:eastAsia="en-US"/>
              </w:rPr>
              <w:t>Комітет з питань бюджету</w:t>
            </w:r>
          </w:p>
          <w:p w:rsidR="00183019" w:rsidRPr="00183019" w:rsidRDefault="00183019" w:rsidP="00183019">
            <w:pPr>
              <w:spacing w:before="160" w:after="60"/>
              <w:jc w:val="center"/>
              <w:rPr>
                <w:rFonts w:ascii="Calibri" w:eastAsia="Calibri" w:hAnsi="Calibri"/>
                <w:color w:val="002060"/>
                <w:sz w:val="20"/>
                <w:szCs w:val="20"/>
                <w:lang w:val="ru-RU" w:eastAsia="en-US"/>
              </w:rPr>
            </w:pPr>
            <w:r w:rsidRPr="00183019">
              <w:rPr>
                <w:rFonts w:eastAsia="Calibri"/>
                <w:color w:val="1829A8"/>
                <w:sz w:val="20"/>
                <w:szCs w:val="20"/>
                <w:lang w:eastAsia="en-US"/>
              </w:rPr>
              <w:t>01008, м.Київ-8, вул. М. Грушевського, 5, тел.: 255-40-29, 255-43-61, факс: 255-41-23</w:t>
            </w:r>
          </w:p>
        </w:tc>
      </w:tr>
    </w:tbl>
    <w:p w:rsidR="00183019" w:rsidRPr="00183019" w:rsidRDefault="00183019" w:rsidP="00183019">
      <w:pPr>
        <w:rPr>
          <w:vanish/>
        </w:rPr>
      </w:pPr>
      <w:bookmarkStart w:id="0" w:name="_GoBack"/>
      <w:bookmarkEnd w:id="0"/>
    </w:p>
    <w:tbl>
      <w:tblPr>
        <w:tblW w:w="12278" w:type="dxa"/>
        <w:tblInd w:w="-1680" w:type="dxa"/>
        <w:tblBorders>
          <w:top w:val="thinThickMediumGap" w:sz="12" w:space="0" w:color="0033CC"/>
        </w:tblBorders>
        <w:tblLook w:val="04A0" w:firstRow="1" w:lastRow="0" w:firstColumn="1" w:lastColumn="0" w:noHBand="0" w:noVBand="1"/>
      </w:tblPr>
      <w:tblGrid>
        <w:gridCol w:w="937"/>
        <w:gridCol w:w="11057"/>
        <w:gridCol w:w="284"/>
      </w:tblGrid>
      <w:tr w:rsidR="00062C8F" w:rsidRPr="00183019" w:rsidTr="00062C8F">
        <w:tc>
          <w:tcPr>
            <w:tcW w:w="937" w:type="dxa"/>
            <w:tcBorders>
              <w:top w:val="nil"/>
            </w:tcBorders>
            <w:shd w:val="clear" w:color="auto" w:fill="auto"/>
          </w:tcPr>
          <w:p w:rsidR="00183019" w:rsidRPr="00183019" w:rsidRDefault="00183019" w:rsidP="00062C8F">
            <w:pPr>
              <w:rPr>
                <w:rFonts w:eastAsia="Calibri"/>
                <w:color w:val="002060"/>
                <w:sz w:val="20"/>
                <w:szCs w:val="20"/>
                <w:lang w:eastAsia="en-US"/>
              </w:rPr>
            </w:pPr>
          </w:p>
        </w:tc>
        <w:tc>
          <w:tcPr>
            <w:tcW w:w="11057" w:type="dxa"/>
            <w:shd w:val="clear" w:color="auto" w:fill="auto"/>
          </w:tcPr>
          <w:p w:rsidR="00183019" w:rsidRPr="00183019" w:rsidRDefault="00183019" w:rsidP="00062C8F">
            <w:pPr>
              <w:rPr>
                <w:rFonts w:eastAsia="Calibri"/>
                <w:color w:val="002060"/>
                <w:sz w:val="20"/>
                <w:szCs w:val="20"/>
                <w:lang w:eastAsia="en-US"/>
              </w:rPr>
            </w:pPr>
          </w:p>
        </w:tc>
        <w:tc>
          <w:tcPr>
            <w:tcW w:w="284" w:type="dxa"/>
            <w:tcBorders>
              <w:top w:val="nil"/>
            </w:tcBorders>
            <w:shd w:val="clear" w:color="auto" w:fill="auto"/>
          </w:tcPr>
          <w:p w:rsidR="00183019" w:rsidRPr="00183019" w:rsidRDefault="00183019" w:rsidP="00062C8F">
            <w:pPr>
              <w:rPr>
                <w:rFonts w:eastAsia="Calibri"/>
                <w:color w:val="002060"/>
                <w:sz w:val="20"/>
                <w:szCs w:val="20"/>
                <w:lang w:eastAsia="en-US"/>
              </w:rPr>
            </w:pPr>
          </w:p>
        </w:tc>
      </w:tr>
    </w:tbl>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w:t>
      </w:r>
      <w:r w:rsidR="004746A7">
        <w:rPr>
          <w:szCs w:val="28"/>
          <w:shd w:val="clear" w:color="auto" w:fill="FFFFFF"/>
        </w:rPr>
        <w:t>вої політики</w:t>
      </w:r>
    </w:p>
    <w:p w:rsidR="001A7307" w:rsidRPr="008A68E7" w:rsidRDefault="001A7307" w:rsidP="00F01E63">
      <w:pPr>
        <w:pStyle w:val="a3"/>
        <w:rPr>
          <w:szCs w:val="28"/>
          <w:shd w:val="clear" w:color="auto" w:fill="FFFFFF"/>
        </w:rPr>
      </w:pPr>
    </w:p>
    <w:p w:rsidR="00183019" w:rsidRDefault="003720C2" w:rsidP="00183019">
      <w:pPr>
        <w:ind w:firstLine="708"/>
        <w:outlineLvl w:val="0"/>
        <w:rPr>
          <w:i/>
          <w:iCs/>
          <w:szCs w:val="28"/>
        </w:rPr>
      </w:pPr>
      <w:r w:rsidRPr="00183019">
        <w:rPr>
          <w:i/>
          <w:iCs/>
          <w:szCs w:val="28"/>
        </w:rPr>
        <w:t>До</w:t>
      </w:r>
      <w:r w:rsidR="00F75443" w:rsidRPr="00183019">
        <w:rPr>
          <w:i/>
          <w:iCs/>
          <w:szCs w:val="28"/>
        </w:rPr>
        <w:t xml:space="preserve"> розгляду законопроекту</w:t>
      </w:r>
    </w:p>
    <w:p w:rsidR="00F75443" w:rsidRDefault="00183019" w:rsidP="00183019">
      <w:pPr>
        <w:ind w:firstLine="708"/>
        <w:outlineLvl w:val="0"/>
        <w:rPr>
          <w:bCs/>
          <w:i/>
          <w:szCs w:val="28"/>
        </w:rPr>
      </w:pPr>
      <w:r w:rsidRPr="00183019">
        <w:rPr>
          <w:bCs/>
          <w:i/>
          <w:szCs w:val="28"/>
        </w:rPr>
        <w:t>реєстр.  №</w:t>
      </w:r>
      <w:r w:rsidR="00AA3CC7">
        <w:rPr>
          <w:bCs/>
          <w:i/>
          <w:szCs w:val="28"/>
        </w:rPr>
        <w:t>1192</w:t>
      </w:r>
      <w:r>
        <w:rPr>
          <w:bCs/>
          <w:i/>
          <w:szCs w:val="28"/>
        </w:rPr>
        <w:t xml:space="preserve"> (доопрац.) </w:t>
      </w:r>
    </w:p>
    <w:p w:rsidR="00183019" w:rsidRDefault="00183019" w:rsidP="00183019">
      <w:pPr>
        <w:ind w:firstLine="708"/>
        <w:outlineLvl w:val="0"/>
        <w:rPr>
          <w:b/>
          <w:bCs/>
          <w:i/>
          <w:iCs/>
          <w:szCs w:val="28"/>
        </w:rPr>
      </w:pPr>
    </w:p>
    <w:p w:rsidR="00811BFB" w:rsidRPr="00E762C3" w:rsidRDefault="00837F6B" w:rsidP="00CA1C31">
      <w:pPr>
        <w:pStyle w:val="ad"/>
        <w:ind w:firstLine="851"/>
        <w:jc w:val="both"/>
        <w:rPr>
          <w:szCs w:val="28"/>
        </w:rPr>
      </w:pPr>
      <w:r w:rsidRPr="00E762C3">
        <w:rPr>
          <w:szCs w:val="28"/>
        </w:rPr>
        <w:t>К</w:t>
      </w:r>
      <w:r w:rsidR="00F75443" w:rsidRPr="00E762C3">
        <w:rPr>
          <w:szCs w:val="28"/>
        </w:rPr>
        <w:t>омітет Верховної Ради України з питань бюджету на своєму засіданні</w:t>
      </w:r>
      <w:r w:rsidR="005F658E" w:rsidRPr="00E762C3">
        <w:rPr>
          <w:szCs w:val="28"/>
        </w:rPr>
        <w:t xml:space="preserve"> </w:t>
      </w:r>
      <w:r w:rsidR="00125852" w:rsidRPr="00E762C3">
        <w:rPr>
          <w:szCs w:val="28"/>
        </w:rPr>
        <w:t xml:space="preserve">  </w:t>
      </w:r>
      <w:r w:rsidR="001A7307" w:rsidRPr="00E762C3">
        <w:rPr>
          <w:szCs w:val="28"/>
        </w:rPr>
        <w:t xml:space="preserve">   </w:t>
      </w:r>
      <w:r w:rsidR="00125852" w:rsidRPr="00E762C3">
        <w:rPr>
          <w:szCs w:val="28"/>
        </w:rPr>
        <w:t xml:space="preserve"> </w:t>
      </w:r>
      <w:r w:rsidR="00447E05">
        <w:rPr>
          <w:szCs w:val="28"/>
        </w:rPr>
        <w:t>1 липня</w:t>
      </w:r>
      <w:r w:rsidR="00564A20" w:rsidRPr="00E762C3">
        <w:rPr>
          <w:szCs w:val="28"/>
        </w:rPr>
        <w:t xml:space="preserve"> </w:t>
      </w:r>
      <w:r w:rsidR="008625F9" w:rsidRPr="00E762C3">
        <w:rPr>
          <w:szCs w:val="28"/>
        </w:rPr>
        <w:t>20</w:t>
      </w:r>
      <w:r w:rsidR="00E762C3" w:rsidRPr="00E762C3">
        <w:rPr>
          <w:szCs w:val="28"/>
        </w:rPr>
        <w:t>20</w:t>
      </w:r>
      <w:r w:rsidR="007811C5" w:rsidRPr="00E762C3">
        <w:rPr>
          <w:szCs w:val="28"/>
        </w:rPr>
        <w:t xml:space="preserve"> року (протокол №</w:t>
      </w:r>
      <w:r w:rsidR="00447E05">
        <w:rPr>
          <w:szCs w:val="28"/>
        </w:rPr>
        <w:t>4</w:t>
      </w:r>
      <w:r w:rsidR="005D7B0B">
        <w:rPr>
          <w:szCs w:val="28"/>
        </w:rPr>
        <w:t>4</w:t>
      </w:r>
      <w:r w:rsidR="001B0916">
        <w:rPr>
          <w:szCs w:val="28"/>
        </w:rPr>
        <w:t xml:space="preserve"> </w:t>
      </w:r>
      <w:r w:rsidR="007811C5" w:rsidRPr="00E762C3">
        <w:rPr>
          <w:szCs w:val="28"/>
        </w:rPr>
        <w:t>)</w:t>
      </w:r>
      <w:r w:rsidR="00F75443" w:rsidRPr="00E762C3">
        <w:rPr>
          <w:szCs w:val="28"/>
        </w:rPr>
        <w:t xml:space="preserve"> відповідно до стат</w:t>
      </w:r>
      <w:r w:rsidR="006A183D" w:rsidRPr="00E762C3">
        <w:rPr>
          <w:szCs w:val="28"/>
        </w:rPr>
        <w:t>ей</w:t>
      </w:r>
      <w:r w:rsidR="00F75443" w:rsidRPr="00E762C3">
        <w:rPr>
          <w:szCs w:val="28"/>
        </w:rPr>
        <w:t xml:space="preserve"> 27</w:t>
      </w:r>
      <w:r w:rsidR="006A183D" w:rsidRPr="00E762C3">
        <w:rPr>
          <w:szCs w:val="28"/>
        </w:rPr>
        <w:t xml:space="preserve"> і 109</w:t>
      </w:r>
      <w:r w:rsidR="00F75443" w:rsidRPr="00E762C3">
        <w:rPr>
          <w:szCs w:val="28"/>
        </w:rPr>
        <w:t xml:space="preserve"> Бюджетного кодексу України та статті 93 Регламенту Верховної Ради України розглян</w:t>
      </w:r>
      <w:r w:rsidR="008846D5" w:rsidRPr="00E762C3">
        <w:rPr>
          <w:szCs w:val="28"/>
        </w:rPr>
        <w:t>ув</w:t>
      </w:r>
      <w:r w:rsidR="00F01E63" w:rsidRPr="00E762C3">
        <w:rPr>
          <w:szCs w:val="28"/>
        </w:rPr>
        <w:t xml:space="preserve"> проект Закону</w:t>
      </w:r>
      <w:r w:rsidR="00AA3CC7" w:rsidRPr="00624245">
        <w:rPr>
          <w:color w:val="000000"/>
        </w:rPr>
        <w:t xml:space="preserve"> України про </w:t>
      </w:r>
      <w:r w:rsidR="00AA3CC7" w:rsidRPr="00624245">
        <w:t>внесення змін до деяких законодавчих актів України</w:t>
      </w:r>
      <w:r w:rsidR="00AA3CC7">
        <w:t xml:space="preserve"> </w:t>
      </w:r>
      <w:r w:rsidR="00AA3CC7" w:rsidRPr="00624245">
        <w:t>щодо забезпечення виконання Україною Конвенції про цивільно-правові аспекти міжнародного викрадення дітей</w:t>
      </w:r>
      <w:r w:rsidR="00AA3CC7">
        <w:t xml:space="preserve"> </w:t>
      </w:r>
      <w:r w:rsidR="00AA3CC7" w:rsidRPr="00624245">
        <w:t>(реєстр. № </w:t>
      </w:r>
      <w:r w:rsidR="00AA3CC7">
        <w:t>1192 (доопрац.)</w:t>
      </w:r>
      <w:r w:rsidR="00AA3CC7" w:rsidRPr="00624245">
        <w:t xml:space="preserve"> від </w:t>
      </w:r>
      <w:r w:rsidR="00AA3CC7">
        <w:t>06</w:t>
      </w:r>
      <w:r w:rsidR="00AA3CC7" w:rsidRPr="00624245">
        <w:t>.0</w:t>
      </w:r>
      <w:r w:rsidR="00AA3CC7">
        <w:t>9</w:t>
      </w:r>
      <w:r w:rsidR="00AA3CC7" w:rsidRPr="00624245">
        <w:t>.201</w:t>
      </w:r>
      <w:r w:rsidR="00AA3CC7">
        <w:t>9</w:t>
      </w:r>
      <w:r w:rsidR="00AA3CC7" w:rsidRPr="00624245">
        <w:t xml:space="preserve">), поданий народними депутатами України </w:t>
      </w:r>
      <w:r w:rsidR="00AA3CC7" w:rsidRPr="00624245">
        <w:rPr>
          <w:szCs w:val="28"/>
        </w:rPr>
        <w:t>Геращенко І.В.</w:t>
      </w:r>
      <w:r w:rsidR="00AA3CC7">
        <w:rPr>
          <w:szCs w:val="28"/>
        </w:rPr>
        <w:t xml:space="preserve">, </w:t>
      </w:r>
      <w:r w:rsidR="00AA3CC7" w:rsidRPr="00624245">
        <w:rPr>
          <w:szCs w:val="28"/>
        </w:rPr>
        <w:t>Герасимов</w:t>
      </w:r>
      <w:r w:rsidR="00AA3CC7">
        <w:rPr>
          <w:szCs w:val="28"/>
        </w:rPr>
        <w:t>им</w:t>
      </w:r>
      <w:r w:rsidR="00AA3CC7" w:rsidRPr="00624245">
        <w:rPr>
          <w:szCs w:val="28"/>
        </w:rPr>
        <w:t xml:space="preserve"> А.В.</w:t>
      </w:r>
      <w:r w:rsidR="00AA3CC7" w:rsidRPr="00624245">
        <w:t xml:space="preserve"> та іншими</w:t>
      </w:r>
      <w:r w:rsidR="00811BFB" w:rsidRPr="00E762C3">
        <w:rPr>
          <w:szCs w:val="28"/>
        </w:rPr>
        <w:t xml:space="preserve"> </w:t>
      </w:r>
      <w:r w:rsidR="00AA3CC7" w:rsidRPr="00624245">
        <w:t>народними депутатами України</w:t>
      </w:r>
      <w:r w:rsidR="00AA3CC7">
        <w:t>,</w:t>
      </w:r>
      <w:r w:rsidR="00AA3CC7" w:rsidRPr="00624245">
        <w:t xml:space="preserve"> </w:t>
      </w:r>
      <w:r w:rsidR="00811BFB" w:rsidRPr="00E762C3">
        <w:rPr>
          <w:szCs w:val="28"/>
        </w:rPr>
        <w:t>і повідомляє наступне.</w:t>
      </w:r>
    </w:p>
    <w:p w:rsidR="00AA3CC7" w:rsidRDefault="00AA3CC7" w:rsidP="00CA1C31">
      <w:pPr>
        <w:pStyle w:val="af1"/>
        <w:ind w:left="0" w:firstLine="851"/>
        <w:jc w:val="both"/>
        <w:rPr>
          <w:bCs/>
          <w:iCs/>
        </w:rPr>
      </w:pPr>
      <w:r w:rsidRPr="001F1C04">
        <w:t xml:space="preserve">Законопроект, як зазначається у пояснювальній записці до нього, має на меті створення законодавчих умов для ефективного виконання Україною міжнародних зобов’язань, взятих відповідно до Гаазької конвенції, та передбачає внесення змін до Цивільного процесуального кодексу України, Сімейного кодексу України, </w:t>
      </w:r>
      <w:r w:rsidRPr="001F1C04">
        <w:rPr>
          <w:bCs/>
          <w:iCs/>
        </w:rPr>
        <w:t xml:space="preserve">Кримінального процесуального кодексу України, Кримінального Кодексу України, Кодексу України про адміністративні правопорушення, </w:t>
      </w:r>
      <w:r>
        <w:rPr>
          <w:bCs/>
          <w:iCs/>
        </w:rPr>
        <w:t>з</w:t>
      </w:r>
      <w:r w:rsidRPr="009510AA">
        <w:rPr>
          <w:bCs/>
          <w:color w:val="000000"/>
        </w:rPr>
        <w:t>акон</w:t>
      </w:r>
      <w:r>
        <w:rPr>
          <w:bCs/>
          <w:color w:val="000000"/>
        </w:rPr>
        <w:t>ів</w:t>
      </w:r>
      <w:r w:rsidRPr="009510AA">
        <w:rPr>
          <w:bCs/>
          <w:color w:val="000000"/>
        </w:rPr>
        <w:t xml:space="preserve"> України “Про порядок виїзду з України і в’їзду в Україну громадян України”,</w:t>
      </w:r>
      <w:r>
        <w:rPr>
          <w:bCs/>
          <w:color w:val="000000"/>
        </w:rPr>
        <w:t xml:space="preserve"> </w:t>
      </w:r>
      <w:r w:rsidRPr="001F1C04">
        <w:rPr>
          <w:bCs/>
          <w:iCs/>
        </w:rPr>
        <w:t xml:space="preserve">«Про правовий статус іноземців та осіб без громадянства», </w:t>
      </w:r>
      <w:r w:rsidRPr="001F1C04">
        <w:t xml:space="preserve">«Про забезпечення організаційно-правових умов соціального захисту дітей-сиріт та дітей, позбавлених батьківського піклування», «Про виконавче провадження». </w:t>
      </w:r>
    </w:p>
    <w:p w:rsidR="00AA3CC7" w:rsidRPr="002E63F2" w:rsidRDefault="00AA3CC7" w:rsidP="00CA1C31">
      <w:pPr>
        <w:ind w:firstLine="851"/>
        <w:jc w:val="both"/>
      </w:pPr>
      <w:r>
        <w:rPr>
          <w:bCs/>
          <w:iCs/>
        </w:rPr>
        <w:t xml:space="preserve">При цьому змінами до Кримінального кодексу України встановлюється відповідальність за незаконне </w:t>
      </w:r>
      <w:r w:rsidRPr="002E63F2">
        <w:t xml:space="preserve">вивезення чи утримування дитини за кордоном </w:t>
      </w:r>
      <w:r>
        <w:t>у вигляді:</w:t>
      </w:r>
    </w:p>
    <w:p w:rsidR="00AA3CC7" w:rsidRDefault="00AA3CC7" w:rsidP="00CA1C31">
      <w:pPr>
        <w:pStyle w:val="af1"/>
        <w:numPr>
          <w:ilvl w:val="0"/>
          <w:numId w:val="1"/>
        </w:numPr>
        <w:ind w:left="0" w:firstLine="851"/>
        <w:jc w:val="both"/>
      </w:pPr>
      <w:r w:rsidRPr="003B58A9">
        <w:t>штрафу від ста до п’ятисот неоподатковуваних мінімумів доходів громадян або позбавлення волі на строк до двох років</w:t>
      </w:r>
      <w:r w:rsidRPr="003B58A9">
        <w:rPr>
          <w:bCs/>
          <w:iCs/>
        </w:rPr>
        <w:t xml:space="preserve"> </w:t>
      </w:r>
      <w:r w:rsidR="00DD51CC">
        <w:rPr>
          <w:bCs/>
          <w:iCs/>
        </w:rPr>
        <w:t>(</w:t>
      </w:r>
      <w:r w:rsidRPr="003B58A9">
        <w:rPr>
          <w:bCs/>
          <w:iCs/>
        </w:rPr>
        <w:t>за в</w:t>
      </w:r>
      <w:r w:rsidRPr="003B58A9">
        <w:t>ивезення за межі України дитини, яка постійно проживає в Україні і не досягла шістнадцяти років, та/або утримування такої дитини за кордоном одним із батьків (</w:t>
      </w:r>
      <w:proofErr w:type="spellStart"/>
      <w:r w:rsidRPr="003B58A9">
        <w:t>усиновлювачем</w:t>
      </w:r>
      <w:proofErr w:type="spellEnd"/>
      <w:r w:rsidRPr="003B58A9">
        <w:t>), опікуном, піклувальником в порушення рішення органу опіки та піклування або суду, або прав, встановлених законодавством щодо визначення місця проживання дитини</w:t>
      </w:r>
      <w:r w:rsidR="00DD51CC">
        <w:t>)</w:t>
      </w:r>
      <w:r>
        <w:t>;</w:t>
      </w:r>
    </w:p>
    <w:p w:rsidR="00AA3CC7" w:rsidRPr="00153243" w:rsidRDefault="00AA3CC7" w:rsidP="00CA1C31">
      <w:pPr>
        <w:pStyle w:val="af1"/>
        <w:numPr>
          <w:ilvl w:val="0"/>
          <w:numId w:val="1"/>
        </w:numPr>
        <w:ind w:left="0" w:firstLine="851"/>
        <w:jc w:val="both"/>
        <w:rPr>
          <w:bCs/>
          <w:iCs/>
        </w:rPr>
      </w:pPr>
      <w:r w:rsidRPr="003B58A9">
        <w:t>позбавлення волі на строк до п</w:t>
      </w:r>
      <w:r w:rsidRPr="003B58A9">
        <w:rPr>
          <w:lang w:val="ru-RU"/>
        </w:rPr>
        <w:t>’</w:t>
      </w:r>
      <w:proofErr w:type="spellStart"/>
      <w:r w:rsidRPr="003B58A9">
        <w:t>яти</w:t>
      </w:r>
      <w:proofErr w:type="spellEnd"/>
      <w:r w:rsidRPr="003B58A9">
        <w:t xml:space="preserve"> років </w:t>
      </w:r>
      <w:r w:rsidR="00DD51CC">
        <w:t>(</w:t>
      </w:r>
      <w:r w:rsidRPr="003B58A9">
        <w:t>за повторне вищезазначене правопорушення, або поєднане з насильством, яке не є небезпечним для життя чи здоров'я дитини, чи її близьких, або з погрозою застосування такого насильства</w:t>
      </w:r>
      <w:r w:rsidR="00DD51CC">
        <w:t>).</w:t>
      </w:r>
      <w:r w:rsidRPr="003B58A9">
        <w:t xml:space="preserve"> </w:t>
      </w:r>
    </w:p>
    <w:p w:rsidR="00AA3CC7" w:rsidRPr="0087007B" w:rsidRDefault="00AA3CC7" w:rsidP="00CA1C31">
      <w:pPr>
        <w:pStyle w:val="af1"/>
        <w:ind w:left="0" w:firstLine="851"/>
        <w:jc w:val="both"/>
        <w:rPr>
          <w:bCs/>
          <w:iCs/>
        </w:rPr>
      </w:pPr>
      <w:r>
        <w:lastRenderedPageBreak/>
        <w:t xml:space="preserve">Згідно з пояснювальною запискою до законопроекту його прийняття не потребуватиме додаткових витрат з державного бюджету, про що також зазначено у експертному висновку Міністерства фінансів України. </w:t>
      </w:r>
    </w:p>
    <w:p w:rsidR="00AA3CC7" w:rsidRPr="00135850" w:rsidRDefault="00AA3CC7" w:rsidP="00CA1C31">
      <w:pPr>
        <w:ind w:firstLine="851"/>
        <w:jc w:val="both"/>
        <w:rPr>
          <w:color w:val="000000"/>
          <w:spacing w:val="4"/>
        </w:rPr>
      </w:pPr>
      <w:r>
        <w:rPr>
          <w:color w:val="000000"/>
        </w:rPr>
        <w:t>Водночас</w:t>
      </w:r>
      <w:r w:rsidR="00DD51CC">
        <w:rPr>
          <w:color w:val="000000"/>
        </w:rPr>
        <w:t>,</w:t>
      </w:r>
      <w:r>
        <w:rPr>
          <w:color w:val="000000"/>
        </w:rPr>
        <w:t xml:space="preserve"> у разі </w:t>
      </w:r>
      <w:r w:rsidRPr="00135850">
        <w:rPr>
          <w:color w:val="000000"/>
        </w:rPr>
        <w:t xml:space="preserve">виявлення зазначених правопорушень </w:t>
      </w:r>
      <w:r>
        <w:rPr>
          <w:color w:val="000000"/>
        </w:rPr>
        <w:t>та застосування відповідних санкцій р</w:t>
      </w:r>
      <w:r w:rsidRPr="00135850">
        <w:rPr>
          <w:color w:val="000000"/>
        </w:rPr>
        <w:t xml:space="preserve">еалізація таких положень законопроекту </w:t>
      </w:r>
      <w:r>
        <w:rPr>
          <w:color w:val="000000"/>
        </w:rPr>
        <w:t xml:space="preserve">може призвести до </w:t>
      </w:r>
      <w:r w:rsidRPr="00135850">
        <w:rPr>
          <w:color w:val="000000"/>
        </w:rPr>
        <w:t xml:space="preserve">збільшення надходжень </w:t>
      </w:r>
      <w:r>
        <w:rPr>
          <w:color w:val="000000"/>
        </w:rPr>
        <w:t xml:space="preserve">державного бюджету </w:t>
      </w:r>
      <w:r w:rsidRPr="00135850">
        <w:rPr>
          <w:color w:val="000000"/>
        </w:rPr>
        <w:t xml:space="preserve">від сплати штрафів </w:t>
      </w:r>
      <w:r>
        <w:rPr>
          <w:color w:val="000000"/>
        </w:rPr>
        <w:t xml:space="preserve">та </w:t>
      </w:r>
      <w:r w:rsidRPr="00135850">
        <w:rPr>
          <w:color w:val="000000"/>
        </w:rPr>
        <w:t xml:space="preserve">збільшення </w:t>
      </w:r>
      <w:r>
        <w:rPr>
          <w:color w:val="000000"/>
        </w:rPr>
        <w:t xml:space="preserve">його </w:t>
      </w:r>
      <w:r w:rsidRPr="00135850">
        <w:rPr>
          <w:color w:val="000000"/>
        </w:rPr>
        <w:t xml:space="preserve">видатків </w:t>
      </w:r>
      <w:r w:rsidRPr="00135850">
        <w:t>на утримання засуджених осіб в установах виконання покарань.</w:t>
      </w:r>
    </w:p>
    <w:p w:rsidR="00AA3CC7" w:rsidRPr="009510AA" w:rsidRDefault="00AA3CC7" w:rsidP="00CA1C31">
      <w:pPr>
        <w:ind w:firstLine="851"/>
        <w:jc w:val="both"/>
        <w:rPr>
          <w:bCs/>
          <w:i/>
        </w:rPr>
      </w:pPr>
      <w:r w:rsidRPr="00135850">
        <w:rPr>
          <w:bCs/>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w:t>
      </w:r>
      <w:r w:rsidRPr="00135850">
        <w:rPr>
          <w:i/>
        </w:rPr>
        <w:t xml:space="preserve"> </w:t>
      </w:r>
      <w:r w:rsidRPr="009510AA">
        <w:rPr>
          <w:rStyle w:val="af0"/>
          <w:i w:val="0"/>
        </w:rPr>
        <w:t>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державного бюджету</w:t>
      </w:r>
      <w:r w:rsidRPr="009510AA">
        <w:rPr>
          <w:bCs/>
          <w:i/>
        </w:rPr>
        <w:t xml:space="preserve">. </w:t>
      </w:r>
    </w:p>
    <w:p w:rsidR="00CA1C31" w:rsidRPr="00D36422" w:rsidRDefault="001C1141" w:rsidP="00CA1C31">
      <w:pPr>
        <w:ind w:firstLine="851"/>
        <w:jc w:val="both"/>
        <w:rPr>
          <w:lang w:val="ru-RU"/>
        </w:rPr>
      </w:pPr>
      <w:r w:rsidRPr="001A7307">
        <w:rPr>
          <w:szCs w:val="28"/>
        </w:rPr>
        <w:t xml:space="preserve">За наслідками розгляду Комітет ухвалив рішення, що </w:t>
      </w:r>
      <w:r w:rsidR="00CA1C31">
        <w:rPr>
          <w:szCs w:val="28"/>
        </w:rPr>
        <w:t>п</w:t>
      </w:r>
      <w:r w:rsidR="00CA1C31">
        <w:t>роект Закону</w:t>
      </w:r>
      <w:r w:rsidR="00CA1C31" w:rsidRPr="00305EDC">
        <w:t xml:space="preserve"> </w:t>
      </w:r>
      <w:r w:rsidR="00CA1C31" w:rsidRPr="00624245">
        <w:rPr>
          <w:color w:val="000000"/>
        </w:rPr>
        <w:t xml:space="preserve">про </w:t>
      </w:r>
      <w:r w:rsidR="00CA1C31" w:rsidRPr="00624245">
        <w:t>внесення змін до деяких законодавчих актів України</w:t>
      </w:r>
      <w:r w:rsidR="00CA1C31">
        <w:t xml:space="preserve"> </w:t>
      </w:r>
      <w:r w:rsidR="00CA1C31" w:rsidRPr="00624245">
        <w:t>щодо забезпечення виконання Україною Конвенції про цивільно-правові аспекти міжнародного викрадення дітей</w:t>
      </w:r>
      <w:r w:rsidR="00CA1C31">
        <w:t xml:space="preserve"> </w:t>
      </w:r>
      <w:r w:rsidR="00CA1C31" w:rsidRPr="00624245">
        <w:t>(реєстр. № </w:t>
      </w:r>
      <w:r w:rsidR="00CA1C31">
        <w:t>1192 (доопрац.)</w:t>
      </w:r>
      <w:r w:rsidR="00CA1C31" w:rsidRPr="00624245">
        <w:t xml:space="preserve"> від </w:t>
      </w:r>
      <w:r w:rsidR="00CA1C31">
        <w:t>06</w:t>
      </w:r>
      <w:r w:rsidR="00CA1C31" w:rsidRPr="00624245">
        <w:t>.0</w:t>
      </w:r>
      <w:r w:rsidR="00CA1C31">
        <w:t>9</w:t>
      </w:r>
      <w:r w:rsidR="00CA1C31" w:rsidRPr="00624245">
        <w:t xml:space="preserve">.2016), поданий народними депутатами України </w:t>
      </w:r>
      <w:r w:rsidR="00CA1C31" w:rsidRPr="00624245">
        <w:rPr>
          <w:szCs w:val="28"/>
        </w:rPr>
        <w:t>Геращенко І.В.</w:t>
      </w:r>
      <w:r w:rsidR="00CA1C31">
        <w:rPr>
          <w:szCs w:val="28"/>
        </w:rPr>
        <w:t xml:space="preserve">, </w:t>
      </w:r>
      <w:r w:rsidR="00CA1C31" w:rsidRPr="00624245">
        <w:rPr>
          <w:szCs w:val="28"/>
        </w:rPr>
        <w:t>Герасимов</w:t>
      </w:r>
      <w:r w:rsidR="00CA1C31">
        <w:rPr>
          <w:szCs w:val="28"/>
        </w:rPr>
        <w:t>им</w:t>
      </w:r>
      <w:r w:rsidR="00CA1C31" w:rsidRPr="00624245">
        <w:rPr>
          <w:szCs w:val="28"/>
        </w:rPr>
        <w:t xml:space="preserve"> А.В.</w:t>
      </w:r>
      <w:r w:rsidR="00CA1C31" w:rsidRPr="00624245">
        <w:t xml:space="preserve"> та іншими</w:t>
      </w:r>
      <w:r w:rsidR="00CA1C31" w:rsidRPr="00D36422">
        <w:t xml:space="preserve">, має опосередкований </w:t>
      </w:r>
      <w:r w:rsidR="00CA1C31" w:rsidRPr="00D36422">
        <w:rPr>
          <w:color w:val="000000"/>
        </w:rPr>
        <w:t xml:space="preserve">вплив на показники бюджету </w:t>
      </w:r>
      <w:r w:rsidR="00CA1C31" w:rsidRPr="00D36422">
        <w:t>(може призвести до збільшення доходів та видатків державного бюджету залежно від санкцій за виявлені правопорушення). У разі прийняття відповідного закону він може набирати чинності згідно із законодавством.</w:t>
      </w:r>
    </w:p>
    <w:p w:rsidR="001C1141" w:rsidRPr="00CA1C31" w:rsidRDefault="001C1141" w:rsidP="00CA1C31">
      <w:pPr>
        <w:pStyle w:val="a3"/>
        <w:ind w:left="0" w:firstLine="851"/>
        <w:jc w:val="both"/>
        <w:rPr>
          <w:b w:val="0"/>
          <w:szCs w:val="28"/>
          <w:lang w:val="ru-RU"/>
        </w:rPr>
      </w:pPr>
    </w:p>
    <w:p w:rsidR="001A7307" w:rsidRDefault="001A7307" w:rsidP="00125852">
      <w:pPr>
        <w:ind w:firstLine="900"/>
        <w:jc w:val="both"/>
        <w:rPr>
          <w:b/>
          <w:szCs w:val="28"/>
        </w:rPr>
      </w:pPr>
    </w:p>
    <w:p w:rsidR="00FD0C5B" w:rsidRDefault="00FD0C5B" w:rsidP="00125852">
      <w:pPr>
        <w:ind w:firstLine="900"/>
        <w:jc w:val="both"/>
        <w:rPr>
          <w:b/>
          <w:szCs w:val="28"/>
        </w:rPr>
      </w:pPr>
    </w:p>
    <w:p w:rsidR="00FD0C5B" w:rsidRDefault="00FD0C5B" w:rsidP="00125852">
      <w:pPr>
        <w:ind w:firstLine="900"/>
        <w:jc w:val="both"/>
        <w:rPr>
          <w:b/>
          <w:szCs w:val="28"/>
        </w:rPr>
      </w:pPr>
    </w:p>
    <w:p w:rsidR="001B0916" w:rsidRDefault="001B0916" w:rsidP="0019546F">
      <w:pPr>
        <w:jc w:val="both"/>
        <w:rPr>
          <w:b/>
          <w:szCs w:val="28"/>
        </w:rPr>
      </w:pPr>
    </w:p>
    <w:p w:rsidR="00F01E63" w:rsidRDefault="00D9240D" w:rsidP="0019546F">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B520F9">
        <w:rPr>
          <w:b/>
          <w:szCs w:val="28"/>
        </w:rPr>
        <w:t xml:space="preserve"> </w:t>
      </w:r>
      <w:r w:rsidR="00ED3694" w:rsidRPr="00D009C7">
        <w:rPr>
          <w:b/>
          <w:szCs w:val="28"/>
        </w:rPr>
        <w:tab/>
      </w:r>
      <w:r w:rsidR="00D17DEE" w:rsidRPr="00D009C7">
        <w:rPr>
          <w:b/>
          <w:szCs w:val="28"/>
        </w:rPr>
        <w:tab/>
      </w:r>
      <w:r w:rsidR="00ED3694" w:rsidRPr="00D009C7">
        <w:rPr>
          <w:b/>
          <w:szCs w:val="28"/>
        </w:rPr>
        <w:tab/>
      </w:r>
      <w:r w:rsidR="00ED3694" w:rsidRPr="00D009C7">
        <w:rPr>
          <w:b/>
          <w:szCs w:val="28"/>
        </w:rPr>
        <w:tab/>
      </w:r>
      <w:r w:rsidR="0019546F">
        <w:rPr>
          <w:b/>
          <w:szCs w:val="28"/>
        </w:rPr>
        <w:t xml:space="preserve">     </w:t>
      </w:r>
      <w:r w:rsidR="008A68E7">
        <w:rPr>
          <w:b/>
          <w:szCs w:val="28"/>
        </w:rPr>
        <w:t xml:space="preserve"> </w:t>
      </w:r>
      <w:r w:rsidR="00FD0C5B">
        <w:rPr>
          <w:b/>
          <w:szCs w:val="28"/>
        </w:rPr>
        <w:t xml:space="preserve">   </w:t>
      </w:r>
      <w:r w:rsidR="008A68E7">
        <w:rPr>
          <w:b/>
          <w:szCs w:val="28"/>
        </w:rPr>
        <w:t xml:space="preserve">   Ю.Ю. Арістов </w:t>
      </w:r>
    </w:p>
    <w:sectPr w:rsidR="00F01E63" w:rsidSect="00CA1C31">
      <w:footerReference w:type="even" r:id="rId8"/>
      <w:footerReference w:type="default" r:id="rId9"/>
      <w:pgSz w:w="11906" w:h="16838"/>
      <w:pgMar w:top="568" w:right="85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BFB" w:rsidRDefault="00001BFB">
      <w:r>
        <w:separator/>
      </w:r>
    </w:p>
  </w:endnote>
  <w:endnote w:type="continuationSeparator" w:id="0">
    <w:p w:rsidR="00001BFB" w:rsidRDefault="0000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D35C1">
      <w:rPr>
        <w:rStyle w:val="aa"/>
        <w:noProof/>
      </w:rPr>
      <w:t>1</w:t>
    </w:r>
    <w:r>
      <w:rPr>
        <w:rStyle w:val="aa"/>
      </w:rPr>
      <w:fldChar w:fldCharType="end"/>
    </w:r>
  </w:p>
  <w:p w:rsidR="004878FA" w:rsidRDefault="004878FA" w:rsidP="00BF2B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DD51CC">
      <w:rPr>
        <w:rStyle w:val="aa"/>
        <w:noProof/>
      </w:rPr>
      <w:t>2</w:t>
    </w:r>
    <w:r>
      <w:rPr>
        <w:rStyle w:val="aa"/>
      </w:rPr>
      <w:fldChar w:fldCharType="end"/>
    </w:r>
  </w:p>
  <w:p w:rsidR="004878FA" w:rsidRDefault="004878FA" w:rsidP="00BF2BE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BFB" w:rsidRDefault="00001BFB">
      <w:r>
        <w:separator/>
      </w:r>
    </w:p>
  </w:footnote>
  <w:footnote w:type="continuationSeparator" w:id="0">
    <w:p w:rsidR="00001BFB" w:rsidRDefault="00001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D2D65"/>
    <w:multiLevelType w:val="hybridMultilevel"/>
    <w:tmpl w:val="5E2899CA"/>
    <w:lvl w:ilvl="0" w:tplc="C234E5FA">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BFB"/>
    <w:rsid w:val="00001DB5"/>
    <w:rsid w:val="000052A1"/>
    <w:rsid w:val="00005A79"/>
    <w:rsid w:val="000077BD"/>
    <w:rsid w:val="00014269"/>
    <w:rsid w:val="000229B2"/>
    <w:rsid w:val="00032805"/>
    <w:rsid w:val="0003591F"/>
    <w:rsid w:val="000364E0"/>
    <w:rsid w:val="000449FF"/>
    <w:rsid w:val="000455B5"/>
    <w:rsid w:val="00060423"/>
    <w:rsid w:val="00062C8F"/>
    <w:rsid w:val="00082CD2"/>
    <w:rsid w:val="0009074A"/>
    <w:rsid w:val="00094EB5"/>
    <w:rsid w:val="000A484E"/>
    <w:rsid w:val="000A7C5A"/>
    <w:rsid w:val="000B7EFA"/>
    <w:rsid w:val="000D18EC"/>
    <w:rsid w:val="000D2C3A"/>
    <w:rsid w:val="000D3201"/>
    <w:rsid w:val="000D43B4"/>
    <w:rsid w:val="00101CD3"/>
    <w:rsid w:val="00106D9E"/>
    <w:rsid w:val="0012054B"/>
    <w:rsid w:val="00122F83"/>
    <w:rsid w:val="00125852"/>
    <w:rsid w:val="001346B9"/>
    <w:rsid w:val="00143170"/>
    <w:rsid w:val="0014344E"/>
    <w:rsid w:val="00144564"/>
    <w:rsid w:val="0015048F"/>
    <w:rsid w:val="00156450"/>
    <w:rsid w:val="00165697"/>
    <w:rsid w:val="00171032"/>
    <w:rsid w:val="00183019"/>
    <w:rsid w:val="0019546F"/>
    <w:rsid w:val="001A1F62"/>
    <w:rsid w:val="001A328F"/>
    <w:rsid w:val="001A6618"/>
    <w:rsid w:val="001A71D4"/>
    <w:rsid w:val="001A7307"/>
    <w:rsid w:val="001A7610"/>
    <w:rsid w:val="001B0916"/>
    <w:rsid w:val="001B7732"/>
    <w:rsid w:val="001C1141"/>
    <w:rsid w:val="001C3AB0"/>
    <w:rsid w:val="001C41AF"/>
    <w:rsid w:val="001D3A2A"/>
    <w:rsid w:val="001D6EE3"/>
    <w:rsid w:val="001E0D4C"/>
    <w:rsid w:val="00210934"/>
    <w:rsid w:val="00223AD6"/>
    <w:rsid w:val="0023649E"/>
    <w:rsid w:val="002369F5"/>
    <w:rsid w:val="00241293"/>
    <w:rsid w:val="0024590A"/>
    <w:rsid w:val="00260EAB"/>
    <w:rsid w:val="00264E98"/>
    <w:rsid w:val="00280AB5"/>
    <w:rsid w:val="002852A9"/>
    <w:rsid w:val="002905E6"/>
    <w:rsid w:val="002A25C3"/>
    <w:rsid w:val="002A4C57"/>
    <w:rsid w:val="002A690C"/>
    <w:rsid w:val="002C46AA"/>
    <w:rsid w:val="002C512A"/>
    <w:rsid w:val="002D3C04"/>
    <w:rsid w:val="002E3A49"/>
    <w:rsid w:val="0030175C"/>
    <w:rsid w:val="00301905"/>
    <w:rsid w:val="003043F5"/>
    <w:rsid w:val="0032618F"/>
    <w:rsid w:val="00334925"/>
    <w:rsid w:val="00340356"/>
    <w:rsid w:val="00345F78"/>
    <w:rsid w:val="003720C2"/>
    <w:rsid w:val="003804B1"/>
    <w:rsid w:val="00382410"/>
    <w:rsid w:val="00383A9D"/>
    <w:rsid w:val="003A3B7E"/>
    <w:rsid w:val="003B1A35"/>
    <w:rsid w:val="003B308F"/>
    <w:rsid w:val="003C21A4"/>
    <w:rsid w:val="003D1F1E"/>
    <w:rsid w:val="003D6234"/>
    <w:rsid w:val="00404B91"/>
    <w:rsid w:val="00404E94"/>
    <w:rsid w:val="004075D7"/>
    <w:rsid w:val="00413810"/>
    <w:rsid w:val="00414EDB"/>
    <w:rsid w:val="004228EE"/>
    <w:rsid w:val="00422FE8"/>
    <w:rsid w:val="00431973"/>
    <w:rsid w:val="00441594"/>
    <w:rsid w:val="00442B2B"/>
    <w:rsid w:val="00447E05"/>
    <w:rsid w:val="004514A1"/>
    <w:rsid w:val="004540D5"/>
    <w:rsid w:val="004650BD"/>
    <w:rsid w:val="00472B76"/>
    <w:rsid w:val="004746A7"/>
    <w:rsid w:val="00475428"/>
    <w:rsid w:val="00475C56"/>
    <w:rsid w:val="00480618"/>
    <w:rsid w:val="00484820"/>
    <w:rsid w:val="004878FA"/>
    <w:rsid w:val="00490E9B"/>
    <w:rsid w:val="004A18D2"/>
    <w:rsid w:val="004A7045"/>
    <w:rsid w:val="004B5ADE"/>
    <w:rsid w:val="004C5531"/>
    <w:rsid w:val="004D3A5D"/>
    <w:rsid w:val="004D606A"/>
    <w:rsid w:val="004E2D27"/>
    <w:rsid w:val="00507B65"/>
    <w:rsid w:val="00510F2D"/>
    <w:rsid w:val="00512AD1"/>
    <w:rsid w:val="00513185"/>
    <w:rsid w:val="00516632"/>
    <w:rsid w:val="00525B0B"/>
    <w:rsid w:val="00531079"/>
    <w:rsid w:val="00533005"/>
    <w:rsid w:val="00545FF5"/>
    <w:rsid w:val="005524E2"/>
    <w:rsid w:val="005606B4"/>
    <w:rsid w:val="005609AA"/>
    <w:rsid w:val="005646FA"/>
    <w:rsid w:val="00564A20"/>
    <w:rsid w:val="0057220E"/>
    <w:rsid w:val="00572264"/>
    <w:rsid w:val="00585E37"/>
    <w:rsid w:val="0058631B"/>
    <w:rsid w:val="005A194B"/>
    <w:rsid w:val="005A4101"/>
    <w:rsid w:val="005B544A"/>
    <w:rsid w:val="005B55CE"/>
    <w:rsid w:val="005B7EA3"/>
    <w:rsid w:val="005C4D46"/>
    <w:rsid w:val="005C5417"/>
    <w:rsid w:val="005C54A1"/>
    <w:rsid w:val="005D04FF"/>
    <w:rsid w:val="005D1B1F"/>
    <w:rsid w:val="005D3469"/>
    <w:rsid w:val="005D7B0B"/>
    <w:rsid w:val="005F658E"/>
    <w:rsid w:val="006006CD"/>
    <w:rsid w:val="006029A0"/>
    <w:rsid w:val="00605009"/>
    <w:rsid w:val="006073E0"/>
    <w:rsid w:val="006111F6"/>
    <w:rsid w:val="00623E79"/>
    <w:rsid w:val="006322F0"/>
    <w:rsid w:val="00632B16"/>
    <w:rsid w:val="00641526"/>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64A97"/>
    <w:rsid w:val="007758AF"/>
    <w:rsid w:val="00775E04"/>
    <w:rsid w:val="00777962"/>
    <w:rsid w:val="007811C5"/>
    <w:rsid w:val="00786830"/>
    <w:rsid w:val="007903B7"/>
    <w:rsid w:val="0079089C"/>
    <w:rsid w:val="00792199"/>
    <w:rsid w:val="0079453B"/>
    <w:rsid w:val="007A62EA"/>
    <w:rsid w:val="007B0705"/>
    <w:rsid w:val="007B1A8E"/>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208B7"/>
    <w:rsid w:val="008251AE"/>
    <w:rsid w:val="00837F6B"/>
    <w:rsid w:val="00843787"/>
    <w:rsid w:val="00851FDF"/>
    <w:rsid w:val="0086203E"/>
    <w:rsid w:val="008625F9"/>
    <w:rsid w:val="00863F8A"/>
    <w:rsid w:val="008700D3"/>
    <w:rsid w:val="00877758"/>
    <w:rsid w:val="0088097F"/>
    <w:rsid w:val="008846D5"/>
    <w:rsid w:val="00890775"/>
    <w:rsid w:val="0089323B"/>
    <w:rsid w:val="00893B32"/>
    <w:rsid w:val="00894C9B"/>
    <w:rsid w:val="00897A27"/>
    <w:rsid w:val="008A168B"/>
    <w:rsid w:val="008A220B"/>
    <w:rsid w:val="008A68E7"/>
    <w:rsid w:val="008B231B"/>
    <w:rsid w:val="008B6EA9"/>
    <w:rsid w:val="008B7FE4"/>
    <w:rsid w:val="008C5F85"/>
    <w:rsid w:val="008D3ADA"/>
    <w:rsid w:val="008E6259"/>
    <w:rsid w:val="00902282"/>
    <w:rsid w:val="00916724"/>
    <w:rsid w:val="00923AFB"/>
    <w:rsid w:val="00930C63"/>
    <w:rsid w:val="00942836"/>
    <w:rsid w:val="00957194"/>
    <w:rsid w:val="009576A6"/>
    <w:rsid w:val="0096460A"/>
    <w:rsid w:val="00966A99"/>
    <w:rsid w:val="009769E2"/>
    <w:rsid w:val="00983FF4"/>
    <w:rsid w:val="00984091"/>
    <w:rsid w:val="009A62B0"/>
    <w:rsid w:val="009B249E"/>
    <w:rsid w:val="009B2747"/>
    <w:rsid w:val="009B549B"/>
    <w:rsid w:val="009D4359"/>
    <w:rsid w:val="009D466B"/>
    <w:rsid w:val="009D5F3C"/>
    <w:rsid w:val="009E1BCC"/>
    <w:rsid w:val="009E3B83"/>
    <w:rsid w:val="009E3E55"/>
    <w:rsid w:val="009F1AE8"/>
    <w:rsid w:val="009F3116"/>
    <w:rsid w:val="00A151E9"/>
    <w:rsid w:val="00A219EE"/>
    <w:rsid w:val="00A25178"/>
    <w:rsid w:val="00A344C9"/>
    <w:rsid w:val="00A5286A"/>
    <w:rsid w:val="00A566BE"/>
    <w:rsid w:val="00A56D59"/>
    <w:rsid w:val="00A73511"/>
    <w:rsid w:val="00A8300A"/>
    <w:rsid w:val="00A8346A"/>
    <w:rsid w:val="00A84691"/>
    <w:rsid w:val="00A95EE3"/>
    <w:rsid w:val="00AA1513"/>
    <w:rsid w:val="00AA3CC7"/>
    <w:rsid w:val="00AA4103"/>
    <w:rsid w:val="00AA6619"/>
    <w:rsid w:val="00AB3134"/>
    <w:rsid w:val="00AB3C61"/>
    <w:rsid w:val="00AB547E"/>
    <w:rsid w:val="00AB62B3"/>
    <w:rsid w:val="00AC22AC"/>
    <w:rsid w:val="00AC231C"/>
    <w:rsid w:val="00AC484D"/>
    <w:rsid w:val="00AC5B41"/>
    <w:rsid w:val="00AD7904"/>
    <w:rsid w:val="00AE272B"/>
    <w:rsid w:val="00AE3375"/>
    <w:rsid w:val="00AF0C00"/>
    <w:rsid w:val="00AF3E7F"/>
    <w:rsid w:val="00B11772"/>
    <w:rsid w:val="00B21EFC"/>
    <w:rsid w:val="00B24115"/>
    <w:rsid w:val="00B248D8"/>
    <w:rsid w:val="00B25952"/>
    <w:rsid w:val="00B2607E"/>
    <w:rsid w:val="00B34B9E"/>
    <w:rsid w:val="00B520F9"/>
    <w:rsid w:val="00B557A3"/>
    <w:rsid w:val="00B57D9E"/>
    <w:rsid w:val="00B660E6"/>
    <w:rsid w:val="00B700BC"/>
    <w:rsid w:val="00B92E11"/>
    <w:rsid w:val="00B93EAE"/>
    <w:rsid w:val="00BA0E84"/>
    <w:rsid w:val="00BA731F"/>
    <w:rsid w:val="00BB13B1"/>
    <w:rsid w:val="00BC13EE"/>
    <w:rsid w:val="00BC352A"/>
    <w:rsid w:val="00BC4C6A"/>
    <w:rsid w:val="00BD2378"/>
    <w:rsid w:val="00BD35C1"/>
    <w:rsid w:val="00BE06CF"/>
    <w:rsid w:val="00BE0894"/>
    <w:rsid w:val="00BF0E0F"/>
    <w:rsid w:val="00BF2BEE"/>
    <w:rsid w:val="00BF59E1"/>
    <w:rsid w:val="00BF628A"/>
    <w:rsid w:val="00C01E45"/>
    <w:rsid w:val="00C1444A"/>
    <w:rsid w:val="00C24B4E"/>
    <w:rsid w:val="00C24D68"/>
    <w:rsid w:val="00C32255"/>
    <w:rsid w:val="00C33619"/>
    <w:rsid w:val="00C40B42"/>
    <w:rsid w:val="00C43331"/>
    <w:rsid w:val="00C54D17"/>
    <w:rsid w:val="00C65A1C"/>
    <w:rsid w:val="00C669C6"/>
    <w:rsid w:val="00C67E92"/>
    <w:rsid w:val="00C7009C"/>
    <w:rsid w:val="00C743B4"/>
    <w:rsid w:val="00C765B9"/>
    <w:rsid w:val="00C83A1E"/>
    <w:rsid w:val="00C84779"/>
    <w:rsid w:val="00C86D4A"/>
    <w:rsid w:val="00CA1C31"/>
    <w:rsid w:val="00CA3EDC"/>
    <w:rsid w:val="00CB2314"/>
    <w:rsid w:val="00CB4893"/>
    <w:rsid w:val="00CC10E6"/>
    <w:rsid w:val="00CC2A8B"/>
    <w:rsid w:val="00CC3DBF"/>
    <w:rsid w:val="00CD4DBE"/>
    <w:rsid w:val="00CD7282"/>
    <w:rsid w:val="00CF4813"/>
    <w:rsid w:val="00CF78F4"/>
    <w:rsid w:val="00D000B5"/>
    <w:rsid w:val="00D009C7"/>
    <w:rsid w:val="00D01EEB"/>
    <w:rsid w:val="00D13C2F"/>
    <w:rsid w:val="00D17DEE"/>
    <w:rsid w:val="00D24011"/>
    <w:rsid w:val="00D36854"/>
    <w:rsid w:val="00D43804"/>
    <w:rsid w:val="00D536C4"/>
    <w:rsid w:val="00D9240D"/>
    <w:rsid w:val="00D9693F"/>
    <w:rsid w:val="00DA68D5"/>
    <w:rsid w:val="00DA696D"/>
    <w:rsid w:val="00DB1BF2"/>
    <w:rsid w:val="00DD2763"/>
    <w:rsid w:val="00DD51CC"/>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70CD0"/>
    <w:rsid w:val="00E74C2B"/>
    <w:rsid w:val="00E75496"/>
    <w:rsid w:val="00E762C3"/>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12573"/>
    <w:rsid w:val="00F1771E"/>
    <w:rsid w:val="00F17923"/>
    <w:rsid w:val="00F17F7F"/>
    <w:rsid w:val="00F218A9"/>
    <w:rsid w:val="00F245B5"/>
    <w:rsid w:val="00F335D1"/>
    <w:rsid w:val="00F52184"/>
    <w:rsid w:val="00F61A24"/>
    <w:rsid w:val="00F62ADD"/>
    <w:rsid w:val="00F72858"/>
    <w:rsid w:val="00F75443"/>
    <w:rsid w:val="00F75AFF"/>
    <w:rsid w:val="00F9471A"/>
    <w:rsid w:val="00F94EDC"/>
    <w:rsid w:val="00F94F75"/>
    <w:rsid w:val="00FA1F52"/>
    <w:rsid w:val="00FA2A36"/>
    <w:rsid w:val="00FA738B"/>
    <w:rsid w:val="00FB1EF8"/>
    <w:rsid w:val="00FB3C83"/>
    <w:rsid w:val="00FB643E"/>
    <w:rsid w:val="00FD09CC"/>
    <w:rsid w:val="00FD0C5B"/>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33C66C97"/>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7">
    <w:name w:val="Table Grid"/>
    <w:basedOn w:val="a1"/>
    <w:uiPriority w:val="99"/>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9">
    <w:name w:val="footer"/>
    <w:basedOn w:val="a"/>
    <w:rsid w:val="00BF2BEE"/>
    <w:pPr>
      <w:tabs>
        <w:tab w:val="center" w:pos="4677"/>
        <w:tab w:val="right" w:pos="9355"/>
      </w:tabs>
    </w:pPr>
  </w:style>
  <w:style w:type="character" w:styleId="aa">
    <w:name w:val="page number"/>
    <w:basedOn w:val="a0"/>
    <w:rsid w:val="00BF2BEE"/>
  </w:style>
  <w:style w:type="paragraph" w:styleId="ab">
    <w:name w:val="Document Map"/>
    <w:basedOn w:val="a"/>
    <w:semiHidden/>
    <w:rsid w:val="00CB4893"/>
    <w:pPr>
      <w:shd w:val="clear" w:color="auto" w:fill="000080"/>
    </w:pPr>
    <w:rPr>
      <w:rFonts w:ascii="Tahoma" w:hAnsi="Tahoma" w:cs="Tahoma"/>
      <w:sz w:val="20"/>
      <w:szCs w:val="20"/>
    </w:rPr>
  </w:style>
  <w:style w:type="paragraph" w:customStyle="1" w:styleId="ac">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styleId="ad">
    <w:name w:val="No Spacing"/>
    <w:uiPriority w:val="99"/>
    <w:qFormat/>
    <w:rsid w:val="00E762C3"/>
    <w:rPr>
      <w:sz w:val="28"/>
      <w:szCs w:val="22"/>
      <w:lang w:eastAsia="en-US"/>
    </w:rPr>
  </w:style>
  <w:style w:type="character" w:customStyle="1" w:styleId="a4">
    <w:name w:val="Основний текст з відступом Знак"/>
    <w:link w:val="a3"/>
    <w:rsid w:val="001C1141"/>
    <w:rPr>
      <w:b/>
      <w:bCs/>
      <w:sz w:val="28"/>
      <w:szCs w:val="16"/>
      <w:lang w:eastAsia="ru-RU"/>
    </w:rPr>
  </w:style>
  <w:style w:type="table" w:customStyle="1" w:styleId="10">
    <w:name w:val="Сітка таблиці1"/>
    <w:basedOn w:val="a1"/>
    <w:next w:val="a7"/>
    <w:uiPriority w:val="99"/>
    <w:rsid w:val="00183019"/>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rsid w:val="00183019"/>
    <w:pPr>
      <w:tabs>
        <w:tab w:val="center" w:pos="4677"/>
        <w:tab w:val="right" w:pos="9355"/>
      </w:tabs>
    </w:pPr>
    <w:rPr>
      <w:rFonts w:ascii="Calibri" w:eastAsia="Calibri" w:hAnsi="Calibri"/>
      <w:sz w:val="22"/>
      <w:szCs w:val="22"/>
      <w:lang w:val="ru-RU" w:eastAsia="en-US"/>
    </w:rPr>
  </w:style>
  <w:style w:type="character" w:customStyle="1" w:styleId="af">
    <w:name w:val="Верхній колонтитул Знак"/>
    <w:link w:val="ae"/>
    <w:uiPriority w:val="99"/>
    <w:rsid w:val="00183019"/>
    <w:rPr>
      <w:rFonts w:ascii="Calibri" w:eastAsia="Calibri" w:hAnsi="Calibri"/>
      <w:sz w:val="22"/>
      <w:szCs w:val="22"/>
      <w:lang w:val="ru-RU" w:eastAsia="en-US"/>
    </w:rPr>
  </w:style>
  <w:style w:type="table" w:customStyle="1" w:styleId="21">
    <w:name w:val="Сітка таблиці2"/>
    <w:basedOn w:val="a1"/>
    <w:next w:val="a7"/>
    <w:uiPriority w:val="99"/>
    <w:rsid w:val="00183019"/>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qFormat/>
    <w:rsid w:val="00AA3CC7"/>
    <w:rPr>
      <w:i/>
      <w:iCs/>
    </w:rPr>
  </w:style>
  <w:style w:type="paragraph" w:styleId="af1">
    <w:name w:val="List Paragraph"/>
    <w:basedOn w:val="a"/>
    <w:uiPriority w:val="34"/>
    <w:qFormat/>
    <w:rsid w:val="00AA3CC7"/>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2536</Words>
  <Characters>1447</Characters>
  <Application>Microsoft Office Word</Application>
  <DocSecurity>0</DocSecurity>
  <Lines>12</Lines>
  <Paragraphs>7</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Комітет з питань державного будівництва, регіональної політики та місцевого самоврядування</vt:lpstr>
      <vt:lpstr>До розгляду законопроекту</vt:lpstr>
      <vt:lpstr>реєстр.  №2797 (доопрац.) від 03.02.2020р.</vt:lpstr>
      <vt:lpstr/>
    </vt:vector>
  </TitlesOfParts>
  <Company>VRU</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7</cp:revision>
  <cp:lastPrinted>2020-02-11T12:09:00Z</cp:lastPrinted>
  <dcterms:created xsi:type="dcterms:W3CDTF">2020-07-01T09:32:00Z</dcterms:created>
  <dcterms:modified xsi:type="dcterms:W3CDTF">2020-07-01T10:55:00Z</dcterms:modified>
</cp:coreProperties>
</file>