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4035C" w:rsidRPr="00E4035C" w:rsidRDefault="00E4035C" w:rsidP="00E4035C">
      <w:pPr>
        <w:jc w:val="center"/>
        <w:rPr>
          <w:rFonts w:ascii="Times New Roman" w:hAnsi="Times New Roman"/>
          <w:b/>
          <w:sz w:val="28"/>
        </w:rPr>
      </w:pPr>
      <w:bookmarkStart w:id="0" w:name="_GoBack"/>
      <w:bookmarkEnd w:id="0"/>
      <w:r w:rsidRPr="00E4035C">
        <w:rPr>
          <w:rFonts w:ascii="Times New Roman" w:hAnsi="Times New Roman"/>
          <w:b/>
          <w:sz w:val="28"/>
        </w:rPr>
        <w:t>Висновок</w:t>
      </w:r>
    </w:p>
    <w:p w:rsidR="00E4035C" w:rsidRPr="00E4035C" w:rsidRDefault="00E4035C" w:rsidP="00E4035C">
      <w:pPr>
        <w:spacing w:after="0"/>
        <w:jc w:val="center"/>
        <w:rPr>
          <w:rFonts w:ascii="Times New Roman" w:hAnsi="Times New Roman"/>
          <w:b/>
          <w:sz w:val="28"/>
        </w:rPr>
      </w:pPr>
      <w:r w:rsidRPr="00E4035C">
        <w:rPr>
          <w:rFonts w:ascii="Times New Roman" w:hAnsi="Times New Roman"/>
          <w:b/>
          <w:sz w:val="28"/>
        </w:rPr>
        <w:t xml:space="preserve">на предмет відповідності праву ЄС </w:t>
      </w:r>
      <w:proofErr w:type="spellStart"/>
      <w:r w:rsidRPr="00E4035C">
        <w:rPr>
          <w:rFonts w:ascii="Times New Roman" w:hAnsi="Times New Roman"/>
          <w:b/>
          <w:sz w:val="28"/>
        </w:rPr>
        <w:t>про</w:t>
      </w:r>
      <w:r w:rsidR="00586D59">
        <w:rPr>
          <w:rFonts w:ascii="Times New Roman" w:hAnsi="Times New Roman"/>
          <w:b/>
          <w:sz w:val="28"/>
        </w:rPr>
        <w:t>є</w:t>
      </w:r>
      <w:r w:rsidRPr="00E4035C">
        <w:rPr>
          <w:rFonts w:ascii="Times New Roman" w:hAnsi="Times New Roman"/>
          <w:b/>
          <w:sz w:val="28"/>
        </w:rPr>
        <w:t>кту</w:t>
      </w:r>
      <w:proofErr w:type="spellEnd"/>
      <w:r w:rsidRPr="00E4035C">
        <w:rPr>
          <w:rFonts w:ascii="Times New Roman" w:hAnsi="Times New Roman"/>
          <w:b/>
          <w:sz w:val="28"/>
        </w:rPr>
        <w:t xml:space="preserve"> Закону України </w:t>
      </w:r>
    </w:p>
    <w:p w:rsidR="00E4035C" w:rsidRPr="00E4035C" w:rsidRDefault="00E4035C" w:rsidP="00E4035C">
      <w:pPr>
        <w:spacing w:after="0"/>
        <w:jc w:val="center"/>
        <w:rPr>
          <w:rFonts w:ascii="Times New Roman" w:hAnsi="Times New Roman"/>
          <w:b/>
          <w:sz w:val="28"/>
        </w:rPr>
      </w:pPr>
      <w:r w:rsidRPr="00E4035C">
        <w:rPr>
          <w:rFonts w:ascii="Times New Roman" w:hAnsi="Times New Roman"/>
          <w:b/>
          <w:sz w:val="28"/>
        </w:rPr>
        <w:t>«Про залізничний транспорт»</w:t>
      </w:r>
    </w:p>
    <w:p w:rsidR="00E4035C" w:rsidRPr="00E4035C" w:rsidRDefault="00E4035C" w:rsidP="00E4035C">
      <w:pPr>
        <w:spacing w:after="0"/>
        <w:jc w:val="center"/>
        <w:rPr>
          <w:rFonts w:ascii="Times New Roman" w:hAnsi="Times New Roman"/>
          <w:b/>
          <w:sz w:val="28"/>
        </w:rPr>
      </w:pPr>
      <w:r w:rsidRPr="00E4035C">
        <w:rPr>
          <w:rFonts w:ascii="Times New Roman" w:hAnsi="Times New Roman"/>
          <w:b/>
          <w:sz w:val="28"/>
        </w:rPr>
        <w:t>(реєстр. № 1196 від 29.08.2019)</w:t>
      </w:r>
    </w:p>
    <w:p w:rsidR="00E4035C" w:rsidRPr="00E4035C" w:rsidRDefault="00E4035C" w:rsidP="00E4035C">
      <w:pPr>
        <w:spacing w:after="0"/>
        <w:jc w:val="center"/>
        <w:rPr>
          <w:rFonts w:ascii="Times New Roman" w:hAnsi="Times New Roman"/>
          <w:b/>
          <w:sz w:val="28"/>
        </w:rPr>
      </w:pPr>
    </w:p>
    <w:p w:rsidR="00E4035C" w:rsidRPr="00E4035C" w:rsidRDefault="00E4035C" w:rsidP="00E4035C">
      <w:pPr>
        <w:numPr>
          <w:ilvl w:val="0"/>
          <w:numId w:val="1"/>
        </w:numPr>
        <w:contextualSpacing/>
        <w:rPr>
          <w:rFonts w:ascii="Times New Roman" w:hAnsi="Times New Roman"/>
          <w:b/>
          <w:sz w:val="28"/>
        </w:rPr>
      </w:pPr>
      <w:r w:rsidRPr="00E4035C">
        <w:rPr>
          <w:rFonts w:ascii="Times New Roman" w:hAnsi="Times New Roman"/>
          <w:b/>
          <w:sz w:val="28"/>
        </w:rPr>
        <w:t xml:space="preserve">Загальна характеристика </w:t>
      </w:r>
      <w:proofErr w:type="spellStart"/>
      <w:r w:rsidRPr="00E4035C">
        <w:rPr>
          <w:rFonts w:ascii="Times New Roman" w:hAnsi="Times New Roman"/>
          <w:b/>
          <w:sz w:val="28"/>
        </w:rPr>
        <w:t>законопро</w:t>
      </w:r>
      <w:r w:rsidR="00586D59">
        <w:rPr>
          <w:rFonts w:ascii="Times New Roman" w:hAnsi="Times New Roman"/>
          <w:b/>
          <w:sz w:val="28"/>
        </w:rPr>
        <w:t>є</w:t>
      </w:r>
      <w:r w:rsidRPr="00E4035C">
        <w:rPr>
          <w:rFonts w:ascii="Times New Roman" w:hAnsi="Times New Roman"/>
          <w:b/>
          <w:sz w:val="28"/>
        </w:rPr>
        <w:t>кту</w:t>
      </w:r>
      <w:proofErr w:type="spellEnd"/>
      <w:r w:rsidRPr="00E4035C">
        <w:rPr>
          <w:rFonts w:ascii="Times New Roman" w:hAnsi="Times New Roman"/>
          <w:b/>
          <w:sz w:val="28"/>
        </w:rPr>
        <w:t>:</w:t>
      </w:r>
    </w:p>
    <w:p w:rsidR="00E4035C" w:rsidRDefault="00E4035C" w:rsidP="00E4035C">
      <w:pPr>
        <w:tabs>
          <w:tab w:val="num" w:pos="0"/>
        </w:tabs>
        <w:autoSpaceDE w:val="0"/>
        <w:autoSpaceDN w:val="0"/>
        <w:spacing w:after="80" w:line="240" w:lineRule="auto"/>
        <w:ind w:firstLine="720"/>
        <w:jc w:val="both"/>
        <w:rPr>
          <w:rFonts w:ascii="Times New Roman" w:eastAsia="Times New Roman" w:hAnsi="Times New Roman" w:cs="Times New Roman"/>
          <w:sz w:val="28"/>
          <w:szCs w:val="28"/>
        </w:rPr>
      </w:pPr>
      <w:r w:rsidRPr="00E4035C">
        <w:rPr>
          <w:rFonts w:ascii="Times New Roman" w:eastAsia="Times New Roman" w:hAnsi="Times New Roman" w:cs="Times New Roman"/>
          <w:sz w:val="28"/>
          <w:szCs w:val="28"/>
        </w:rPr>
        <w:t xml:space="preserve">Основною метою </w:t>
      </w:r>
      <w:proofErr w:type="spellStart"/>
      <w:r w:rsidRPr="00E4035C">
        <w:rPr>
          <w:rFonts w:ascii="Times New Roman" w:eastAsia="Times New Roman" w:hAnsi="Times New Roman" w:cs="Times New Roman"/>
          <w:sz w:val="28"/>
          <w:szCs w:val="28"/>
        </w:rPr>
        <w:t>законопро</w:t>
      </w:r>
      <w:r w:rsidR="00586D59">
        <w:rPr>
          <w:rFonts w:ascii="Times New Roman" w:eastAsia="Times New Roman" w:hAnsi="Times New Roman" w:cs="Times New Roman"/>
          <w:sz w:val="28"/>
          <w:szCs w:val="28"/>
        </w:rPr>
        <w:t>є</w:t>
      </w:r>
      <w:r w:rsidRPr="00E4035C">
        <w:rPr>
          <w:rFonts w:ascii="Times New Roman" w:eastAsia="Times New Roman" w:hAnsi="Times New Roman" w:cs="Times New Roman"/>
          <w:sz w:val="28"/>
          <w:szCs w:val="28"/>
        </w:rPr>
        <w:t>кту</w:t>
      </w:r>
      <w:proofErr w:type="spellEnd"/>
      <w:r w:rsidRPr="00E4035C">
        <w:rPr>
          <w:rFonts w:ascii="Times New Roman" w:eastAsia="Times New Roman" w:hAnsi="Times New Roman" w:cs="Times New Roman"/>
          <w:sz w:val="28"/>
          <w:szCs w:val="28"/>
        </w:rPr>
        <w:t xml:space="preserve"> є підвищення ефективності функціонування залізничного транспорту та створення умов для розвитку конкурентного середовища на ринку залізничних перевезень з урахуванням основних вимог законодавства Європейського Союзу.</w:t>
      </w:r>
    </w:p>
    <w:p w:rsidR="00E4035C" w:rsidRPr="00E4035C" w:rsidRDefault="00E4035C" w:rsidP="00E4035C">
      <w:pPr>
        <w:tabs>
          <w:tab w:val="num" w:pos="0"/>
        </w:tabs>
        <w:autoSpaceDE w:val="0"/>
        <w:autoSpaceDN w:val="0"/>
        <w:spacing w:after="80" w:line="240" w:lineRule="auto"/>
        <w:ind w:firstLine="720"/>
        <w:jc w:val="both"/>
        <w:rPr>
          <w:rFonts w:ascii="Times New Roman" w:eastAsia="Times New Roman" w:hAnsi="Times New Roman" w:cs="Times New Roman"/>
          <w:sz w:val="28"/>
          <w:szCs w:val="28"/>
        </w:rPr>
      </w:pPr>
      <w:r w:rsidRPr="00E4035C">
        <w:rPr>
          <w:rFonts w:ascii="Times New Roman" w:eastAsia="Times New Roman" w:hAnsi="Times New Roman" w:cs="Times New Roman"/>
          <w:sz w:val="28"/>
          <w:szCs w:val="28"/>
        </w:rPr>
        <w:t xml:space="preserve">Прийняття </w:t>
      </w:r>
      <w:proofErr w:type="spellStart"/>
      <w:r w:rsidRPr="00E4035C">
        <w:rPr>
          <w:rFonts w:ascii="Times New Roman" w:eastAsia="Times New Roman" w:hAnsi="Times New Roman" w:cs="Times New Roman"/>
          <w:sz w:val="28"/>
          <w:szCs w:val="28"/>
        </w:rPr>
        <w:t>проєкту</w:t>
      </w:r>
      <w:proofErr w:type="spellEnd"/>
      <w:r w:rsidRPr="00E4035C">
        <w:rPr>
          <w:rFonts w:ascii="Times New Roman" w:eastAsia="Times New Roman" w:hAnsi="Times New Roman" w:cs="Times New Roman"/>
          <w:sz w:val="28"/>
          <w:szCs w:val="28"/>
        </w:rPr>
        <w:t xml:space="preserve"> </w:t>
      </w:r>
      <w:proofErr w:type="spellStart"/>
      <w:r w:rsidRPr="00E4035C">
        <w:rPr>
          <w:rFonts w:ascii="Times New Roman" w:eastAsia="Times New Roman" w:hAnsi="Times New Roman" w:cs="Times New Roman"/>
          <w:sz w:val="28"/>
          <w:szCs w:val="28"/>
        </w:rPr>
        <w:t>акта</w:t>
      </w:r>
      <w:proofErr w:type="spellEnd"/>
      <w:r w:rsidRPr="00E4035C">
        <w:rPr>
          <w:rFonts w:ascii="Times New Roman" w:eastAsia="Times New Roman" w:hAnsi="Times New Roman" w:cs="Times New Roman"/>
          <w:sz w:val="28"/>
          <w:szCs w:val="28"/>
        </w:rPr>
        <w:t xml:space="preserve"> необхідне для побудови нової структури взаємовідносин учасників процесу залізничних перевезень завдяки структурним перетворенням на залізничному транспорті, для яких будуть створюватися більш повноцінні та вдосконалені нормативні вимоги, необхідні для подальшого розвитку та функціонування залізничного транспорту.</w:t>
      </w:r>
    </w:p>
    <w:p w:rsidR="00E4035C" w:rsidRPr="00E4035C" w:rsidRDefault="00E4035C" w:rsidP="00E4035C">
      <w:pPr>
        <w:tabs>
          <w:tab w:val="num" w:pos="0"/>
        </w:tabs>
        <w:autoSpaceDE w:val="0"/>
        <w:autoSpaceDN w:val="0"/>
        <w:spacing w:after="80" w:line="240" w:lineRule="auto"/>
        <w:ind w:firstLine="720"/>
        <w:jc w:val="both"/>
        <w:rPr>
          <w:rFonts w:ascii="Times New Roman" w:eastAsia="Times New Roman" w:hAnsi="Times New Roman" w:cs="Times New Roman"/>
          <w:sz w:val="28"/>
          <w:szCs w:val="28"/>
        </w:rPr>
      </w:pPr>
      <w:r w:rsidRPr="00E4035C">
        <w:rPr>
          <w:rFonts w:ascii="Times New Roman" w:eastAsia="Times New Roman" w:hAnsi="Times New Roman" w:cs="Times New Roman"/>
          <w:sz w:val="28"/>
          <w:szCs w:val="28"/>
        </w:rPr>
        <w:t xml:space="preserve">Також прийняття </w:t>
      </w:r>
      <w:proofErr w:type="spellStart"/>
      <w:r w:rsidRPr="00E4035C">
        <w:rPr>
          <w:rFonts w:ascii="Times New Roman" w:eastAsia="Times New Roman" w:hAnsi="Times New Roman" w:cs="Times New Roman"/>
          <w:sz w:val="28"/>
          <w:szCs w:val="28"/>
        </w:rPr>
        <w:t>законопроєкту</w:t>
      </w:r>
      <w:proofErr w:type="spellEnd"/>
      <w:r w:rsidRPr="00E4035C">
        <w:rPr>
          <w:rFonts w:ascii="Times New Roman" w:eastAsia="Times New Roman" w:hAnsi="Times New Roman" w:cs="Times New Roman"/>
          <w:sz w:val="28"/>
          <w:szCs w:val="28"/>
        </w:rPr>
        <w:t xml:space="preserve"> дозволить адаптувати законодавство України відповідно до основних положень законодавчих актів ЄС у сфері залізничного транспорту, імплементація яких передбачена </w:t>
      </w:r>
      <w:r w:rsidRPr="00E4035C">
        <w:rPr>
          <w:rFonts w:ascii="Times New Roman" w:eastAsia="Times New Roman" w:hAnsi="Times New Roman" w:cs="Times New Roman"/>
          <w:bCs/>
          <w:sz w:val="28"/>
          <w:szCs w:val="28"/>
        </w:rPr>
        <w:t xml:space="preserve">Угодою про асоціацію між Україною, з однієї сторони, та Європейським Союзом, Європейським Співтовариством з атомної енергії і їхніми державами-членами, з іншої сторони (далі – Угода про асоціацію). Окрім того,  </w:t>
      </w:r>
      <w:proofErr w:type="spellStart"/>
      <w:r w:rsidRPr="00E4035C">
        <w:rPr>
          <w:rFonts w:ascii="Times New Roman" w:eastAsia="Times New Roman" w:hAnsi="Times New Roman" w:cs="Times New Roman"/>
          <w:bCs/>
          <w:sz w:val="28"/>
          <w:szCs w:val="28"/>
        </w:rPr>
        <w:t>законопроєкт</w:t>
      </w:r>
      <w:proofErr w:type="spellEnd"/>
      <w:r w:rsidRPr="00E4035C">
        <w:rPr>
          <w:rFonts w:ascii="Times New Roman" w:eastAsia="Times New Roman" w:hAnsi="Times New Roman" w:cs="Times New Roman"/>
          <w:bCs/>
          <w:sz w:val="28"/>
          <w:szCs w:val="28"/>
        </w:rPr>
        <w:t xml:space="preserve"> спрямований на </w:t>
      </w:r>
      <w:r w:rsidRPr="00E4035C">
        <w:rPr>
          <w:rFonts w:ascii="Times New Roman" w:eastAsia="Times New Roman" w:hAnsi="Times New Roman" w:cs="Times New Roman"/>
          <w:sz w:val="28"/>
          <w:szCs w:val="28"/>
        </w:rPr>
        <w:t xml:space="preserve">наближення умов діяльності залізничної галузі до правил Європейського Співтовариства з метою </w:t>
      </w:r>
      <w:r w:rsidRPr="00E4035C">
        <w:rPr>
          <w:rFonts w:ascii="Times New Roman" w:eastAsia="Times New Roman" w:hAnsi="Times New Roman" w:cs="Times New Roman"/>
          <w:bCs/>
          <w:sz w:val="28"/>
          <w:szCs w:val="28"/>
        </w:rPr>
        <w:t>інтеграції української залізничної системи в залізничну систему Співтовариства.</w:t>
      </w:r>
    </w:p>
    <w:p w:rsidR="00E4035C" w:rsidRPr="00E4035C" w:rsidRDefault="00E4035C" w:rsidP="00E4035C">
      <w:pPr>
        <w:numPr>
          <w:ilvl w:val="0"/>
          <w:numId w:val="1"/>
        </w:numPr>
        <w:contextualSpacing/>
        <w:jc w:val="both"/>
        <w:rPr>
          <w:rFonts w:ascii="Times New Roman" w:hAnsi="Times New Roman"/>
          <w:b/>
          <w:sz w:val="28"/>
        </w:rPr>
      </w:pPr>
      <w:r w:rsidRPr="00E4035C">
        <w:rPr>
          <w:rFonts w:ascii="Times New Roman" w:hAnsi="Times New Roman"/>
          <w:b/>
          <w:sz w:val="28"/>
        </w:rPr>
        <w:t xml:space="preserve">Політико – правове обґрунтування </w:t>
      </w:r>
      <w:proofErr w:type="spellStart"/>
      <w:r w:rsidRPr="00E4035C">
        <w:rPr>
          <w:rFonts w:ascii="Times New Roman" w:hAnsi="Times New Roman"/>
          <w:b/>
          <w:sz w:val="28"/>
        </w:rPr>
        <w:t>законопро</w:t>
      </w:r>
      <w:r w:rsidR="00586D59">
        <w:rPr>
          <w:rFonts w:ascii="Times New Roman" w:hAnsi="Times New Roman"/>
          <w:b/>
          <w:sz w:val="28"/>
        </w:rPr>
        <w:t>є</w:t>
      </w:r>
      <w:r w:rsidRPr="00E4035C">
        <w:rPr>
          <w:rFonts w:ascii="Times New Roman" w:hAnsi="Times New Roman"/>
          <w:b/>
          <w:sz w:val="28"/>
        </w:rPr>
        <w:t>кту</w:t>
      </w:r>
      <w:proofErr w:type="spellEnd"/>
      <w:r w:rsidRPr="00E4035C">
        <w:rPr>
          <w:rFonts w:ascii="Times New Roman" w:hAnsi="Times New Roman"/>
          <w:b/>
          <w:sz w:val="28"/>
        </w:rPr>
        <w:t>:</w:t>
      </w:r>
    </w:p>
    <w:p w:rsidR="00E4035C" w:rsidRPr="00E4035C" w:rsidRDefault="00E4035C" w:rsidP="00E4035C">
      <w:pPr>
        <w:ind w:firstLine="708"/>
        <w:jc w:val="both"/>
        <w:rPr>
          <w:rFonts w:ascii="Times New Roman" w:hAnsi="Times New Roman"/>
          <w:sz w:val="28"/>
        </w:rPr>
      </w:pPr>
      <w:proofErr w:type="spellStart"/>
      <w:r w:rsidRPr="00E4035C">
        <w:rPr>
          <w:rFonts w:ascii="Times New Roman" w:hAnsi="Times New Roman"/>
          <w:sz w:val="28"/>
        </w:rPr>
        <w:t>Проєкт</w:t>
      </w:r>
      <w:proofErr w:type="spellEnd"/>
      <w:r w:rsidRPr="00E4035C">
        <w:rPr>
          <w:rFonts w:ascii="Times New Roman" w:hAnsi="Times New Roman"/>
          <w:sz w:val="28"/>
        </w:rPr>
        <w:t xml:space="preserve"> </w:t>
      </w:r>
      <w:proofErr w:type="spellStart"/>
      <w:r w:rsidRPr="00E4035C">
        <w:rPr>
          <w:rFonts w:ascii="Times New Roman" w:hAnsi="Times New Roman"/>
          <w:sz w:val="28"/>
        </w:rPr>
        <w:t>акта</w:t>
      </w:r>
      <w:proofErr w:type="spellEnd"/>
      <w:r w:rsidRPr="00E4035C">
        <w:rPr>
          <w:rFonts w:ascii="Times New Roman" w:hAnsi="Times New Roman"/>
          <w:sz w:val="28"/>
        </w:rPr>
        <w:t xml:space="preserve"> належить до пріоритетних сфер адаптації законодавства в рамках імплементації Угоди про асоціацію між Україною та ЄС.</w:t>
      </w:r>
    </w:p>
    <w:p w:rsidR="00E4035C" w:rsidRPr="00E4035C" w:rsidRDefault="00E4035C" w:rsidP="00E4035C">
      <w:pPr>
        <w:spacing w:after="0" w:line="240" w:lineRule="auto"/>
        <w:ind w:firstLine="708"/>
        <w:jc w:val="both"/>
        <w:rPr>
          <w:rFonts w:ascii="Times New Roman" w:hAnsi="Times New Roman"/>
          <w:sz w:val="28"/>
        </w:rPr>
      </w:pPr>
      <w:r w:rsidRPr="00E4035C">
        <w:rPr>
          <w:rFonts w:ascii="Times New Roman" w:hAnsi="Times New Roman"/>
          <w:sz w:val="28"/>
        </w:rPr>
        <w:t>Відповідно до ст. 368 Угоди про асоціацію, співробітництво між Сторонами має на меті сприяння реструктуризації та оновленню транспортного сектору України і поступовій гармонізації діючих стандартів та політики з існуючими в ЄС, зокрема, шляхом впровадження заходів, викладених у Додатку ХХХІІ.</w:t>
      </w:r>
    </w:p>
    <w:p w:rsidR="00E4035C" w:rsidRPr="00E4035C" w:rsidRDefault="00E4035C" w:rsidP="00E4035C">
      <w:pPr>
        <w:spacing w:after="0" w:line="240" w:lineRule="auto"/>
        <w:ind w:firstLine="720"/>
        <w:jc w:val="both"/>
        <w:rPr>
          <w:rFonts w:ascii="Times New Roman" w:hAnsi="Times New Roman"/>
          <w:bCs/>
          <w:sz w:val="28"/>
          <w:szCs w:val="28"/>
          <w:lang w:eastAsia="ru-RU"/>
        </w:rPr>
      </w:pPr>
      <w:r w:rsidRPr="00E4035C">
        <w:rPr>
          <w:rFonts w:ascii="Times New Roman" w:hAnsi="Times New Roman"/>
          <w:bCs/>
          <w:sz w:val="28"/>
          <w:szCs w:val="28"/>
          <w:lang w:eastAsia="ru-RU"/>
        </w:rPr>
        <w:t xml:space="preserve">Згідно з цим Додатком, до 2022 року Україна зобов’язана </w:t>
      </w:r>
      <w:proofErr w:type="spellStart"/>
      <w:r w:rsidRPr="00E4035C">
        <w:rPr>
          <w:rFonts w:ascii="Times New Roman" w:hAnsi="Times New Roman"/>
          <w:bCs/>
          <w:sz w:val="28"/>
          <w:szCs w:val="28"/>
          <w:lang w:eastAsia="ru-RU"/>
        </w:rPr>
        <w:t>імплементувати</w:t>
      </w:r>
      <w:proofErr w:type="spellEnd"/>
      <w:r w:rsidRPr="00E4035C">
        <w:rPr>
          <w:rFonts w:ascii="Times New Roman" w:hAnsi="Times New Roman"/>
          <w:bCs/>
          <w:sz w:val="28"/>
          <w:szCs w:val="28"/>
          <w:lang w:eastAsia="ru-RU"/>
        </w:rPr>
        <w:t xml:space="preserve"> в національне законодавство:</w:t>
      </w:r>
    </w:p>
    <w:p w:rsidR="00E4035C" w:rsidRPr="00E4035C" w:rsidRDefault="00E4035C" w:rsidP="00E4035C">
      <w:pPr>
        <w:numPr>
          <w:ilvl w:val="0"/>
          <w:numId w:val="2"/>
        </w:numPr>
        <w:spacing w:after="0" w:line="240" w:lineRule="auto"/>
        <w:contextualSpacing/>
        <w:jc w:val="both"/>
        <w:rPr>
          <w:rFonts w:ascii="Times New Roman" w:hAnsi="Times New Roman"/>
          <w:bCs/>
          <w:sz w:val="28"/>
          <w:szCs w:val="28"/>
          <w:lang w:eastAsia="ru-RU"/>
        </w:rPr>
      </w:pPr>
      <w:r w:rsidRPr="00E4035C">
        <w:rPr>
          <w:rFonts w:ascii="Times New Roman" w:hAnsi="Times New Roman"/>
          <w:bCs/>
          <w:sz w:val="28"/>
          <w:szCs w:val="28"/>
          <w:lang w:eastAsia="ru-RU"/>
        </w:rPr>
        <w:t>Директиву Ради 91/440/ЄЕС від 29 липня 1991 року про розвиток залізниць Співтовариства;</w:t>
      </w:r>
    </w:p>
    <w:p w:rsidR="00E4035C" w:rsidRPr="00E4035C" w:rsidRDefault="00E4035C" w:rsidP="00E4035C">
      <w:pPr>
        <w:numPr>
          <w:ilvl w:val="0"/>
          <w:numId w:val="2"/>
        </w:numPr>
        <w:spacing w:after="0" w:line="240" w:lineRule="auto"/>
        <w:contextualSpacing/>
        <w:jc w:val="both"/>
        <w:rPr>
          <w:rFonts w:ascii="Times New Roman" w:hAnsi="Times New Roman"/>
          <w:bCs/>
          <w:sz w:val="28"/>
          <w:szCs w:val="28"/>
          <w:lang w:eastAsia="ru-RU"/>
        </w:rPr>
      </w:pPr>
      <w:r w:rsidRPr="00E4035C">
        <w:rPr>
          <w:rFonts w:ascii="Times New Roman" w:hAnsi="Times New Roman"/>
          <w:bCs/>
          <w:sz w:val="28"/>
          <w:szCs w:val="28"/>
          <w:lang w:eastAsia="ru-RU"/>
        </w:rPr>
        <w:t>Директиву  Ради   95/18/ЄС  від  19  червня  1995  року  про  ліцензування  залізничних  підприємств;</w:t>
      </w:r>
    </w:p>
    <w:p w:rsidR="00E4035C" w:rsidRPr="00E4035C" w:rsidRDefault="00E4035C" w:rsidP="00E4035C">
      <w:pPr>
        <w:numPr>
          <w:ilvl w:val="0"/>
          <w:numId w:val="2"/>
        </w:numPr>
        <w:spacing w:after="0" w:line="240" w:lineRule="auto"/>
        <w:contextualSpacing/>
        <w:jc w:val="both"/>
        <w:rPr>
          <w:rFonts w:ascii="Times New Roman" w:hAnsi="Times New Roman"/>
          <w:bCs/>
          <w:sz w:val="28"/>
          <w:szCs w:val="28"/>
          <w:lang w:eastAsia="ru-RU"/>
        </w:rPr>
      </w:pPr>
      <w:r w:rsidRPr="00E4035C">
        <w:rPr>
          <w:rFonts w:ascii="Times New Roman" w:hAnsi="Times New Roman"/>
          <w:bCs/>
          <w:sz w:val="28"/>
          <w:szCs w:val="28"/>
          <w:lang w:eastAsia="ru-RU"/>
        </w:rPr>
        <w:t>Директиву 2001/14/ЄС Європейського Парламенту і Ради від 26 лютого 2001 року про розділення  пропускної  здатності  залізничної  інфраструктури  і  стягнення  зборів  за  користування залізничною інфраструктурою;</w:t>
      </w:r>
    </w:p>
    <w:p w:rsidR="00E4035C" w:rsidRPr="00E4035C" w:rsidRDefault="00E4035C" w:rsidP="00E4035C">
      <w:pPr>
        <w:numPr>
          <w:ilvl w:val="0"/>
          <w:numId w:val="2"/>
        </w:numPr>
        <w:spacing w:after="0" w:line="240" w:lineRule="auto"/>
        <w:contextualSpacing/>
        <w:jc w:val="both"/>
        <w:rPr>
          <w:rFonts w:ascii="Times New Roman" w:hAnsi="Times New Roman"/>
          <w:bCs/>
          <w:sz w:val="28"/>
          <w:szCs w:val="28"/>
          <w:lang w:eastAsia="ru-RU"/>
        </w:rPr>
      </w:pPr>
      <w:r w:rsidRPr="00E4035C">
        <w:rPr>
          <w:rFonts w:ascii="Times New Roman" w:hAnsi="Times New Roman"/>
          <w:bCs/>
          <w:sz w:val="28"/>
          <w:szCs w:val="28"/>
          <w:lang w:eastAsia="ru-RU"/>
        </w:rPr>
        <w:t>Директиву  2004/49/ЄС  Європейського  Парламенту  та  Ради  від  29  квітня  2004  року  про безпеку  залізниць  у  Співтоваристві;</w:t>
      </w:r>
    </w:p>
    <w:p w:rsidR="00E4035C" w:rsidRPr="00E4035C" w:rsidRDefault="00E4035C" w:rsidP="00E4035C">
      <w:pPr>
        <w:numPr>
          <w:ilvl w:val="0"/>
          <w:numId w:val="2"/>
        </w:numPr>
        <w:spacing w:after="0" w:line="240" w:lineRule="auto"/>
        <w:contextualSpacing/>
        <w:jc w:val="both"/>
        <w:rPr>
          <w:rFonts w:ascii="Times New Roman" w:hAnsi="Times New Roman"/>
          <w:bCs/>
          <w:sz w:val="28"/>
          <w:szCs w:val="28"/>
          <w:lang w:eastAsia="ru-RU"/>
        </w:rPr>
      </w:pPr>
      <w:r w:rsidRPr="00E4035C">
        <w:rPr>
          <w:rFonts w:ascii="Times New Roman" w:hAnsi="Times New Roman"/>
          <w:bCs/>
          <w:sz w:val="28"/>
          <w:szCs w:val="28"/>
          <w:lang w:eastAsia="ru-RU"/>
        </w:rPr>
        <w:lastRenderedPageBreak/>
        <w:t>Директиву 2007/59/ЄС Європейського Парламенту та Ради від 23 жовтня 2007 року про сертифікацію машиністів локомотивів та поїздів в залізничній системі Співтовариства;</w:t>
      </w:r>
    </w:p>
    <w:p w:rsidR="00E4035C" w:rsidRPr="00E4035C" w:rsidRDefault="00E4035C" w:rsidP="00E4035C">
      <w:pPr>
        <w:numPr>
          <w:ilvl w:val="0"/>
          <w:numId w:val="2"/>
        </w:numPr>
        <w:spacing w:after="0" w:line="240" w:lineRule="auto"/>
        <w:contextualSpacing/>
        <w:jc w:val="both"/>
        <w:rPr>
          <w:rFonts w:ascii="Times New Roman" w:hAnsi="Times New Roman"/>
          <w:bCs/>
          <w:sz w:val="28"/>
          <w:szCs w:val="28"/>
          <w:lang w:eastAsia="ru-RU"/>
        </w:rPr>
      </w:pPr>
      <w:r w:rsidRPr="00E4035C">
        <w:rPr>
          <w:rFonts w:ascii="Times New Roman" w:hAnsi="Times New Roman"/>
          <w:bCs/>
          <w:sz w:val="28"/>
          <w:szCs w:val="28"/>
          <w:lang w:eastAsia="ru-RU"/>
        </w:rPr>
        <w:t xml:space="preserve">Директиву 2008/57/ЄС Європейського Парламенту та Ради від 17 червня 2008 року про </w:t>
      </w:r>
      <w:proofErr w:type="spellStart"/>
      <w:r w:rsidRPr="00E4035C">
        <w:rPr>
          <w:rFonts w:ascii="Times New Roman" w:hAnsi="Times New Roman"/>
          <w:bCs/>
          <w:sz w:val="28"/>
          <w:szCs w:val="28"/>
          <w:lang w:eastAsia="ru-RU"/>
        </w:rPr>
        <w:t>інтероперабельність</w:t>
      </w:r>
      <w:proofErr w:type="spellEnd"/>
      <w:r w:rsidRPr="00E4035C">
        <w:rPr>
          <w:rFonts w:ascii="Times New Roman" w:hAnsi="Times New Roman"/>
          <w:bCs/>
          <w:sz w:val="28"/>
          <w:szCs w:val="28"/>
          <w:lang w:eastAsia="ru-RU"/>
        </w:rPr>
        <w:t xml:space="preserve"> залізничної системи в межах Співтовариства;</w:t>
      </w:r>
    </w:p>
    <w:p w:rsidR="00E4035C" w:rsidRPr="00E4035C" w:rsidRDefault="00E4035C" w:rsidP="00E4035C">
      <w:pPr>
        <w:numPr>
          <w:ilvl w:val="0"/>
          <w:numId w:val="2"/>
        </w:numPr>
        <w:spacing w:after="0" w:line="240" w:lineRule="auto"/>
        <w:contextualSpacing/>
        <w:jc w:val="both"/>
        <w:rPr>
          <w:rFonts w:ascii="Times New Roman" w:hAnsi="Times New Roman"/>
          <w:bCs/>
          <w:sz w:val="28"/>
          <w:szCs w:val="28"/>
          <w:lang w:eastAsia="ru-RU"/>
        </w:rPr>
      </w:pPr>
      <w:r w:rsidRPr="00E4035C">
        <w:rPr>
          <w:rFonts w:ascii="Times New Roman" w:hAnsi="Times New Roman"/>
          <w:bCs/>
          <w:sz w:val="28"/>
          <w:szCs w:val="28"/>
          <w:lang w:eastAsia="ru-RU"/>
        </w:rPr>
        <w:t>Директиву Ради 92/106/ЄЕС від 7 грудня 1992 року про встановлення спільних правил для окремих видів комбінованих перевезень вантажів між державами-членами;</w:t>
      </w:r>
    </w:p>
    <w:p w:rsidR="00E4035C" w:rsidRPr="00E4035C" w:rsidRDefault="00E4035C" w:rsidP="00E4035C">
      <w:pPr>
        <w:numPr>
          <w:ilvl w:val="0"/>
          <w:numId w:val="2"/>
        </w:numPr>
        <w:spacing w:after="0" w:line="240" w:lineRule="auto"/>
        <w:contextualSpacing/>
        <w:jc w:val="both"/>
        <w:rPr>
          <w:rFonts w:ascii="Times New Roman" w:hAnsi="Times New Roman"/>
          <w:bCs/>
          <w:sz w:val="28"/>
          <w:szCs w:val="28"/>
          <w:lang w:eastAsia="ru-RU"/>
        </w:rPr>
      </w:pPr>
      <w:r w:rsidRPr="00E4035C">
        <w:rPr>
          <w:rFonts w:ascii="Times New Roman" w:hAnsi="Times New Roman"/>
          <w:bCs/>
          <w:sz w:val="28"/>
          <w:szCs w:val="28"/>
          <w:lang w:eastAsia="ru-RU"/>
        </w:rPr>
        <w:t xml:space="preserve">Регламент (ЄС) 1370/2007 Європейського Парламенту та Ради від 23 жовтня 2007 року про  громадські  пасажирські  перевезення  залізничним  та  автомобільним  транспортом; </w:t>
      </w:r>
    </w:p>
    <w:p w:rsidR="00E4035C" w:rsidRPr="00E4035C" w:rsidRDefault="00E4035C" w:rsidP="00E4035C">
      <w:pPr>
        <w:numPr>
          <w:ilvl w:val="0"/>
          <w:numId w:val="2"/>
        </w:numPr>
        <w:spacing w:after="0" w:line="240" w:lineRule="auto"/>
        <w:contextualSpacing/>
        <w:jc w:val="both"/>
        <w:rPr>
          <w:rFonts w:ascii="Times New Roman" w:hAnsi="Times New Roman"/>
          <w:bCs/>
          <w:sz w:val="28"/>
          <w:szCs w:val="28"/>
          <w:lang w:eastAsia="ru-RU"/>
        </w:rPr>
      </w:pPr>
      <w:r w:rsidRPr="00E4035C">
        <w:rPr>
          <w:rFonts w:ascii="Times New Roman" w:hAnsi="Times New Roman"/>
          <w:bCs/>
          <w:sz w:val="28"/>
          <w:szCs w:val="28"/>
          <w:lang w:eastAsia="ru-RU"/>
        </w:rPr>
        <w:t>Регламент  Ради  (ЄЕС)  1371/2007  Європейського  Парламенту  та  Ради  від  23  жовтня 2007 року про права та обов'язки пасажирів, які користуються залізничним транспортом;</w:t>
      </w:r>
    </w:p>
    <w:p w:rsidR="00E4035C" w:rsidRPr="00E4035C" w:rsidRDefault="00E4035C" w:rsidP="00E4035C">
      <w:pPr>
        <w:numPr>
          <w:ilvl w:val="0"/>
          <w:numId w:val="2"/>
        </w:numPr>
        <w:spacing w:after="0" w:line="240" w:lineRule="auto"/>
        <w:contextualSpacing/>
        <w:jc w:val="both"/>
        <w:rPr>
          <w:rFonts w:ascii="Times New Roman" w:hAnsi="Times New Roman"/>
          <w:bCs/>
          <w:sz w:val="28"/>
          <w:szCs w:val="28"/>
          <w:lang w:eastAsia="ru-RU"/>
        </w:rPr>
      </w:pPr>
      <w:r w:rsidRPr="00E4035C">
        <w:rPr>
          <w:rFonts w:ascii="Times New Roman" w:hAnsi="Times New Roman"/>
          <w:bCs/>
          <w:sz w:val="28"/>
          <w:szCs w:val="28"/>
          <w:lang w:eastAsia="ru-RU"/>
        </w:rPr>
        <w:t>Регламент (ЄС) 913/2010 Європейського Парламенту та Ради від 22 вересня 2010 року, стосовно  Європейської  залізничної  мережі  для  конкурентоздатності  вантажних  перевезень;</w:t>
      </w:r>
    </w:p>
    <w:p w:rsidR="00E4035C" w:rsidRPr="00E4035C" w:rsidRDefault="00E4035C" w:rsidP="00E4035C">
      <w:pPr>
        <w:numPr>
          <w:ilvl w:val="0"/>
          <w:numId w:val="2"/>
        </w:numPr>
        <w:spacing w:after="0" w:line="240" w:lineRule="auto"/>
        <w:contextualSpacing/>
        <w:jc w:val="both"/>
        <w:rPr>
          <w:rFonts w:ascii="Times New Roman" w:hAnsi="Times New Roman"/>
          <w:bCs/>
          <w:sz w:val="28"/>
          <w:szCs w:val="28"/>
          <w:lang w:eastAsia="ru-RU"/>
        </w:rPr>
      </w:pPr>
      <w:r w:rsidRPr="00E4035C">
        <w:rPr>
          <w:rFonts w:ascii="Times New Roman" w:hAnsi="Times New Roman"/>
          <w:bCs/>
          <w:sz w:val="28"/>
          <w:szCs w:val="28"/>
          <w:lang w:eastAsia="ru-RU"/>
        </w:rPr>
        <w:t>Регламент Ради (ЄЕС) 1192/69 від 26 червня 1969 року про спільні правила стандартизації звітності підприємств залізничного транспорту.</w:t>
      </w:r>
    </w:p>
    <w:p w:rsidR="00E85462" w:rsidRDefault="00E4035C" w:rsidP="00E4035C">
      <w:pPr>
        <w:spacing w:after="0" w:line="240" w:lineRule="auto"/>
        <w:ind w:firstLine="851"/>
        <w:jc w:val="both"/>
        <w:rPr>
          <w:rFonts w:ascii="Times New Roman" w:hAnsi="Times New Roman"/>
          <w:sz w:val="28"/>
        </w:rPr>
      </w:pPr>
      <w:proofErr w:type="spellStart"/>
      <w:r>
        <w:rPr>
          <w:rFonts w:ascii="Times New Roman" w:hAnsi="Times New Roman"/>
          <w:sz w:val="28"/>
        </w:rPr>
        <w:t>П</w:t>
      </w:r>
      <w:r w:rsidRPr="00E4035C">
        <w:rPr>
          <w:rFonts w:ascii="Times New Roman" w:hAnsi="Times New Roman"/>
          <w:sz w:val="28"/>
        </w:rPr>
        <w:t>роєкт</w:t>
      </w:r>
      <w:proofErr w:type="spellEnd"/>
      <w:r w:rsidRPr="00E4035C">
        <w:rPr>
          <w:rFonts w:ascii="Times New Roman" w:hAnsi="Times New Roman"/>
          <w:sz w:val="28"/>
        </w:rPr>
        <w:t xml:space="preserve"> </w:t>
      </w:r>
      <w:proofErr w:type="spellStart"/>
      <w:r w:rsidRPr="00E4035C">
        <w:rPr>
          <w:rFonts w:ascii="Times New Roman" w:hAnsi="Times New Roman"/>
          <w:sz w:val="28"/>
        </w:rPr>
        <w:t>акта</w:t>
      </w:r>
      <w:proofErr w:type="spellEnd"/>
      <w:r w:rsidRPr="00E4035C">
        <w:rPr>
          <w:rFonts w:ascii="Times New Roman" w:hAnsi="Times New Roman"/>
          <w:sz w:val="28"/>
        </w:rPr>
        <w:t xml:space="preserve"> частково врахов</w:t>
      </w:r>
      <w:r>
        <w:rPr>
          <w:rFonts w:ascii="Times New Roman" w:hAnsi="Times New Roman"/>
          <w:sz w:val="28"/>
        </w:rPr>
        <w:t>ує</w:t>
      </w:r>
      <w:r w:rsidRPr="00E4035C">
        <w:rPr>
          <w:rFonts w:ascii="Times New Roman" w:hAnsi="Times New Roman"/>
          <w:sz w:val="28"/>
        </w:rPr>
        <w:t xml:space="preserve"> деякі положення актів ЄС</w:t>
      </w:r>
      <w:r>
        <w:rPr>
          <w:rFonts w:ascii="Times New Roman" w:hAnsi="Times New Roman"/>
          <w:sz w:val="28"/>
        </w:rPr>
        <w:t xml:space="preserve">. </w:t>
      </w:r>
    </w:p>
    <w:p w:rsidR="00E85462" w:rsidRDefault="00E85462" w:rsidP="00E85462">
      <w:pPr>
        <w:spacing w:after="0" w:line="240" w:lineRule="auto"/>
        <w:ind w:firstLine="851"/>
        <w:jc w:val="both"/>
        <w:rPr>
          <w:rFonts w:ascii="Times New Roman" w:hAnsi="Times New Roman"/>
          <w:sz w:val="28"/>
        </w:rPr>
      </w:pPr>
      <w:r w:rsidRPr="00E85462">
        <w:rPr>
          <w:rFonts w:ascii="Times New Roman" w:hAnsi="Times New Roman"/>
          <w:sz w:val="28"/>
        </w:rPr>
        <w:t xml:space="preserve">Відповідно до статті 3 Директиви Ради 91/440/ЄEC «управляючий інфраструктурою» означає будь-який структурний підрозділ або підприємство, що відповідає, зокрема за створення та утримання залізничної інфраструктури. Останнє може також включати управління системами контролю та безпеки інфраструктури. Функції управляючого інфраструктурою, що стосується всієї або частини мережі можуть закріплюватись за різними структурними підрозділами або підприємствами. Визначення оператора інфраструктури, закріплене у </w:t>
      </w:r>
      <w:proofErr w:type="spellStart"/>
      <w:r w:rsidRPr="00E85462">
        <w:rPr>
          <w:rFonts w:ascii="Times New Roman" w:hAnsi="Times New Roman"/>
          <w:sz w:val="28"/>
        </w:rPr>
        <w:t>про</w:t>
      </w:r>
      <w:r w:rsidR="00586D59">
        <w:rPr>
          <w:rFonts w:ascii="Times New Roman" w:hAnsi="Times New Roman"/>
          <w:sz w:val="28"/>
        </w:rPr>
        <w:t>є</w:t>
      </w:r>
      <w:r w:rsidRPr="00E85462">
        <w:rPr>
          <w:rFonts w:ascii="Times New Roman" w:hAnsi="Times New Roman"/>
          <w:sz w:val="28"/>
        </w:rPr>
        <w:t>кті</w:t>
      </w:r>
      <w:proofErr w:type="spellEnd"/>
      <w:r w:rsidRPr="00E85462">
        <w:rPr>
          <w:rFonts w:ascii="Times New Roman" w:hAnsi="Times New Roman"/>
          <w:sz w:val="28"/>
        </w:rPr>
        <w:t xml:space="preserve"> </w:t>
      </w:r>
      <w:proofErr w:type="spellStart"/>
      <w:r w:rsidRPr="00E85462">
        <w:rPr>
          <w:rFonts w:ascii="Times New Roman" w:hAnsi="Times New Roman"/>
          <w:sz w:val="28"/>
        </w:rPr>
        <w:t>акта</w:t>
      </w:r>
      <w:proofErr w:type="spellEnd"/>
      <w:r w:rsidRPr="00E85462">
        <w:rPr>
          <w:rFonts w:ascii="Times New Roman" w:hAnsi="Times New Roman"/>
          <w:sz w:val="28"/>
        </w:rPr>
        <w:t>, відповідає аналогічному визначенню у статті 3 Директиви Ради 91/440/ЄEC.</w:t>
      </w:r>
    </w:p>
    <w:p w:rsidR="00E4035C" w:rsidRPr="00E4035C" w:rsidRDefault="00E4035C" w:rsidP="00E4035C">
      <w:pPr>
        <w:spacing w:after="0" w:line="240" w:lineRule="auto"/>
        <w:ind w:firstLine="851"/>
        <w:jc w:val="both"/>
        <w:rPr>
          <w:rFonts w:ascii="Times New Roman" w:hAnsi="Times New Roman"/>
          <w:sz w:val="28"/>
        </w:rPr>
      </w:pPr>
      <w:r w:rsidRPr="00E4035C">
        <w:rPr>
          <w:rFonts w:ascii="Times New Roman" w:hAnsi="Times New Roman"/>
          <w:sz w:val="28"/>
        </w:rPr>
        <w:t xml:space="preserve">Відповідно до статті 3 Директиви Ради 91/440/ЄEC «залізнична інфраструктура» означає всі пункти, перелік яких подається в Додатку I.А до Регламенту Комісії (ЄEC) 2598/70 від 18 грудня 1970 року, що визначає статті, які необхідно включити під різними заголовками у формах рахунків, вказаних у Додатку I Регламенту Ради (ЄЕС) 1108/70 від 4 червня 1970 року, за винятком останнього абзацу, який виключно в цілях цієї Директиви </w:t>
      </w:r>
      <w:proofErr w:type="spellStart"/>
      <w:r w:rsidRPr="00E4035C">
        <w:rPr>
          <w:rFonts w:ascii="Times New Roman" w:hAnsi="Times New Roman"/>
          <w:sz w:val="28"/>
        </w:rPr>
        <w:t>читається</w:t>
      </w:r>
      <w:proofErr w:type="spellEnd"/>
      <w:r w:rsidRPr="00E4035C">
        <w:rPr>
          <w:rFonts w:ascii="Times New Roman" w:hAnsi="Times New Roman"/>
          <w:sz w:val="28"/>
        </w:rPr>
        <w:t xml:space="preserve"> наступним чином: "Споруди, що використовуються управлінням інфраструктури". </w:t>
      </w:r>
    </w:p>
    <w:p w:rsidR="00E4035C" w:rsidRPr="00E4035C" w:rsidRDefault="00E4035C" w:rsidP="00E4035C">
      <w:pPr>
        <w:spacing w:after="0" w:line="240" w:lineRule="auto"/>
        <w:ind w:firstLine="851"/>
        <w:jc w:val="both"/>
        <w:rPr>
          <w:rFonts w:ascii="Times New Roman" w:hAnsi="Times New Roman"/>
          <w:sz w:val="28"/>
        </w:rPr>
      </w:pPr>
      <w:r w:rsidRPr="00E4035C">
        <w:rPr>
          <w:rFonts w:ascii="Times New Roman" w:hAnsi="Times New Roman"/>
          <w:sz w:val="28"/>
        </w:rPr>
        <w:t xml:space="preserve">Відповідно до Додатку I.А до Регламенту Комісії (ЄEC) 2598/70 Інфраструктура залізниці складається з таких складових, за умови що вони формують постійну частину шляху, включаючи запасні під'їзні шляхи, за виключенням шляхів, що розташовані в межах залізничних ремонтних </w:t>
      </w:r>
      <w:proofErr w:type="spellStart"/>
      <w:r w:rsidRPr="00E4035C">
        <w:rPr>
          <w:rFonts w:ascii="Times New Roman" w:hAnsi="Times New Roman"/>
          <w:sz w:val="28"/>
        </w:rPr>
        <w:t>цехів</w:t>
      </w:r>
      <w:proofErr w:type="spellEnd"/>
      <w:r w:rsidRPr="00E4035C">
        <w:rPr>
          <w:rFonts w:ascii="Times New Roman" w:hAnsi="Times New Roman"/>
          <w:sz w:val="28"/>
        </w:rPr>
        <w:t xml:space="preserve">, складів або ангарів для локомотивів, та приватних залізничних гілок або запасних під'їзних шляхів: </w:t>
      </w:r>
    </w:p>
    <w:p w:rsidR="00E4035C" w:rsidRPr="00E4035C" w:rsidRDefault="00E4035C" w:rsidP="00E4035C">
      <w:pPr>
        <w:spacing w:after="0" w:line="240" w:lineRule="auto"/>
        <w:ind w:firstLine="851"/>
        <w:jc w:val="both"/>
        <w:rPr>
          <w:rFonts w:ascii="Times New Roman" w:hAnsi="Times New Roman"/>
          <w:sz w:val="28"/>
        </w:rPr>
      </w:pPr>
      <w:r w:rsidRPr="00E4035C">
        <w:rPr>
          <w:rFonts w:ascii="Times New Roman" w:hAnsi="Times New Roman"/>
          <w:sz w:val="28"/>
        </w:rPr>
        <w:t xml:space="preserve">- земельні ділянки; </w:t>
      </w:r>
    </w:p>
    <w:p w:rsidR="00E4035C" w:rsidRPr="00E4035C" w:rsidRDefault="00E85462" w:rsidP="00E4035C">
      <w:pPr>
        <w:spacing w:after="0" w:line="240" w:lineRule="auto"/>
        <w:ind w:firstLine="851"/>
        <w:jc w:val="both"/>
        <w:rPr>
          <w:rFonts w:ascii="Times New Roman" w:hAnsi="Times New Roman"/>
          <w:sz w:val="28"/>
        </w:rPr>
      </w:pPr>
      <w:r>
        <w:rPr>
          <w:rFonts w:ascii="Times New Roman" w:hAnsi="Times New Roman"/>
          <w:sz w:val="28"/>
        </w:rPr>
        <w:t xml:space="preserve">- </w:t>
      </w:r>
      <w:r w:rsidR="00E4035C" w:rsidRPr="00E4035C">
        <w:rPr>
          <w:rFonts w:ascii="Times New Roman" w:hAnsi="Times New Roman"/>
          <w:sz w:val="28"/>
        </w:rPr>
        <w:t xml:space="preserve">рейковий шлях і залізничне полотно, а зокрема насипи, виїмки залізничного шляху, дренажні канали та траншеї, кам'яні траншеї, дренажні </w:t>
      </w:r>
      <w:r w:rsidR="00E4035C" w:rsidRPr="00E4035C">
        <w:rPr>
          <w:rFonts w:ascii="Times New Roman" w:hAnsi="Times New Roman"/>
          <w:sz w:val="28"/>
        </w:rPr>
        <w:lastRenderedPageBreak/>
        <w:t xml:space="preserve">штольні, укріпні стіни, зелені насадження задля укріплення бокових схилів і </w:t>
      </w:r>
      <w:proofErr w:type="spellStart"/>
      <w:r w:rsidR="00E4035C" w:rsidRPr="00E4035C">
        <w:rPr>
          <w:rFonts w:ascii="Times New Roman" w:hAnsi="Times New Roman"/>
          <w:sz w:val="28"/>
        </w:rPr>
        <w:t>т.д</w:t>
      </w:r>
      <w:proofErr w:type="spellEnd"/>
      <w:r w:rsidR="00E4035C" w:rsidRPr="00E4035C">
        <w:rPr>
          <w:rFonts w:ascii="Times New Roman" w:hAnsi="Times New Roman"/>
          <w:sz w:val="28"/>
        </w:rPr>
        <w:t xml:space="preserve">.; пасажирські та товарні платформи; чотири-футові залізничні колії та тротуари; огорожа, жива огорожа, паркан; вогнезахисна смуга; прилад для боротьби із осередками вогню; переходи, і </w:t>
      </w:r>
      <w:proofErr w:type="spellStart"/>
      <w:r w:rsidR="00E4035C" w:rsidRPr="00E4035C">
        <w:rPr>
          <w:rFonts w:ascii="Times New Roman" w:hAnsi="Times New Roman"/>
          <w:sz w:val="28"/>
        </w:rPr>
        <w:t>т.д</w:t>
      </w:r>
      <w:proofErr w:type="spellEnd"/>
      <w:r w:rsidR="00E4035C" w:rsidRPr="00E4035C">
        <w:rPr>
          <w:rFonts w:ascii="Times New Roman" w:hAnsi="Times New Roman"/>
          <w:sz w:val="28"/>
        </w:rPr>
        <w:t xml:space="preserve">.; снігозахисні екрани; </w:t>
      </w:r>
    </w:p>
    <w:p w:rsidR="00E4035C" w:rsidRPr="00E4035C" w:rsidRDefault="00E4035C" w:rsidP="00E4035C">
      <w:pPr>
        <w:spacing w:after="0" w:line="240" w:lineRule="auto"/>
        <w:ind w:firstLine="851"/>
        <w:jc w:val="both"/>
        <w:rPr>
          <w:rFonts w:ascii="Times New Roman" w:hAnsi="Times New Roman"/>
          <w:sz w:val="28"/>
        </w:rPr>
      </w:pPr>
      <w:r w:rsidRPr="00E4035C">
        <w:rPr>
          <w:rFonts w:ascii="Times New Roman" w:hAnsi="Times New Roman"/>
          <w:sz w:val="28"/>
        </w:rPr>
        <w:t xml:space="preserve">- інженерні споруди: мости, дренажні штольні та інші естакади, тунелі, криті виїмки залізничного шляху та інші підземні шляхи; укріпні стіни, та конструкції задля захисту від лавин, каменепадів, тощо; </w:t>
      </w:r>
    </w:p>
    <w:p w:rsidR="00E4035C" w:rsidRPr="00E4035C" w:rsidRDefault="00E4035C" w:rsidP="00E4035C">
      <w:pPr>
        <w:spacing w:after="0" w:line="240" w:lineRule="auto"/>
        <w:ind w:firstLine="851"/>
        <w:jc w:val="both"/>
        <w:rPr>
          <w:rFonts w:ascii="Times New Roman" w:hAnsi="Times New Roman"/>
          <w:sz w:val="28"/>
        </w:rPr>
      </w:pPr>
      <w:r w:rsidRPr="00E4035C">
        <w:rPr>
          <w:rFonts w:ascii="Times New Roman" w:hAnsi="Times New Roman"/>
          <w:sz w:val="28"/>
        </w:rPr>
        <w:t>- залізничні переїзди зі шлагбаумами, включаючи прилади для забезпечення безпеки дорожнього руху;</w:t>
      </w:r>
    </w:p>
    <w:p w:rsidR="00E4035C" w:rsidRPr="00E4035C" w:rsidRDefault="00E4035C" w:rsidP="00E4035C">
      <w:pPr>
        <w:spacing w:after="0" w:line="240" w:lineRule="auto"/>
        <w:ind w:firstLine="851"/>
        <w:jc w:val="both"/>
        <w:rPr>
          <w:rFonts w:ascii="Times New Roman" w:hAnsi="Times New Roman"/>
          <w:sz w:val="28"/>
        </w:rPr>
      </w:pPr>
      <w:r w:rsidRPr="00E4035C">
        <w:rPr>
          <w:rFonts w:ascii="Times New Roman" w:hAnsi="Times New Roman"/>
          <w:sz w:val="28"/>
        </w:rPr>
        <w:t xml:space="preserve">- складні конструкції, зокрема шпали, рифлені шпали та зупиночні шпали; шпали та повздовжні вузли, малі кріплення для верхньої конструкції шляху, баласт, включаючи кам'яний щебінь та пісок; вказівки, перехрестя, тощо; поворотні кола та пересувні платформи ( за виключенням тих, що використовуються лише для локомотивів); </w:t>
      </w:r>
    </w:p>
    <w:p w:rsidR="00E4035C" w:rsidRPr="00E4035C" w:rsidRDefault="00E4035C" w:rsidP="00E4035C">
      <w:pPr>
        <w:spacing w:after="0" w:line="240" w:lineRule="auto"/>
        <w:ind w:firstLine="851"/>
        <w:jc w:val="both"/>
        <w:rPr>
          <w:rFonts w:ascii="Times New Roman" w:hAnsi="Times New Roman"/>
          <w:sz w:val="28"/>
        </w:rPr>
      </w:pPr>
      <w:r w:rsidRPr="00E4035C">
        <w:rPr>
          <w:rFonts w:ascii="Times New Roman" w:hAnsi="Times New Roman"/>
          <w:sz w:val="28"/>
        </w:rPr>
        <w:t>- шляхи доступу для пасажирів та товарів, включаючи дорожні шляхи;</w:t>
      </w:r>
    </w:p>
    <w:p w:rsidR="00E4035C" w:rsidRPr="00E4035C" w:rsidRDefault="00E4035C" w:rsidP="00E4035C">
      <w:pPr>
        <w:spacing w:after="0" w:line="240" w:lineRule="auto"/>
        <w:ind w:firstLine="851"/>
        <w:jc w:val="both"/>
        <w:rPr>
          <w:rFonts w:ascii="Times New Roman" w:hAnsi="Times New Roman"/>
          <w:sz w:val="28"/>
        </w:rPr>
      </w:pPr>
      <w:r w:rsidRPr="00E4035C">
        <w:rPr>
          <w:rFonts w:ascii="Times New Roman" w:hAnsi="Times New Roman"/>
          <w:sz w:val="28"/>
        </w:rPr>
        <w:t>- засоби безпеки, сигнальне та телекомунікаційне устаткування на відкритому шляху, на станціях та станціях сортування, включаючи устаткування для накопичення, перетворення та розподілення електричного струму для забезпечення роботи сигнального та телекомунікаційного устаткування; будівлі для цього устаткування або обладнання; рейкові гальма;</w:t>
      </w:r>
    </w:p>
    <w:p w:rsidR="00E4035C" w:rsidRPr="00E4035C" w:rsidRDefault="00E4035C" w:rsidP="00E4035C">
      <w:pPr>
        <w:spacing w:after="0" w:line="240" w:lineRule="auto"/>
        <w:ind w:firstLine="851"/>
        <w:jc w:val="both"/>
        <w:rPr>
          <w:rFonts w:ascii="Times New Roman" w:hAnsi="Times New Roman"/>
          <w:sz w:val="28"/>
        </w:rPr>
      </w:pPr>
      <w:r w:rsidRPr="00E4035C">
        <w:rPr>
          <w:rFonts w:ascii="Times New Roman" w:hAnsi="Times New Roman"/>
          <w:sz w:val="28"/>
        </w:rPr>
        <w:t>- освітлювальне устаткування для забезпечення руху та безпеки транспорту;</w:t>
      </w:r>
    </w:p>
    <w:p w:rsidR="00E4035C" w:rsidRPr="00E4035C" w:rsidRDefault="00E4035C" w:rsidP="00E4035C">
      <w:pPr>
        <w:spacing w:after="0" w:line="240" w:lineRule="auto"/>
        <w:ind w:firstLine="851"/>
        <w:jc w:val="both"/>
        <w:rPr>
          <w:rFonts w:ascii="Times New Roman" w:hAnsi="Times New Roman"/>
          <w:sz w:val="28"/>
        </w:rPr>
      </w:pPr>
      <w:r w:rsidRPr="00E4035C">
        <w:rPr>
          <w:rFonts w:ascii="Times New Roman" w:hAnsi="Times New Roman"/>
          <w:sz w:val="28"/>
        </w:rPr>
        <w:t xml:space="preserve">- устаткування для перетворення та передачі електричного струму для подачі потягів; підстанції, кабелі постачання між підстанціями і шляхи електропостачання, електричні ланцюги і опори; третій контактний </w:t>
      </w:r>
      <w:proofErr w:type="spellStart"/>
      <w:r w:rsidRPr="00E4035C">
        <w:rPr>
          <w:rFonts w:ascii="Times New Roman" w:hAnsi="Times New Roman"/>
          <w:sz w:val="28"/>
        </w:rPr>
        <w:t>рельс</w:t>
      </w:r>
      <w:proofErr w:type="spellEnd"/>
      <w:r w:rsidRPr="00E4035C">
        <w:rPr>
          <w:rFonts w:ascii="Times New Roman" w:hAnsi="Times New Roman"/>
          <w:sz w:val="28"/>
        </w:rPr>
        <w:t>;</w:t>
      </w:r>
    </w:p>
    <w:p w:rsidR="00E4035C" w:rsidRPr="00B74ED1" w:rsidRDefault="00E4035C" w:rsidP="00E4035C">
      <w:pPr>
        <w:spacing w:after="0" w:line="240" w:lineRule="auto"/>
        <w:ind w:firstLine="851"/>
        <w:jc w:val="both"/>
        <w:rPr>
          <w:rFonts w:ascii="Times New Roman" w:hAnsi="Times New Roman"/>
          <w:i/>
          <w:sz w:val="28"/>
        </w:rPr>
      </w:pPr>
      <w:r w:rsidRPr="00E4035C">
        <w:rPr>
          <w:rFonts w:ascii="Times New Roman" w:hAnsi="Times New Roman"/>
          <w:sz w:val="28"/>
        </w:rPr>
        <w:t xml:space="preserve">- </w:t>
      </w:r>
      <w:r w:rsidRPr="00B74ED1">
        <w:rPr>
          <w:rFonts w:ascii="Times New Roman" w:hAnsi="Times New Roman"/>
          <w:i/>
          <w:sz w:val="28"/>
        </w:rPr>
        <w:t xml:space="preserve">будівлі, що використовуються інфраструктурним підрозділом, включаючи частину, що стосується устаткування для збору транспортних платежів. </w:t>
      </w:r>
    </w:p>
    <w:p w:rsidR="00E85462" w:rsidRPr="00E4035C" w:rsidRDefault="00E85462" w:rsidP="00E4035C">
      <w:pPr>
        <w:spacing w:after="0" w:line="240" w:lineRule="auto"/>
        <w:ind w:firstLine="851"/>
        <w:jc w:val="both"/>
        <w:rPr>
          <w:rFonts w:ascii="Times New Roman" w:hAnsi="Times New Roman"/>
          <w:sz w:val="28"/>
        </w:rPr>
      </w:pPr>
      <w:r w:rsidRPr="00E85462">
        <w:rPr>
          <w:rFonts w:ascii="Times New Roman" w:hAnsi="Times New Roman"/>
          <w:sz w:val="28"/>
        </w:rPr>
        <w:t xml:space="preserve">До переліку об'єктів </w:t>
      </w:r>
      <w:r w:rsidR="00B74ED1" w:rsidRPr="00B74ED1">
        <w:rPr>
          <w:rFonts w:ascii="Times New Roman" w:hAnsi="Times New Roman"/>
          <w:sz w:val="28"/>
        </w:rPr>
        <w:t>Інфраструктур</w:t>
      </w:r>
      <w:r w:rsidR="00B74ED1">
        <w:rPr>
          <w:rFonts w:ascii="Times New Roman" w:hAnsi="Times New Roman"/>
          <w:sz w:val="28"/>
        </w:rPr>
        <w:t>и</w:t>
      </w:r>
      <w:r w:rsidR="00B74ED1" w:rsidRPr="00B74ED1">
        <w:rPr>
          <w:rFonts w:ascii="Times New Roman" w:hAnsi="Times New Roman"/>
          <w:sz w:val="28"/>
        </w:rPr>
        <w:t xml:space="preserve"> залізничного транспорту </w:t>
      </w:r>
      <w:r w:rsidRPr="00E85462">
        <w:rPr>
          <w:rFonts w:ascii="Times New Roman" w:hAnsi="Times New Roman"/>
          <w:sz w:val="28"/>
        </w:rPr>
        <w:t>(стаття 1</w:t>
      </w:r>
      <w:r w:rsidR="00B74ED1">
        <w:rPr>
          <w:rFonts w:ascii="Times New Roman" w:hAnsi="Times New Roman"/>
          <w:sz w:val="28"/>
        </w:rPr>
        <w:t>3</w:t>
      </w:r>
      <w:r w:rsidRPr="00E85462">
        <w:rPr>
          <w:rFonts w:ascii="Times New Roman" w:hAnsi="Times New Roman"/>
          <w:sz w:val="28"/>
        </w:rPr>
        <w:t xml:space="preserve"> </w:t>
      </w:r>
      <w:proofErr w:type="spellStart"/>
      <w:r w:rsidRPr="00E85462">
        <w:rPr>
          <w:rFonts w:ascii="Times New Roman" w:hAnsi="Times New Roman"/>
          <w:sz w:val="28"/>
        </w:rPr>
        <w:t>про</w:t>
      </w:r>
      <w:r w:rsidR="00B74ED1">
        <w:rPr>
          <w:rFonts w:ascii="Times New Roman" w:hAnsi="Times New Roman"/>
          <w:sz w:val="28"/>
        </w:rPr>
        <w:t>є</w:t>
      </w:r>
      <w:r w:rsidRPr="00E85462">
        <w:rPr>
          <w:rFonts w:ascii="Times New Roman" w:hAnsi="Times New Roman"/>
          <w:sz w:val="28"/>
        </w:rPr>
        <w:t>кту</w:t>
      </w:r>
      <w:proofErr w:type="spellEnd"/>
      <w:r w:rsidRPr="00E85462">
        <w:rPr>
          <w:rFonts w:ascii="Times New Roman" w:hAnsi="Times New Roman"/>
          <w:sz w:val="28"/>
        </w:rPr>
        <w:t xml:space="preserve"> </w:t>
      </w:r>
      <w:proofErr w:type="spellStart"/>
      <w:r w:rsidRPr="00E85462">
        <w:rPr>
          <w:rFonts w:ascii="Times New Roman" w:hAnsi="Times New Roman"/>
          <w:sz w:val="28"/>
        </w:rPr>
        <w:t>акта</w:t>
      </w:r>
      <w:proofErr w:type="spellEnd"/>
      <w:r w:rsidRPr="00E85462">
        <w:rPr>
          <w:rFonts w:ascii="Times New Roman" w:hAnsi="Times New Roman"/>
          <w:sz w:val="28"/>
        </w:rPr>
        <w:t>) не включено будівлі, що використовуються інфраструктурним підрозділом, включаючи частину, що стосується устаткування для збору транспортних платежів. (Додаток I.А до Регламенту Комісії (ЄEC) 2598/70.)</w:t>
      </w:r>
    </w:p>
    <w:p w:rsidR="00E4035C" w:rsidRPr="00E4035C" w:rsidRDefault="00E4035C" w:rsidP="00E4035C">
      <w:pPr>
        <w:spacing w:after="0" w:line="240" w:lineRule="auto"/>
        <w:ind w:firstLine="851"/>
        <w:jc w:val="both"/>
        <w:rPr>
          <w:rFonts w:ascii="Times New Roman" w:hAnsi="Times New Roman"/>
          <w:sz w:val="28"/>
        </w:rPr>
      </w:pPr>
      <w:r w:rsidRPr="00E4035C">
        <w:rPr>
          <w:rFonts w:ascii="Times New Roman" w:hAnsi="Times New Roman"/>
          <w:sz w:val="28"/>
        </w:rPr>
        <w:t xml:space="preserve">Відповідно до Додатку І. А. «Залізниця», «Структура розрахунку витрат» у розумінні статті 4 Регламенту (ЄЕС) 1108/70: </w:t>
      </w:r>
    </w:p>
    <w:p w:rsidR="00E4035C" w:rsidRPr="00E4035C" w:rsidRDefault="00E4035C" w:rsidP="00E4035C">
      <w:pPr>
        <w:spacing w:after="0" w:line="240" w:lineRule="auto"/>
        <w:ind w:firstLine="851"/>
        <w:jc w:val="both"/>
        <w:rPr>
          <w:rFonts w:ascii="Times New Roman" w:hAnsi="Times New Roman"/>
          <w:sz w:val="28"/>
        </w:rPr>
      </w:pPr>
      <w:r w:rsidRPr="00E4035C">
        <w:rPr>
          <w:rFonts w:ascii="Times New Roman" w:hAnsi="Times New Roman"/>
          <w:sz w:val="28"/>
        </w:rPr>
        <w:t xml:space="preserve">- інвестиційні витрати (витрати на нове будівництво, розширення, реконструкцію та оновлення); </w:t>
      </w:r>
    </w:p>
    <w:p w:rsidR="00E4035C" w:rsidRPr="00E4035C" w:rsidRDefault="00E4035C" w:rsidP="00E4035C">
      <w:pPr>
        <w:spacing w:after="0" w:line="240" w:lineRule="auto"/>
        <w:ind w:firstLine="851"/>
        <w:jc w:val="both"/>
        <w:rPr>
          <w:rFonts w:ascii="Times New Roman" w:hAnsi="Times New Roman"/>
          <w:sz w:val="28"/>
        </w:rPr>
      </w:pPr>
      <w:r w:rsidRPr="00E4035C">
        <w:rPr>
          <w:rFonts w:ascii="Times New Roman" w:hAnsi="Times New Roman"/>
          <w:sz w:val="28"/>
        </w:rPr>
        <w:t>- поточні витрати (витрати на технічне обслуговування та експлуатацію).</w:t>
      </w:r>
    </w:p>
    <w:p w:rsidR="00E4035C" w:rsidRPr="00E4035C" w:rsidRDefault="00E4035C" w:rsidP="00E4035C">
      <w:pPr>
        <w:spacing w:after="0" w:line="240" w:lineRule="auto"/>
        <w:ind w:firstLine="851"/>
        <w:jc w:val="both"/>
        <w:rPr>
          <w:rFonts w:ascii="Times New Roman" w:hAnsi="Times New Roman"/>
          <w:sz w:val="28"/>
        </w:rPr>
      </w:pPr>
      <w:r w:rsidRPr="00E4035C">
        <w:rPr>
          <w:rFonts w:ascii="Times New Roman" w:hAnsi="Times New Roman"/>
          <w:sz w:val="28"/>
        </w:rPr>
        <w:t xml:space="preserve">Таким чином, визначення «інфраструктура залізничного транспорту загального користування» </w:t>
      </w:r>
      <w:proofErr w:type="spellStart"/>
      <w:r w:rsidRPr="00E4035C">
        <w:rPr>
          <w:rFonts w:ascii="Times New Roman" w:hAnsi="Times New Roman"/>
          <w:sz w:val="28"/>
        </w:rPr>
        <w:t>про</w:t>
      </w:r>
      <w:r w:rsidR="00586D59">
        <w:rPr>
          <w:rFonts w:ascii="Times New Roman" w:hAnsi="Times New Roman"/>
          <w:sz w:val="28"/>
        </w:rPr>
        <w:t>є</w:t>
      </w:r>
      <w:r w:rsidRPr="00E4035C">
        <w:rPr>
          <w:rFonts w:ascii="Times New Roman" w:hAnsi="Times New Roman"/>
          <w:sz w:val="28"/>
        </w:rPr>
        <w:t>кту</w:t>
      </w:r>
      <w:proofErr w:type="spellEnd"/>
      <w:r w:rsidRPr="00E4035C">
        <w:rPr>
          <w:rFonts w:ascii="Times New Roman" w:hAnsi="Times New Roman"/>
          <w:sz w:val="28"/>
        </w:rPr>
        <w:t xml:space="preserve"> </w:t>
      </w:r>
      <w:proofErr w:type="spellStart"/>
      <w:r w:rsidRPr="00E4035C">
        <w:rPr>
          <w:rFonts w:ascii="Times New Roman" w:hAnsi="Times New Roman"/>
          <w:sz w:val="28"/>
        </w:rPr>
        <w:t>акта</w:t>
      </w:r>
      <w:proofErr w:type="spellEnd"/>
      <w:r w:rsidRPr="00E4035C">
        <w:rPr>
          <w:rFonts w:ascii="Times New Roman" w:hAnsi="Times New Roman"/>
          <w:sz w:val="28"/>
        </w:rPr>
        <w:t xml:space="preserve"> має більш узагальнений характер, ніж зазначено в актах права ЄС, і може допускати більш широке тлумачення. </w:t>
      </w:r>
    </w:p>
    <w:p w:rsidR="00E4035C" w:rsidRDefault="00E4035C" w:rsidP="00E4035C">
      <w:pPr>
        <w:spacing w:after="0" w:line="240" w:lineRule="auto"/>
        <w:ind w:firstLine="851"/>
        <w:jc w:val="both"/>
        <w:rPr>
          <w:rFonts w:ascii="Times New Roman" w:hAnsi="Times New Roman"/>
          <w:sz w:val="28"/>
        </w:rPr>
      </w:pPr>
      <w:r w:rsidRPr="00E4035C">
        <w:rPr>
          <w:rFonts w:ascii="Times New Roman" w:hAnsi="Times New Roman"/>
          <w:sz w:val="28"/>
        </w:rPr>
        <w:t xml:space="preserve">3 огляду на зазначене та у зв'язку з тим, що поняття «інфраструктура залізничного транспорту загального користування» розкривається у статті 13 </w:t>
      </w:r>
      <w:proofErr w:type="spellStart"/>
      <w:r w:rsidRPr="00E4035C">
        <w:rPr>
          <w:rFonts w:ascii="Times New Roman" w:hAnsi="Times New Roman"/>
          <w:sz w:val="28"/>
        </w:rPr>
        <w:t>про</w:t>
      </w:r>
      <w:r w:rsidR="00586D59">
        <w:rPr>
          <w:rFonts w:ascii="Times New Roman" w:hAnsi="Times New Roman"/>
          <w:sz w:val="28"/>
        </w:rPr>
        <w:t>є</w:t>
      </w:r>
      <w:r w:rsidRPr="00E4035C">
        <w:rPr>
          <w:rFonts w:ascii="Times New Roman" w:hAnsi="Times New Roman"/>
          <w:sz w:val="28"/>
        </w:rPr>
        <w:t>кту</w:t>
      </w:r>
      <w:proofErr w:type="spellEnd"/>
      <w:r w:rsidRPr="00E4035C">
        <w:rPr>
          <w:rFonts w:ascii="Times New Roman" w:hAnsi="Times New Roman"/>
          <w:sz w:val="28"/>
        </w:rPr>
        <w:t xml:space="preserve"> </w:t>
      </w:r>
      <w:proofErr w:type="spellStart"/>
      <w:r w:rsidRPr="00E4035C">
        <w:rPr>
          <w:rFonts w:ascii="Times New Roman" w:hAnsi="Times New Roman"/>
          <w:sz w:val="28"/>
        </w:rPr>
        <w:t>акта</w:t>
      </w:r>
      <w:proofErr w:type="spellEnd"/>
      <w:r w:rsidRPr="00E4035C">
        <w:rPr>
          <w:rFonts w:ascii="Times New Roman" w:hAnsi="Times New Roman"/>
          <w:sz w:val="28"/>
        </w:rPr>
        <w:t>, дане визначення не потребує детального уточнення.</w:t>
      </w:r>
    </w:p>
    <w:p w:rsidR="00E4035C" w:rsidRPr="00E4035C" w:rsidRDefault="00E4035C" w:rsidP="00E85462">
      <w:pPr>
        <w:spacing w:after="0" w:line="240" w:lineRule="auto"/>
        <w:ind w:firstLine="709"/>
        <w:jc w:val="both"/>
        <w:rPr>
          <w:rFonts w:ascii="Times New Roman" w:hAnsi="Times New Roman"/>
          <w:bCs/>
          <w:sz w:val="28"/>
          <w:szCs w:val="28"/>
          <w:lang w:eastAsia="ru-RU"/>
        </w:rPr>
      </w:pPr>
      <w:r>
        <w:rPr>
          <w:rFonts w:ascii="Times New Roman" w:hAnsi="Times New Roman"/>
          <w:sz w:val="28"/>
        </w:rPr>
        <w:t>Р</w:t>
      </w:r>
      <w:r w:rsidRPr="00E4035C">
        <w:rPr>
          <w:rFonts w:ascii="Times New Roman" w:hAnsi="Times New Roman"/>
          <w:sz w:val="28"/>
        </w:rPr>
        <w:t xml:space="preserve">азом з тим, </w:t>
      </w:r>
      <w:r w:rsidR="00E85462">
        <w:rPr>
          <w:rFonts w:ascii="Times New Roman" w:hAnsi="Times New Roman"/>
          <w:sz w:val="28"/>
        </w:rPr>
        <w:t xml:space="preserve">у </w:t>
      </w:r>
      <w:proofErr w:type="spellStart"/>
      <w:r w:rsidR="00E85462">
        <w:rPr>
          <w:rFonts w:ascii="Times New Roman" w:hAnsi="Times New Roman"/>
          <w:sz w:val="28"/>
        </w:rPr>
        <w:t>проєкті</w:t>
      </w:r>
      <w:proofErr w:type="spellEnd"/>
      <w:r w:rsidR="00E85462">
        <w:rPr>
          <w:rFonts w:ascii="Times New Roman" w:hAnsi="Times New Roman"/>
          <w:sz w:val="28"/>
        </w:rPr>
        <w:t xml:space="preserve"> </w:t>
      </w:r>
      <w:proofErr w:type="spellStart"/>
      <w:r w:rsidR="00E85462">
        <w:rPr>
          <w:rFonts w:ascii="Times New Roman" w:hAnsi="Times New Roman"/>
          <w:sz w:val="28"/>
        </w:rPr>
        <w:t>акта</w:t>
      </w:r>
      <w:proofErr w:type="spellEnd"/>
      <w:r w:rsidR="00E85462">
        <w:rPr>
          <w:rFonts w:ascii="Times New Roman" w:hAnsi="Times New Roman"/>
          <w:sz w:val="28"/>
        </w:rPr>
        <w:t xml:space="preserve"> </w:t>
      </w:r>
      <w:r w:rsidRPr="00E4035C">
        <w:rPr>
          <w:rFonts w:ascii="Times New Roman" w:hAnsi="Times New Roman"/>
          <w:sz w:val="28"/>
        </w:rPr>
        <w:t>містяться певні  неузгодженості.</w:t>
      </w:r>
    </w:p>
    <w:p w:rsidR="00E4035C" w:rsidRPr="00E4035C" w:rsidRDefault="00E4035C" w:rsidP="00E4035C">
      <w:pPr>
        <w:ind w:firstLine="709"/>
        <w:jc w:val="both"/>
        <w:rPr>
          <w:rFonts w:ascii="Times New Roman" w:hAnsi="Times New Roman"/>
          <w:sz w:val="28"/>
          <w:lang w:val="ru-RU"/>
        </w:rPr>
      </w:pPr>
      <w:r w:rsidRPr="00E4035C">
        <w:rPr>
          <w:rFonts w:ascii="Times New Roman" w:hAnsi="Times New Roman"/>
          <w:sz w:val="28"/>
        </w:rPr>
        <w:t xml:space="preserve">Зокрема,  варто зазначити про зауваження до ст. 1 </w:t>
      </w:r>
      <w:proofErr w:type="spellStart"/>
      <w:r w:rsidRPr="00E4035C">
        <w:rPr>
          <w:rFonts w:ascii="Times New Roman" w:hAnsi="Times New Roman"/>
          <w:sz w:val="28"/>
        </w:rPr>
        <w:t>про</w:t>
      </w:r>
      <w:r w:rsidR="00586D59">
        <w:rPr>
          <w:rFonts w:ascii="Times New Roman" w:hAnsi="Times New Roman"/>
          <w:sz w:val="28"/>
        </w:rPr>
        <w:t>є</w:t>
      </w:r>
      <w:r w:rsidRPr="00E4035C">
        <w:rPr>
          <w:rFonts w:ascii="Times New Roman" w:hAnsi="Times New Roman"/>
          <w:sz w:val="28"/>
        </w:rPr>
        <w:t>кту</w:t>
      </w:r>
      <w:proofErr w:type="spellEnd"/>
      <w:r w:rsidRPr="00E4035C">
        <w:rPr>
          <w:rFonts w:ascii="Times New Roman" w:hAnsi="Times New Roman"/>
          <w:sz w:val="28"/>
        </w:rPr>
        <w:t xml:space="preserve"> Закону, які стосуються недотримання принципу правового визначення, відповідно до якого </w:t>
      </w:r>
      <w:r w:rsidRPr="00E4035C">
        <w:rPr>
          <w:rFonts w:ascii="Times New Roman" w:hAnsi="Times New Roman"/>
          <w:sz w:val="28"/>
        </w:rPr>
        <w:lastRenderedPageBreak/>
        <w:t xml:space="preserve">варто уникати неоднозначного розуміння запропонованих правових норм, наприклад, вживання у різних статтях </w:t>
      </w:r>
      <w:proofErr w:type="spellStart"/>
      <w:r w:rsidRPr="00E4035C">
        <w:rPr>
          <w:rFonts w:ascii="Times New Roman" w:hAnsi="Times New Roman"/>
          <w:sz w:val="28"/>
        </w:rPr>
        <w:t>законопро</w:t>
      </w:r>
      <w:r w:rsidR="00586D59">
        <w:rPr>
          <w:rFonts w:ascii="Times New Roman" w:hAnsi="Times New Roman"/>
          <w:sz w:val="28"/>
        </w:rPr>
        <w:t>є</w:t>
      </w:r>
      <w:r w:rsidRPr="00E4035C">
        <w:rPr>
          <w:rFonts w:ascii="Times New Roman" w:hAnsi="Times New Roman"/>
          <w:sz w:val="28"/>
        </w:rPr>
        <w:t>кту</w:t>
      </w:r>
      <w:proofErr w:type="spellEnd"/>
      <w:r w:rsidRPr="00E4035C">
        <w:rPr>
          <w:rFonts w:ascii="Times New Roman" w:hAnsi="Times New Roman"/>
          <w:sz w:val="28"/>
        </w:rPr>
        <w:t xml:space="preserve"> термінів з різним формулюванням: </w:t>
      </w:r>
      <w:r w:rsidR="00B74ED1" w:rsidRPr="00B74ED1">
        <w:rPr>
          <w:rFonts w:ascii="Times New Roman" w:hAnsi="Times New Roman"/>
          <w:sz w:val="28"/>
        </w:rPr>
        <w:t>інфраструктура залізничного транспорту загального користування», «інфраструктура загального користування», «інфраструктура залізничного транспорту», «інфраструктура»</w:t>
      </w:r>
      <w:r w:rsidR="00B74ED1">
        <w:rPr>
          <w:rFonts w:ascii="Times New Roman" w:hAnsi="Times New Roman"/>
          <w:sz w:val="28"/>
        </w:rPr>
        <w:t>.</w:t>
      </w:r>
    </w:p>
    <w:p w:rsidR="00E4035C" w:rsidRPr="00E4035C" w:rsidRDefault="00E4035C" w:rsidP="00E4035C">
      <w:pPr>
        <w:ind w:firstLine="709"/>
        <w:jc w:val="both"/>
        <w:rPr>
          <w:rFonts w:ascii="Times New Roman" w:hAnsi="Times New Roman"/>
          <w:sz w:val="28"/>
          <w:szCs w:val="28"/>
        </w:rPr>
      </w:pPr>
      <w:r w:rsidRPr="00E4035C">
        <w:rPr>
          <w:rFonts w:ascii="Times New Roman" w:hAnsi="Times New Roman"/>
          <w:sz w:val="28"/>
          <w:szCs w:val="28"/>
        </w:rPr>
        <w:t xml:space="preserve">У зв’язку з тим, що у </w:t>
      </w:r>
      <w:r w:rsidR="00B74ED1" w:rsidRPr="00B74ED1">
        <w:rPr>
          <w:rFonts w:ascii="Times New Roman" w:hAnsi="Times New Roman"/>
          <w:sz w:val="28"/>
          <w:szCs w:val="28"/>
          <w:lang w:val="ru-RU"/>
        </w:rPr>
        <w:t xml:space="preserve">п. 15 ч. 1 ст. 1 </w:t>
      </w:r>
      <w:proofErr w:type="spellStart"/>
      <w:r w:rsidR="00B74ED1" w:rsidRPr="00B74ED1">
        <w:rPr>
          <w:rFonts w:ascii="Times New Roman" w:hAnsi="Times New Roman"/>
          <w:sz w:val="28"/>
          <w:szCs w:val="28"/>
          <w:lang w:val="ru-RU"/>
        </w:rPr>
        <w:t>про</w:t>
      </w:r>
      <w:r w:rsidR="00B74ED1">
        <w:rPr>
          <w:rFonts w:ascii="Times New Roman" w:hAnsi="Times New Roman"/>
          <w:sz w:val="28"/>
          <w:szCs w:val="28"/>
          <w:lang w:val="ru-RU"/>
        </w:rPr>
        <w:t>є</w:t>
      </w:r>
      <w:r w:rsidR="00B74ED1" w:rsidRPr="00B74ED1">
        <w:rPr>
          <w:rFonts w:ascii="Times New Roman" w:hAnsi="Times New Roman"/>
          <w:sz w:val="28"/>
          <w:szCs w:val="28"/>
          <w:lang w:val="ru-RU"/>
        </w:rPr>
        <w:t>кту</w:t>
      </w:r>
      <w:proofErr w:type="spellEnd"/>
      <w:r w:rsidR="00B74ED1" w:rsidRPr="00B74ED1">
        <w:rPr>
          <w:rFonts w:ascii="Times New Roman" w:hAnsi="Times New Roman"/>
          <w:sz w:val="28"/>
          <w:szCs w:val="28"/>
          <w:lang w:val="ru-RU"/>
        </w:rPr>
        <w:t xml:space="preserve"> </w:t>
      </w:r>
      <w:proofErr w:type="spellStart"/>
      <w:r w:rsidR="00B74ED1" w:rsidRPr="00B74ED1">
        <w:rPr>
          <w:rFonts w:ascii="Times New Roman" w:hAnsi="Times New Roman"/>
          <w:sz w:val="28"/>
          <w:szCs w:val="28"/>
          <w:lang w:val="ru-RU"/>
        </w:rPr>
        <w:t>використовується</w:t>
      </w:r>
      <w:proofErr w:type="spellEnd"/>
      <w:r w:rsidR="00B74ED1" w:rsidRPr="00B74ED1">
        <w:rPr>
          <w:rFonts w:ascii="Times New Roman" w:hAnsi="Times New Roman"/>
          <w:sz w:val="28"/>
          <w:szCs w:val="28"/>
          <w:lang w:val="ru-RU"/>
        </w:rPr>
        <w:t xml:space="preserve"> </w:t>
      </w:r>
      <w:proofErr w:type="spellStart"/>
      <w:r w:rsidR="00B74ED1" w:rsidRPr="00B74ED1">
        <w:rPr>
          <w:rFonts w:ascii="Times New Roman" w:hAnsi="Times New Roman"/>
          <w:sz w:val="28"/>
          <w:szCs w:val="28"/>
          <w:lang w:val="ru-RU"/>
        </w:rPr>
        <w:t>термін</w:t>
      </w:r>
      <w:proofErr w:type="spellEnd"/>
      <w:r w:rsidR="00B74ED1" w:rsidRPr="00B74ED1">
        <w:rPr>
          <w:rFonts w:ascii="Times New Roman" w:hAnsi="Times New Roman"/>
          <w:sz w:val="28"/>
          <w:szCs w:val="28"/>
          <w:lang w:val="ru-RU"/>
        </w:rPr>
        <w:t xml:space="preserve"> «</w:t>
      </w:r>
      <w:proofErr w:type="spellStart"/>
      <w:r w:rsidR="00B74ED1" w:rsidRPr="00B74ED1">
        <w:rPr>
          <w:rFonts w:ascii="Times New Roman" w:hAnsi="Times New Roman"/>
          <w:sz w:val="28"/>
          <w:szCs w:val="28"/>
          <w:lang w:val="ru-RU"/>
        </w:rPr>
        <w:t>інфраструктура</w:t>
      </w:r>
      <w:proofErr w:type="spellEnd"/>
      <w:r w:rsidR="00B74ED1" w:rsidRPr="00B74ED1">
        <w:rPr>
          <w:rFonts w:ascii="Times New Roman" w:hAnsi="Times New Roman"/>
          <w:sz w:val="28"/>
          <w:szCs w:val="28"/>
          <w:lang w:val="ru-RU"/>
        </w:rPr>
        <w:t xml:space="preserve"> </w:t>
      </w:r>
      <w:proofErr w:type="spellStart"/>
      <w:r w:rsidR="00B74ED1" w:rsidRPr="00B74ED1">
        <w:rPr>
          <w:rFonts w:ascii="Times New Roman" w:hAnsi="Times New Roman"/>
          <w:sz w:val="28"/>
          <w:szCs w:val="28"/>
          <w:lang w:val="ru-RU"/>
        </w:rPr>
        <w:t>залізничного</w:t>
      </w:r>
      <w:proofErr w:type="spellEnd"/>
      <w:r w:rsidR="00B74ED1" w:rsidRPr="00B74ED1">
        <w:rPr>
          <w:rFonts w:ascii="Times New Roman" w:hAnsi="Times New Roman"/>
          <w:sz w:val="28"/>
          <w:szCs w:val="28"/>
          <w:lang w:val="ru-RU"/>
        </w:rPr>
        <w:t xml:space="preserve"> транспорту </w:t>
      </w:r>
      <w:proofErr w:type="spellStart"/>
      <w:r w:rsidR="00B74ED1" w:rsidRPr="00B74ED1">
        <w:rPr>
          <w:rFonts w:ascii="Times New Roman" w:hAnsi="Times New Roman"/>
          <w:sz w:val="28"/>
          <w:szCs w:val="28"/>
          <w:lang w:val="ru-RU"/>
        </w:rPr>
        <w:t>загального</w:t>
      </w:r>
      <w:proofErr w:type="spellEnd"/>
      <w:r w:rsidR="00B74ED1" w:rsidRPr="00B74ED1">
        <w:rPr>
          <w:rFonts w:ascii="Times New Roman" w:hAnsi="Times New Roman"/>
          <w:sz w:val="28"/>
          <w:szCs w:val="28"/>
          <w:lang w:val="ru-RU"/>
        </w:rPr>
        <w:t xml:space="preserve"> </w:t>
      </w:r>
      <w:proofErr w:type="spellStart"/>
      <w:r w:rsidR="00B74ED1" w:rsidRPr="00B74ED1">
        <w:rPr>
          <w:rFonts w:ascii="Times New Roman" w:hAnsi="Times New Roman"/>
          <w:sz w:val="28"/>
          <w:szCs w:val="28"/>
          <w:lang w:val="ru-RU"/>
        </w:rPr>
        <w:t>користування</w:t>
      </w:r>
      <w:proofErr w:type="spellEnd"/>
      <w:r w:rsidR="00B74ED1" w:rsidRPr="00B74ED1">
        <w:rPr>
          <w:rFonts w:ascii="Times New Roman" w:hAnsi="Times New Roman"/>
          <w:sz w:val="28"/>
          <w:szCs w:val="28"/>
          <w:lang w:val="ru-RU"/>
        </w:rPr>
        <w:t xml:space="preserve"> (</w:t>
      </w:r>
      <w:proofErr w:type="spellStart"/>
      <w:r w:rsidR="00B74ED1" w:rsidRPr="00B74ED1">
        <w:rPr>
          <w:rFonts w:ascii="Times New Roman" w:hAnsi="Times New Roman"/>
          <w:sz w:val="28"/>
          <w:szCs w:val="28"/>
          <w:lang w:val="ru-RU"/>
        </w:rPr>
        <w:t>далі</w:t>
      </w:r>
      <w:proofErr w:type="spellEnd"/>
      <w:r w:rsidR="00B74ED1" w:rsidRPr="00B74ED1">
        <w:rPr>
          <w:rFonts w:ascii="Times New Roman" w:hAnsi="Times New Roman"/>
          <w:sz w:val="28"/>
          <w:szCs w:val="28"/>
          <w:lang w:val="ru-RU"/>
        </w:rPr>
        <w:t xml:space="preserve"> – </w:t>
      </w:r>
      <w:proofErr w:type="spellStart"/>
      <w:r w:rsidR="00B74ED1" w:rsidRPr="00B74ED1">
        <w:rPr>
          <w:rFonts w:ascii="Times New Roman" w:hAnsi="Times New Roman"/>
          <w:sz w:val="28"/>
          <w:szCs w:val="28"/>
          <w:lang w:val="ru-RU"/>
        </w:rPr>
        <w:t>інфраструктура</w:t>
      </w:r>
      <w:proofErr w:type="spellEnd"/>
      <w:r w:rsidR="00B74ED1" w:rsidRPr="00B74ED1">
        <w:rPr>
          <w:rFonts w:ascii="Times New Roman" w:hAnsi="Times New Roman"/>
          <w:sz w:val="28"/>
          <w:szCs w:val="28"/>
          <w:lang w:val="ru-RU"/>
        </w:rPr>
        <w:t xml:space="preserve"> </w:t>
      </w:r>
      <w:proofErr w:type="spellStart"/>
      <w:r w:rsidR="00B74ED1" w:rsidRPr="00B74ED1">
        <w:rPr>
          <w:rFonts w:ascii="Times New Roman" w:hAnsi="Times New Roman"/>
          <w:sz w:val="28"/>
          <w:szCs w:val="28"/>
          <w:lang w:val="ru-RU"/>
        </w:rPr>
        <w:t>загального</w:t>
      </w:r>
      <w:proofErr w:type="spellEnd"/>
      <w:r w:rsidR="00B74ED1" w:rsidRPr="00B74ED1">
        <w:rPr>
          <w:rFonts w:ascii="Times New Roman" w:hAnsi="Times New Roman"/>
          <w:sz w:val="28"/>
          <w:szCs w:val="28"/>
          <w:lang w:val="ru-RU"/>
        </w:rPr>
        <w:t xml:space="preserve"> </w:t>
      </w:r>
      <w:proofErr w:type="spellStart"/>
      <w:r w:rsidR="00B74ED1" w:rsidRPr="00B74ED1">
        <w:rPr>
          <w:rFonts w:ascii="Times New Roman" w:hAnsi="Times New Roman"/>
          <w:sz w:val="28"/>
          <w:szCs w:val="28"/>
          <w:lang w:val="ru-RU"/>
        </w:rPr>
        <w:t>користування</w:t>
      </w:r>
      <w:proofErr w:type="spellEnd"/>
      <w:r w:rsidR="00B74ED1" w:rsidRPr="00B74ED1">
        <w:rPr>
          <w:rFonts w:ascii="Times New Roman" w:hAnsi="Times New Roman"/>
          <w:sz w:val="28"/>
          <w:szCs w:val="28"/>
          <w:lang w:val="ru-RU"/>
        </w:rPr>
        <w:t>)»</w:t>
      </w:r>
      <w:r w:rsidR="00B74ED1">
        <w:rPr>
          <w:rFonts w:ascii="Times New Roman" w:hAnsi="Times New Roman"/>
          <w:sz w:val="28"/>
          <w:szCs w:val="28"/>
          <w:lang w:val="ru-RU"/>
        </w:rPr>
        <w:t>,</w:t>
      </w:r>
      <w:r w:rsidR="00B74ED1" w:rsidRPr="00B74ED1">
        <w:rPr>
          <w:rFonts w:ascii="Times New Roman" w:hAnsi="Times New Roman"/>
          <w:sz w:val="28"/>
          <w:szCs w:val="28"/>
          <w:lang w:val="ru-RU"/>
        </w:rPr>
        <w:t xml:space="preserve"> </w:t>
      </w:r>
      <w:r w:rsidR="00B74ED1">
        <w:rPr>
          <w:rFonts w:ascii="Times New Roman" w:hAnsi="Times New Roman"/>
          <w:sz w:val="28"/>
          <w:szCs w:val="28"/>
          <w:lang w:val="ru-RU"/>
        </w:rPr>
        <w:t>у</w:t>
      </w:r>
      <w:r w:rsidR="00B74ED1" w:rsidRPr="00B74ED1">
        <w:rPr>
          <w:rFonts w:ascii="Times New Roman" w:hAnsi="Times New Roman"/>
          <w:sz w:val="28"/>
          <w:szCs w:val="28"/>
          <w:lang w:val="ru-RU"/>
        </w:rPr>
        <w:t xml:space="preserve"> </w:t>
      </w:r>
      <w:proofErr w:type="spellStart"/>
      <w:r w:rsidR="00B74ED1" w:rsidRPr="00B74ED1">
        <w:rPr>
          <w:rFonts w:ascii="Times New Roman" w:hAnsi="Times New Roman"/>
          <w:sz w:val="28"/>
          <w:szCs w:val="28"/>
          <w:lang w:val="ru-RU"/>
        </w:rPr>
        <w:t>пункті</w:t>
      </w:r>
      <w:proofErr w:type="spellEnd"/>
      <w:r w:rsidR="00B74ED1" w:rsidRPr="00B74ED1">
        <w:rPr>
          <w:rFonts w:ascii="Times New Roman" w:hAnsi="Times New Roman"/>
          <w:sz w:val="28"/>
          <w:szCs w:val="28"/>
          <w:lang w:val="ru-RU"/>
        </w:rPr>
        <w:t xml:space="preserve"> ж 19 </w:t>
      </w:r>
      <w:proofErr w:type="spellStart"/>
      <w:r w:rsidR="00B74ED1" w:rsidRPr="00B74ED1">
        <w:rPr>
          <w:rFonts w:ascii="Times New Roman" w:hAnsi="Times New Roman"/>
          <w:sz w:val="28"/>
          <w:szCs w:val="28"/>
          <w:lang w:val="ru-RU"/>
        </w:rPr>
        <w:t>цієї</w:t>
      </w:r>
      <w:proofErr w:type="spellEnd"/>
      <w:r w:rsidR="00B74ED1" w:rsidRPr="00B74ED1">
        <w:rPr>
          <w:rFonts w:ascii="Times New Roman" w:hAnsi="Times New Roman"/>
          <w:sz w:val="28"/>
          <w:szCs w:val="28"/>
          <w:lang w:val="ru-RU"/>
        </w:rPr>
        <w:t xml:space="preserve"> ж </w:t>
      </w:r>
      <w:proofErr w:type="spellStart"/>
      <w:r w:rsidR="00B74ED1" w:rsidRPr="00B74ED1">
        <w:rPr>
          <w:rFonts w:ascii="Times New Roman" w:hAnsi="Times New Roman"/>
          <w:sz w:val="28"/>
          <w:szCs w:val="28"/>
          <w:lang w:val="ru-RU"/>
        </w:rPr>
        <w:t>частини</w:t>
      </w:r>
      <w:proofErr w:type="spellEnd"/>
      <w:r w:rsidR="00B74ED1" w:rsidRPr="00B74ED1">
        <w:rPr>
          <w:rFonts w:ascii="Times New Roman" w:hAnsi="Times New Roman"/>
          <w:sz w:val="28"/>
          <w:szCs w:val="28"/>
          <w:lang w:val="ru-RU"/>
        </w:rPr>
        <w:t xml:space="preserve"> </w:t>
      </w:r>
      <w:proofErr w:type="spellStart"/>
      <w:r w:rsidR="00B74ED1" w:rsidRPr="00B74ED1">
        <w:rPr>
          <w:rFonts w:ascii="Times New Roman" w:hAnsi="Times New Roman"/>
          <w:sz w:val="28"/>
          <w:szCs w:val="28"/>
          <w:lang w:val="ru-RU"/>
        </w:rPr>
        <w:t>використовується</w:t>
      </w:r>
      <w:proofErr w:type="spellEnd"/>
      <w:r w:rsidR="00B74ED1" w:rsidRPr="00B74ED1">
        <w:rPr>
          <w:rFonts w:ascii="Times New Roman" w:hAnsi="Times New Roman"/>
          <w:sz w:val="28"/>
          <w:szCs w:val="28"/>
          <w:lang w:val="ru-RU"/>
        </w:rPr>
        <w:t xml:space="preserve"> </w:t>
      </w:r>
      <w:proofErr w:type="spellStart"/>
      <w:r w:rsidR="00B74ED1" w:rsidRPr="00B74ED1">
        <w:rPr>
          <w:rFonts w:ascii="Times New Roman" w:hAnsi="Times New Roman"/>
          <w:sz w:val="28"/>
          <w:szCs w:val="28"/>
          <w:lang w:val="ru-RU"/>
        </w:rPr>
        <w:t>термін</w:t>
      </w:r>
      <w:proofErr w:type="spellEnd"/>
      <w:r w:rsidR="00B74ED1" w:rsidRPr="00B74ED1">
        <w:rPr>
          <w:rFonts w:ascii="Times New Roman" w:hAnsi="Times New Roman"/>
          <w:sz w:val="28"/>
          <w:szCs w:val="28"/>
          <w:lang w:val="ru-RU"/>
        </w:rPr>
        <w:t xml:space="preserve"> «оператор </w:t>
      </w:r>
      <w:proofErr w:type="spellStart"/>
      <w:r w:rsidR="00B74ED1" w:rsidRPr="00B74ED1">
        <w:rPr>
          <w:rFonts w:ascii="Times New Roman" w:hAnsi="Times New Roman"/>
          <w:sz w:val="28"/>
          <w:szCs w:val="28"/>
          <w:lang w:val="ru-RU"/>
        </w:rPr>
        <w:t>інфраструктури</w:t>
      </w:r>
      <w:proofErr w:type="spellEnd"/>
      <w:r w:rsidR="00B74ED1" w:rsidRPr="00B74ED1">
        <w:rPr>
          <w:rFonts w:ascii="Times New Roman" w:hAnsi="Times New Roman"/>
          <w:sz w:val="28"/>
          <w:szCs w:val="28"/>
          <w:lang w:val="ru-RU"/>
        </w:rPr>
        <w:t xml:space="preserve"> </w:t>
      </w:r>
      <w:proofErr w:type="spellStart"/>
      <w:r w:rsidR="00B74ED1" w:rsidRPr="00B74ED1">
        <w:rPr>
          <w:rFonts w:ascii="Times New Roman" w:hAnsi="Times New Roman"/>
          <w:sz w:val="28"/>
          <w:szCs w:val="28"/>
          <w:lang w:val="ru-RU"/>
        </w:rPr>
        <w:t>загального</w:t>
      </w:r>
      <w:proofErr w:type="spellEnd"/>
      <w:r w:rsidR="00B74ED1" w:rsidRPr="00B74ED1">
        <w:rPr>
          <w:rFonts w:ascii="Times New Roman" w:hAnsi="Times New Roman"/>
          <w:sz w:val="28"/>
          <w:szCs w:val="28"/>
          <w:lang w:val="ru-RU"/>
        </w:rPr>
        <w:t xml:space="preserve"> </w:t>
      </w:r>
      <w:proofErr w:type="spellStart"/>
      <w:r w:rsidR="00B74ED1" w:rsidRPr="00B74ED1">
        <w:rPr>
          <w:rFonts w:ascii="Times New Roman" w:hAnsi="Times New Roman"/>
          <w:sz w:val="28"/>
          <w:szCs w:val="28"/>
          <w:lang w:val="ru-RU"/>
        </w:rPr>
        <w:t>користування</w:t>
      </w:r>
      <w:proofErr w:type="spellEnd"/>
      <w:r w:rsidR="00B74ED1" w:rsidRPr="00B74ED1">
        <w:rPr>
          <w:rFonts w:ascii="Times New Roman" w:hAnsi="Times New Roman"/>
          <w:sz w:val="28"/>
          <w:szCs w:val="28"/>
          <w:lang w:val="ru-RU"/>
        </w:rPr>
        <w:t xml:space="preserve"> (</w:t>
      </w:r>
      <w:proofErr w:type="spellStart"/>
      <w:r w:rsidR="00B74ED1" w:rsidRPr="00B74ED1">
        <w:rPr>
          <w:rFonts w:ascii="Times New Roman" w:hAnsi="Times New Roman"/>
          <w:sz w:val="28"/>
          <w:szCs w:val="28"/>
          <w:lang w:val="ru-RU"/>
        </w:rPr>
        <w:t>далі</w:t>
      </w:r>
      <w:proofErr w:type="spellEnd"/>
      <w:r w:rsidR="00B74ED1" w:rsidRPr="00B74ED1">
        <w:rPr>
          <w:rFonts w:ascii="Times New Roman" w:hAnsi="Times New Roman"/>
          <w:sz w:val="28"/>
          <w:szCs w:val="28"/>
          <w:lang w:val="ru-RU"/>
        </w:rPr>
        <w:t xml:space="preserve"> – оператор </w:t>
      </w:r>
      <w:proofErr w:type="spellStart"/>
      <w:r w:rsidR="00B74ED1" w:rsidRPr="00B74ED1">
        <w:rPr>
          <w:rFonts w:ascii="Times New Roman" w:hAnsi="Times New Roman"/>
          <w:sz w:val="28"/>
          <w:szCs w:val="28"/>
          <w:lang w:val="ru-RU"/>
        </w:rPr>
        <w:t>інфраструктури</w:t>
      </w:r>
      <w:proofErr w:type="spellEnd"/>
      <w:r w:rsidR="00B74ED1" w:rsidRPr="00B74ED1">
        <w:rPr>
          <w:rFonts w:ascii="Times New Roman" w:hAnsi="Times New Roman"/>
          <w:sz w:val="28"/>
          <w:szCs w:val="28"/>
          <w:lang w:val="ru-RU"/>
        </w:rPr>
        <w:t>)»</w:t>
      </w:r>
      <w:r w:rsidR="00B74ED1">
        <w:rPr>
          <w:rFonts w:ascii="Times New Roman" w:hAnsi="Times New Roman"/>
          <w:sz w:val="28"/>
          <w:szCs w:val="28"/>
          <w:lang w:val="ru-RU"/>
        </w:rPr>
        <w:t xml:space="preserve">, а </w:t>
      </w:r>
      <w:r w:rsidR="00B74ED1" w:rsidRPr="00B74ED1">
        <w:rPr>
          <w:rFonts w:ascii="Times New Roman" w:hAnsi="Times New Roman"/>
          <w:sz w:val="28"/>
          <w:szCs w:val="28"/>
          <w:lang w:val="ru-RU"/>
        </w:rPr>
        <w:t xml:space="preserve">у </w:t>
      </w:r>
      <w:proofErr w:type="spellStart"/>
      <w:r w:rsidR="00B74ED1" w:rsidRPr="00B74ED1">
        <w:rPr>
          <w:rFonts w:ascii="Times New Roman" w:hAnsi="Times New Roman"/>
          <w:sz w:val="28"/>
          <w:szCs w:val="28"/>
          <w:lang w:val="ru-RU"/>
        </w:rPr>
        <w:t>назві</w:t>
      </w:r>
      <w:proofErr w:type="spellEnd"/>
      <w:r w:rsidR="00B74ED1" w:rsidRPr="00B74ED1">
        <w:rPr>
          <w:rFonts w:ascii="Times New Roman" w:hAnsi="Times New Roman"/>
          <w:sz w:val="28"/>
          <w:szCs w:val="28"/>
          <w:lang w:val="ru-RU"/>
        </w:rPr>
        <w:t xml:space="preserve"> ст. 13 </w:t>
      </w:r>
      <w:proofErr w:type="spellStart"/>
      <w:r w:rsidR="00B74ED1" w:rsidRPr="00B74ED1">
        <w:rPr>
          <w:rFonts w:ascii="Times New Roman" w:hAnsi="Times New Roman"/>
          <w:sz w:val="28"/>
          <w:szCs w:val="28"/>
          <w:lang w:val="ru-RU"/>
        </w:rPr>
        <w:t>про</w:t>
      </w:r>
      <w:r w:rsidR="00586D59">
        <w:rPr>
          <w:rFonts w:ascii="Times New Roman" w:hAnsi="Times New Roman"/>
          <w:sz w:val="28"/>
          <w:szCs w:val="28"/>
          <w:lang w:val="ru-RU"/>
        </w:rPr>
        <w:t>є</w:t>
      </w:r>
      <w:r w:rsidR="00B74ED1" w:rsidRPr="00B74ED1">
        <w:rPr>
          <w:rFonts w:ascii="Times New Roman" w:hAnsi="Times New Roman"/>
          <w:sz w:val="28"/>
          <w:szCs w:val="28"/>
          <w:lang w:val="ru-RU"/>
        </w:rPr>
        <w:t>кту</w:t>
      </w:r>
      <w:proofErr w:type="spellEnd"/>
      <w:r w:rsidR="00B74ED1" w:rsidRPr="00B74ED1">
        <w:rPr>
          <w:rFonts w:ascii="Times New Roman" w:hAnsi="Times New Roman"/>
          <w:sz w:val="28"/>
          <w:szCs w:val="28"/>
          <w:lang w:val="ru-RU"/>
        </w:rPr>
        <w:t xml:space="preserve"> </w:t>
      </w:r>
      <w:proofErr w:type="spellStart"/>
      <w:r w:rsidR="00B74ED1" w:rsidRPr="00B74ED1">
        <w:rPr>
          <w:rFonts w:ascii="Times New Roman" w:hAnsi="Times New Roman"/>
          <w:sz w:val="28"/>
          <w:szCs w:val="28"/>
          <w:lang w:val="ru-RU"/>
        </w:rPr>
        <w:t>йдеться</w:t>
      </w:r>
      <w:proofErr w:type="spellEnd"/>
      <w:r w:rsidR="00B74ED1" w:rsidRPr="00B74ED1">
        <w:rPr>
          <w:rFonts w:ascii="Times New Roman" w:hAnsi="Times New Roman"/>
          <w:sz w:val="28"/>
          <w:szCs w:val="28"/>
          <w:lang w:val="ru-RU"/>
        </w:rPr>
        <w:t xml:space="preserve"> про «</w:t>
      </w:r>
      <w:proofErr w:type="spellStart"/>
      <w:r w:rsidR="00B74ED1" w:rsidRPr="00B74ED1">
        <w:rPr>
          <w:rFonts w:ascii="Times New Roman" w:hAnsi="Times New Roman"/>
          <w:sz w:val="28"/>
          <w:szCs w:val="28"/>
          <w:lang w:val="ru-RU"/>
        </w:rPr>
        <w:t>інфрастру</w:t>
      </w:r>
      <w:r w:rsidR="00B74ED1">
        <w:rPr>
          <w:rFonts w:ascii="Times New Roman" w:hAnsi="Times New Roman"/>
          <w:sz w:val="28"/>
          <w:szCs w:val="28"/>
          <w:lang w:val="ru-RU"/>
        </w:rPr>
        <w:t>ктуру</w:t>
      </w:r>
      <w:proofErr w:type="spellEnd"/>
      <w:r w:rsidR="00B74ED1">
        <w:rPr>
          <w:rFonts w:ascii="Times New Roman" w:hAnsi="Times New Roman"/>
          <w:sz w:val="28"/>
          <w:szCs w:val="28"/>
          <w:lang w:val="ru-RU"/>
        </w:rPr>
        <w:t xml:space="preserve"> </w:t>
      </w:r>
      <w:proofErr w:type="spellStart"/>
      <w:r w:rsidR="00B74ED1">
        <w:rPr>
          <w:rFonts w:ascii="Times New Roman" w:hAnsi="Times New Roman"/>
          <w:sz w:val="28"/>
          <w:szCs w:val="28"/>
          <w:lang w:val="ru-RU"/>
        </w:rPr>
        <w:t>залізничного</w:t>
      </w:r>
      <w:proofErr w:type="spellEnd"/>
      <w:r w:rsidR="00B74ED1">
        <w:rPr>
          <w:rFonts w:ascii="Times New Roman" w:hAnsi="Times New Roman"/>
          <w:sz w:val="28"/>
          <w:szCs w:val="28"/>
          <w:lang w:val="ru-RU"/>
        </w:rPr>
        <w:t xml:space="preserve"> транспорту»</w:t>
      </w:r>
      <w:r w:rsidRPr="00E4035C">
        <w:rPr>
          <w:rFonts w:ascii="Times New Roman" w:hAnsi="Times New Roman"/>
          <w:sz w:val="28"/>
          <w:szCs w:val="28"/>
        </w:rPr>
        <w:t xml:space="preserve">, визначити далі за текстом, </w:t>
      </w:r>
      <w:proofErr w:type="gramStart"/>
      <w:r w:rsidRPr="00E4035C">
        <w:rPr>
          <w:rFonts w:ascii="Times New Roman" w:hAnsi="Times New Roman"/>
          <w:sz w:val="28"/>
          <w:szCs w:val="28"/>
        </w:rPr>
        <w:t>про яку</w:t>
      </w:r>
      <w:proofErr w:type="gramEnd"/>
      <w:r w:rsidRPr="00E4035C">
        <w:rPr>
          <w:rFonts w:ascii="Times New Roman" w:hAnsi="Times New Roman"/>
          <w:sz w:val="28"/>
          <w:szCs w:val="28"/>
        </w:rPr>
        <w:t xml:space="preserve"> саме інфраструктуру йде мова, досить складно.  </w:t>
      </w:r>
    </w:p>
    <w:p w:rsidR="00E4035C" w:rsidRPr="00E4035C" w:rsidRDefault="00E4035C" w:rsidP="00E4035C">
      <w:pPr>
        <w:ind w:firstLine="709"/>
        <w:jc w:val="both"/>
        <w:rPr>
          <w:rFonts w:ascii="Times New Roman" w:hAnsi="Times New Roman"/>
          <w:sz w:val="28"/>
        </w:rPr>
      </w:pPr>
      <w:r w:rsidRPr="00E4035C">
        <w:rPr>
          <w:rFonts w:ascii="Times New Roman" w:hAnsi="Times New Roman"/>
          <w:sz w:val="28"/>
        </w:rPr>
        <w:t>Визначення «залізнична транспортна подія» у п.10 ст.1 не в повній мірі відповідає ст. 3 Директиви 2004/49, відповідно до якої «аварія» означає небажану або таку, що трапилась без наміру, неочікувану подію або особливий ланцюг таких подій, які мають шкідливі наслідки; аварії поділяються на наступні категорії: зіткнення, сходження з рейок, аварії на залізничних переїздах; аварії із особами, завдані рухомим складом, що рухався; пожежі та інші.</w:t>
      </w:r>
    </w:p>
    <w:p w:rsidR="00E4035C" w:rsidRPr="00E4035C" w:rsidRDefault="00E4035C" w:rsidP="00E4035C">
      <w:pPr>
        <w:tabs>
          <w:tab w:val="left" w:pos="1050"/>
        </w:tabs>
        <w:ind w:firstLine="709"/>
        <w:jc w:val="both"/>
        <w:rPr>
          <w:rFonts w:ascii="Times New Roman" w:hAnsi="Times New Roman"/>
          <w:sz w:val="28"/>
        </w:rPr>
      </w:pPr>
      <w:r w:rsidRPr="00E4035C">
        <w:rPr>
          <w:rFonts w:ascii="Times New Roman" w:hAnsi="Times New Roman"/>
          <w:sz w:val="28"/>
        </w:rPr>
        <w:t xml:space="preserve">Визначення оператора інфраструктури, закріплене у </w:t>
      </w:r>
      <w:proofErr w:type="spellStart"/>
      <w:r w:rsidRPr="00E4035C">
        <w:rPr>
          <w:rFonts w:ascii="Times New Roman" w:hAnsi="Times New Roman"/>
          <w:sz w:val="28"/>
        </w:rPr>
        <w:t>про</w:t>
      </w:r>
      <w:r w:rsidR="00586D59">
        <w:rPr>
          <w:rFonts w:ascii="Times New Roman" w:hAnsi="Times New Roman"/>
          <w:sz w:val="28"/>
        </w:rPr>
        <w:t>є</w:t>
      </w:r>
      <w:r w:rsidRPr="00E4035C">
        <w:rPr>
          <w:rFonts w:ascii="Times New Roman" w:hAnsi="Times New Roman"/>
          <w:sz w:val="28"/>
        </w:rPr>
        <w:t>кті</w:t>
      </w:r>
      <w:proofErr w:type="spellEnd"/>
      <w:r w:rsidRPr="00E4035C">
        <w:rPr>
          <w:rFonts w:ascii="Times New Roman" w:hAnsi="Times New Roman"/>
          <w:sz w:val="28"/>
        </w:rPr>
        <w:t xml:space="preserve"> Закону, відповідає аналогічному визначенню у статті 3 Директиви Ради 91/440, враховуючи можливості оператора інфраструктури створювати нову інфраструктуру, тобто здійснювати будівництво нової залізничної інфраструктури.</w:t>
      </w:r>
    </w:p>
    <w:p w:rsidR="00E4035C" w:rsidRPr="00E4035C" w:rsidRDefault="00E4035C" w:rsidP="00E4035C">
      <w:pPr>
        <w:autoSpaceDE w:val="0"/>
        <w:autoSpaceDN w:val="0"/>
        <w:adjustRightInd w:val="0"/>
        <w:spacing w:after="0" w:line="240" w:lineRule="auto"/>
        <w:ind w:firstLine="709"/>
        <w:jc w:val="both"/>
        <w:rPr>
          <w:rFonts w:ascii="Times New Roman" w:hAnsi="Times New Roman" w:cs="Times New Roman"/>
          <w:color w:val="000000"/>
          <w:sz w:val="28"/>
          <w:szCs w:val="28"/>
        </w:rPr>
      </w:pPr>
      <w:r w:rsidRPr="00E4035C">
        <w:rPr>
          <w:rFonts w:ascii="Times New Roman" w:hAnsi="Times New Roman" w:cs="Times New Roman"/>
          <w:color w:val="000000"/>
          <w:sz w:val="28"/>
          <w:szCs w:val="28"/>
        </w:rPr>
        <w:t xml:space="preserve">Відповідно до ст. 2 Директиви 2008/57 «оперативна сумісність - означає здатність залізничної системи підтримувати безпечний та безперебійний рух потягів, що відповідають необхідному рівню якості роботи для цих ліній. Ця здатність залежить від всіх технічних, регуляторних, організаційних та кваліфікаційних умов, яких слід дотримуватися для відповідності суттєвим вимогам». У п. 19 ст. 1 </w:t>
      </w:r>
      <w:proofErr w:type="spellStart"/>
      <w:r w:rsidRPr="00E4035C">
        <w:rPr>
          <w:rFonts w:ascii="Times New Roman" w:hAnsi="Times New Roman" w:cs="Times New Roman"/>
          <w:color w:val="000000"/>
          <w:sz w:val="28"/>
          <w:szCs w:val="28"/>
        </w:rPr>
        <w:t>про</w:t>
      </w:r>
      <w:r w:rsidR="00586D59">
        <w:rPr>
          <w:rFonts w:ascii="Times New Roman" w:hAnsi="Times New Roman" w:cs="Times New Roman"/>
          <w:color w:val="000000"/>
          <w:sz w:val="28"/>
          <w:szCs w:val="28"/>
        </w:rPr>
        <w:t>є</w:t>
      </w:r>
      <w:r w:rsidRPr="00E4035C">
        <w:rPr>
          <w:rFonts w:ascii="Times New Roman" w:hAnsi="Times New Roman" w:cs="Times New Roman"/>
          <w:color w:val="000000"/>
          <w:sz w:val="28"/>
          <w:szCs w:val="28"/>
        </w:rPr>
        <w:t>кту</w:t>
      </w:r>
      <w:proofErr w:type="spellEnd"/>
      <w:r w:rsidRPr="00E4035C">
        <w:rPr>
          <w:rFonts w:ascii="Times New Roman" w:hAnsi="Times New Roman" w:cs="Times New Roman"/>
          <w:color w:val="000000"/>
          <w:sz w:val="28"/>
          <w:szCs w:val="28"/>
        </w:rPr>
        <w:t xml:space="preserve"> Закону необхідно додати визначення поняття «суттєві вимоги». Наприклад, «суттєві вимоги» – всі вимоги, визначені центральним органом виконавчої влади, що забезпечує формування та реалізує державну політику у сфері залізничного транспорту, яким повинна відповідати залізнична система, підсистеми та складові оперативної сумісності, включаючи інтерфейси. </w:t>
      </w:r>
    </w:p>
    <w:p w:rsidR="00E4035C" w:rsidRPr="00E4035C" w:rsidRDefault="00E4035C" w:rsidP="00E4035C">
      <w:pPr>
        <w:autoSpaceDE w:val="0"/>
        <w:autoSpaceDN w:val="0"/>
        <w:adjustRightInd w:val="0"/>
        <w:spacing w:after="0" w:line="276" w:lineRule="auto"/>
        <w:ind w:firstLine="709"/>
        <w:jc w:val="both"/>
        <w:rPr>
          <w:rFonts w:ascii="Times New Roman" w:hAnsi="Times New Roman" w:cs="Times New Roman"/>
          <w:color w:val="000000"/>
          <w:sz w:val="28"/>
          <w:szCs w:val="28"/>
        </w:rPr>
      </w:pPr>
      <w:r w:rsidRPr="00E4035C">
        <w:rPr>
          <w:rFonts w:ascii="Times New Roman" w:hAnsi="Times New Roman" w:cs="Times New Roman"/>
          <w:color w:val="000000"/>
          <w:sz w:val="28"/>
          <w:szCs w:val="28"/>
        </w:rPr>
        <w:t>Список обов’язкових вимог наведено у Додатку ІІІ до Директиви 2008/57.</w:t>
      </w:r>
    </w:p>
    <w:p w:rsidR="00E4035C" w:rsidRPr="00E4035C" w:rsidRDefault="00E4035C" w:rsidP="00E4035C">
      <w:pPr>
        <w:ind w:firstLine="708"/>
        <w:jc w:val="both"/>
        <w:rPr>
          <w:rFonts w:ascii="Times New Roman" w:hAnsi="Times New Roman"/>
          <w:sz w:val="28"/>
        </w:rPr>
      </w:pPr>
      <w:r w:rsidRPr="00E4035C">
        <w:rPr>
          <w:rFonts w:ascii="Times New Roman" w:hAnsi="Times New Roman"/>
          <w:sz w:val="28"/>
        </w:rPr>
        <w:t xml:space="preserve">Визначення «пасажири з обмеженою мобільністю» відповідає ст.3 Регламенту 1371/2007 щодо прав та обов’язків пасажирів залізничного транспорту, відповідно до якого «особа з обмеженою мобільністю - будь-яка особа, рухливість якої під час користування послугами транспорту є обмеженою через будь-які фізичні вади (органів чуття або органів руху, постійні або тимчасові), через розумові вади або розлади або з будь-яких інших причин, або </w:t>
      </w:r>
      <w:r w:rsidRPr="00E4035C">
        <w:rPr>
          <w:rFonts w:ascii="Times New Roman" w:hAnsi="Times New Roman"/>
          <w:sz w:val="28"/>
        </w:rPr>
        <w:lastRenderedPageBreak/>
        <w:t>через вік, і стан якої вимагає належної уваги і пристосування до його або її особливих потреб в обслуговуванні, яке доступне для всіх пасажирів».</w:t>
      </w:r>
    </w:p>
    <w:p w:rsidR="00E4035C" w:rsidRPr="00E4035C" w:rsidRDefault="00E4035C" w:rsidP="00E4035C">
      <w:pPr>
        <w:ind w:firstLine="708"/>
        <w:jc w:val="both"/>
        <w:rPr>
          <w:rFonts w:ascii="Times New Roman" w:hAnsi="Times New Roman"/>
          <w:sz w:val="28"/>
        </w:rPr>
      </w:pPr>
      <w:r w:rsidRPr="00E4035C">
        <w:rPr>
          <w:rFonts w:ascii="Times New Roman" w:hAnsi="Times New Roman"/>
          <w:sz w:val="28"/>
        </w:rPr>
        <w:t>У пункті 2</w:t>
      </w:r>
      <w:r w:rsidR="00F506E7">
        <w:rPr>
          <w:rFonts w:ascii="Times New Roman" w:hAnsi="Times New Roman"/>
          <w:sz w:val="28"/>
        </w:rPr>
        <w:t>4</w:t>
      </w:r>
      <w:r w:rsidRPr="00E4035C">
        <w:rPr>
          <w:rFonts w:ascii="Times New Roman" w:hAnsi="Times New Roman"/>
          <w:sz w:val="28"/>
        </w:rPr>
        <w:t xml:space="preserve"> ст. 1 </w:t>
      </w:r>
      <w:proofErr w:type="spellStart"/>
      <w:r w:rsidRPr="00E4035C">
        <w:rPr>
          <w:rFonts w:ascii="Times New Roman" w:hAnsi="Times New Roman"/>
          <w:sz w:val="28"/>
        </w:rPr>
        <w:t>законопроєкту</w:t>
      </w:r>
      <w:proofErr w:type="spellEnd"/>
      <w:r w:rsidRPr="00E4035C">
        <w:rPr>
          <w:rFonts w:ascii="Times New Roman" w:hAnsi="Times New Roman"/>
          <w:sz w:val="28"/>
        </w:rPr>
        <w:t xml:space="preserve"> надано визначення «перевезення у приміському залізничному сполученні» (далі — приміське сполучення) — перевезення пасажирів в межах однієї або двох сусідніх адміністративно-територіальних одиниць (область, район).  Відповідно до статті З Директиви Ради № 91/440 - «міське та приміське обслуговування» означає транспортне обслуговування, що відповідає потребам міського центру або міської агломерації, а також потребам у перевезеннях між зазначеними центром або агломерацією та територіями передмістя. Визначення, що міститься у </w:t>
      </w:r>
      <w:proofErr w:type="spellStart"/>
      <w:r w:rsidRPr="00E4035C">
        <w:rPr>
          <w:rFonts w:ascii="Times New Roman" w:hAnsi="Times New Roman"/>
          <w:sz w:val="28"/>
        </w:rPr>
        <w:t>про</w:t>
      </w:r>
      <w:r w:rsidR="00586D59">
        <w:rPr>
          <w:rFonts w:ascii="Times New Roman" w:hAnsi="Times New Roman"/>
          <w:sz w:val="28"/>
        </w:rPr>
        <w:t>є</w:t>
      </w:r>
      <w:r w:rsidRPr="00E4035C">
        <w:rPr>
          <w:rFonts w:ascii="Times New Roman" w:hAnsi="Times New Roman"/>
          <w:sz w:val="28"/>
        </w:rPr>
        <w:t>кті</w:t>
      </w:r>
      <w:proofErr w:type="spellEnd"/>
      <w:r w:rsidRPr="00E4035C">
        <w:rPr>
          <w:rFonts w:ascii="Times New Roman" w:hAnsi="Times New Roman"/>
          <w:sz w:val="28"/>
        </w:rPr>
        <w:t xml:space="preserve"> </w:t>
      </w:r>
      <w:proofErr w:type="spellStart"/>
      <w:r w:rsidRPr="00E4035C">
        <w:rPr>
          <w:rFonts w:ascii="Times New Roman" w:hAnsi="Times New Roman"/>
          <w:sz w:val="28"/>
        </w:rPr>
        <w:t>акта</w:t>
      </w:r>
      <w:proofErr w:type="spellEnd"/>
      <w:r w:rsidRPr="00E4035C">
        <w:rPr>
          <w:rFonts w:ascii="Times New Roman" w:hAnsi="Times New Roman"/>
          <w:sz w:val="28"/>
        </w:rPr>
        <w:t xml:space="preserve">, частково відповідає визначенню, наведеному в статті З Директиви Ради № 91/440/ЄЕС. Крім того, у акті права ЄС акцент зроблено на потреби населення. Разом з тим, не враховано необхідність включити до визначення «перевезення у міському залізничному сполученні». </w:t>
      </w:r>
    </w:p>
    <w:p w:rsidR="00E4035C" w:rsidRPr="00E4035C" w:rsidRDefault="00E4035C" w:rsidP="00E4035C">
      <w:pPr>
        <w:ind w:firstLine="709"/>
        <w:jc w:val="both"/>
        <w:rPr>
          <w:rFonts w:ascii="Times New Roman" w:hAnsi="Times New Roman"/>
          <w:sz w:val="28"/>
        </w:rPr>
      </w:pPr>
      <w:r w:rsidRPr="00E4035C">
        <w:rPr>
          <w:rFonts w:ascii="Times New Roman" w:hAnsi="Times New Roman"/>
          <w:sz w:val="28"/>
        </w:rPr>
        <w:t>Положення статті 2</w:t>
      </w:r>
      <w:r w:rsidR="00F506E7">
        <w:rPr>
          <w:rFonts w:ascii="Times New Roman" w:hAnsi="Times New Roman"/>
          <w:sz w:val="28"/>
        </w:rPr>
        <w:t>8</w:t>
      </w:r>
      <w:r w:rsidRPr="00E4035C">
        <w:rPr>
          <w:rFonts w:ascii="Times New Roman" w:hAnsi="Times New Roman"/>
          <w:sz w:val="28"/>
        </w:rPr>
        <w:t xml:space="preserve"> «Сертифікат авторизації та сертифікат безпеки» </w:t>
      </w:r>
      <w:proofErr w:type="spellStart"/>
      <w:r w:rsidRPr="00E4035C">
        <w:rPr>
          <w:rFonts w:ascii="Times New Roman" w:hAnsi="Times New Roman"/>
          <w:sz w:val="28"/>
        </w:rPr>
        <w:t>проєкту</w:t>
      </w:r>
      <w:proofErr w:type="spellEnd"/>
      <w:r w:rsidRPr="00E4035C">
        <w:rPr>
          <w:rFonts w:ascii="Times New Roman" w:hAnsi="Times New Roman"/>
          <w:sz w:val="28"/>
        </w:rPr>
        <w:t xml:space="preserve"> </w:t>
      </w:r>
      <w:proofErr w:type="spellStart"/>
      <w:r w:rsidRPr="00E4035C">
        <w:rPr>
          <w:rFonts w:ascii="Times New Roman" w:hAnsi="Times New Roman"/>
          <w:sz w:val="28"/>
        </w:rPr>
        <w:t>акта</w:t>
      </w:r>
      <w:proofErr w:type="spellEnd"/>
      <w:r w:rsidRPr="00E4035C">
        <w:rPr>
          <w:rFonts w:ascii="Times New Roman" w:hAnsi="Times New Roman"/>
          <w:sz w:val="28"/>
        </w:rPr>
        <w:t xml:space="preserve"> частково узгоджуються з положеннями статей 10 «Сертифікати безпеки» та 11 «Ліцензування безпеки для менеджерів інфраструктури» (в </w:t>
      </w:r>
      <w:proofErr w:type="spellStart"/>
      <w:r w:rsidRPr="00E4035C">
        <w:rPr>
          <w:rFonts w:ascii="Times New Roman" w:hAnsi="Times New Roman"/>
          <w:sz w:val="28"/>
        </w:rPr>
        <w:t>законопро</w:t>
      </w:r>
      <w:r w:rsidR="00586D59">
        <w:rPr>
          <w:rFonts w:ascii="Times New Roman" w:hAnsi="Times New Roman"/>
          <w:sz w:val="28"/>
        </w:rPr>
        <w:t>є</w:t>
      </w:r>
      <w:r w:rsidRPr="00E4035C">
        <w:rPr>
          <w:rFonts w:ascii="Times New Roman" w:hAnsi="Times New Roman"/>
          <w:sz w:val="28"/>
        </w:rPr>
        <w:t>кті</w:t>
      </w:r>
      <w:proofErr w:type="spellEnd"/>
      <w:r w:rsidRPr="00E4035C">
        <w:rPr>
          <w:rFonts w:ascii="Times New Roman" w:hAnsi="Times New Roman"/>
          <w:sz w:val="28"/>
        </w:rPr>
        <w:t xml:space="preserve"> сертифікат авторизації) Директиви 2004/49/ЄС. Положення зазначеної статті містять умови отримання перевізником та оператором інфраструктури сертифіката безпеки та сертифіката авторизації, термін їх дії (5 років), та визначається орган, який здійснює їх видачу та анулювання. Відповідно до частини сьомої статті 2</w:t>
      </w:r>
      <w:r w:rsidR="00F506E7">
        <w:rPr>
          <w:rFonts w:ascii="Times New Roman" w:hAnsi="Times New Roman"/>
          <w:sz w:val="28"/>
        </w:rPr>
        <w:t>8</w:t>
      </w:r>
      <w:r w:rsidRPr="00E4035C">
        <w:rPr>
          <w:rFonts w:ascii="Times New Roman" w:hAnsi="Times New Roman"/>
          <w:sz w:val="28"/>
        </w:rPr>
        <w:t xml:space="preserve"> </w:t>
      </w:r>
      <w:proofErr w:type="spellStart"/>
      <w:r w:rsidRPr="00E4035C">
        <w:rPr>
          <w:rFonts w:ascii="Times New Roman" w:hAnsi="Times New Roman"/>
          <w:sz w:val="28"/>
        </w:rPr>
        <w:t>про</w:t>
      </w:r>
      <w:r w:rsidR="00586D59">
        <w:rPr>
          <w:rFonts w:ascii="Times New Roman" w:hAnsi="Times New Roman"/>
          <w:sz w:val="28"/>
        </w:rPr>
        <w:t>є</w:t>
      </w:r>
      <w:r w:rsidRPr="00E4035C">
        <w:rPr>
          <w:rFonts w:ascii="Times New Roman" w:hAnsi="Times New Roman"/>
          <w:sz w:val="28"/>
        </w:rPr>
        <w:t>кту</w:t>
      </w:r>
      <w:proofErr w:type="spellEnd"/>
      <w:r w:rsidRPr="00E4035C">
        <w:rPr>
          <w:rFonts w:ascii="Times New Roman" w:hAnsi="Times New Roman"/>
          <w:sz w:val="28"/>
        </w:rPr>
        <w:t xml:space="preserve"> </w:t>
      </w:r>
      <w:proofErr w:type="spellStart"/>
      <w:r w:rsidRPr="00E4035C">
        <w:rPr>
          <w:rFonts w:ascii="Times New Roman" w:hAnsi="Times New Roman"/>
          <w:sz w:val="28"/>
        </w:rPr>
        <w:t>акта</w:t>
      </w:r>
      <w:proofErr w:type="spellEnd"/>
      <w:r w:rsidRPr="00E4035C">
        <w:rPr>
          <w:rFonts w:ascii="Times New Roman" w:hAnsi="Times New Roman"/>
          <w:sz w:val="28"/>
        </w:rPr>
        <w:t xml:space="preserve"> оператор інфраструктури, володілець під'їзної колії та перевізник повідомляють відповідальний за видачу сертифікатів орган про усі зміни в умовах відповідної частини сертифікатів а також про введення нових категорій персоналу або нових типів залізничного рухомого складу не пізніше 10 днів з дня відповідних змін, що не узгоджується з положеннями частини п'ятої статті 10 та частини другої статті 11 Директиви 2004/49/ЄC - відповідно до яких це здійснюється невідкладно.</w:t>
      </w:r>
    </w:p>
    <w:p w:rsidR="00E4035C" w:rsidRPr="00E4035C" w:rsidRDefault="00E4035C" w:rsidP="00E4035C">
      <w:pPr>
        <w:ind w:firstLine="709"/>
        <w:jc w:val="both"/>
        <w:rPr>
          <w:rFonts w:ascii="Times New Roman" w:hAnsi="Times New Roman"/>
          <w:sz w:val="28"/>
        </w:rPr>
      </w:pPr>
      <w:r w:rsidRPr="00E4035C">
        <w:rPr>
          <w:rFonts w:ascii="Times New Roman" w:hAnsi="Times New Roman"/>
          <w:sz w:val="28"/>
        </w:rPr>
        <w:t>Відповідно до частини другої статті 4</w:t>
      </w:r>
      <w:r w:rsidR="00F506E7">
        <w:rPr>
          <w:rFonts w:ascii="Times New Roman" w:hAnsi="Times New Roman"/>
          <w:sz w:val="28"/>
        </w:rPr>
        <w:t>0</w:t>
      </w:r>
      <w:r w:rsidRPr="00E4035C">
        <w:rPr>
          <w:rFonts w:ascii="Times New Roman" w:hAnsi="Times New Roman"/>
          <w:sz w:val="28"/>
        </w:rPr>
        <w:t xml:space="preserve"> «Вимоги до машиністів» </w:t>
      </w:r>
      <w:proofErr w:type="spellStart"/>
      <w:r w:rsidRPr="00E4035C">
        <w:rPr>
          <w:rFonts w:ascii="Times New Roman" w:hAnsi="Times New Roman"/>
          <w:sz w:val="28"/>
        </w:rPr>
        <w:t>проєкту</w:t>
      </w:r>
      <w:proofErr w:type="spellEnd"/>
      <w:r w:rsidRPr="00E4035C">
        <w:rPr>
          <w:rFonts w:ascii="Times New Roman" w:hAnsi="Times New Roman"/>
          <w:sz w:val="28"/>
        </w:rPr>
        <w:t xml:space="preserve"> </w:t>
      </w:r>
      <w:proofErr w:type="spellStart"/>
      <w:r w:rsidRPr="00E4035C">
        <w:rPr>
          <w:rFonts w:ascii="Times New Roman" w:hAnsi="Times New Roman"/>
          <w:sz w:val="28"/>
        </w:rPr>
        <w:t>акта</w:t>
      </w:r>
      <w:proofErr w:type="spellEnd"/>
      <w:r w:rsidRPr="00E4035C">
        <w:rPr>
          <w:rFonts w:ascii="Times New Roman" w:hAnsi="Times New Roman"/>
          <w:sz w:val="28"/>
        </w:rPr>
        <w:t xml:space="preserve"> передбачено, що сертифікат машиніста поновлюється кожні три роки. Зазначене положення не узгоджується з положеннями статті 17 Директиви 2007/59/ЄC, якими передбачено, що сертифікат стає недійсним, якщо його власник перестає працювати машиністом. Тобто, сертифікат діє до того часу, поки машиніст працевлаштований та працює за фахом. </w:t>
      </w:r>
    </w:p>
    <w:p w:rsidR="00E4035C" w:rsidRPr="00E4035C" w:rsidRDefault="00E4035C" w:rsidP="00E4035C">
      <w:pPr>
        <w:ind w:firstLine="709"/>
        <w:jc w:val="both"/>
        <w:rPr>
          <w:rFonts w:ascii="Times New Roman" w:hAnsi="Times New Roman"/>
          <w:sz w:val="28"/>
        </w:rPr>
      </w:pPr>
      <w:r w:rsidRPr="00E4035C">
        <w:rPr>
          <w:rFonts w:ascii="Times New Roman" w:hAnsi="Times New Roman"/>
          <w:sz w:val="28"/>
        </w:rPr>
        <w:t>Положення статті 4</w:t>
      </w:r>
      <w:r w:rsidR="00F506E7">
        <w:rPr>
          <w:rFonts w:ascii="Times New Roman" w:hAnsi="Times New Roman"/>
          <w:sz w:val="28"/>
        </w:rPr>
        <w:t>5</w:t>
      </w:r>
      <w:r w:rsidRPr="00E4035C">
        <w:rPr>
          <w:rFonts w:ascii="Times New Roman" w:hAnsi="Times New Roman"/>
          <w:sz w:val="28"/>
        </w:rPr>
        <w:t xml:space="preserve"> «Страхування на залізничному транспорті» </w:t>
      </w:r>
      <w:proofErr w:type="spellStart"/>
      <w:r w:rsidRPr="00E4035C">
        <w:rPr>
          <w:rFonts w:ascii="Times New Roman" w:hAnsi="Times New Roman"/>
          <w:sz w:val="28"/>
        </w:rPr>
        <w:t>проєкту</w:t>
      </w:r>
      <w:proofErr w:type="spellEnd"/>
      <w:r w:rsidRPr="00E4035C">
        <w:rPr>
          <w:rFonts w:ascii="Times New Roman" w:hAnsi="Times New Roman"/>
          <w:sz w:val="28"/>
        </w:rPr>
        <w:t xml:space="preserve"> </w:t>
      </w:r>
      <w:proofErr w:type="spellStart"/>
      <w:r w:rsidRPr="00E4035C">
        <w:rPr>
          <w:rFonts w:ascii="Times New Roman" w:hAnsi="Times New Roman"/>
          <w:sz w:val="28"/>
        </w:rPr>
        <w:t>акта</w:t>
      </w:r>
      <w:proofErr w:type="spellEnd"/>
      <w:r w:rsidRPr="00E4035C">
        <w:rPr>
          <w:rFonts w:ascii="Times New Roman" w:hAnsi="Times New Roman"/>
          <w:sz w:val="28"/>
        </w:rPr>
        <w:t xml:space="preserve"> щодо обов'язковості страхування відповідальності перевізника за шкоду, заподіяну життю, здоров'ю пасажирів та третіх осіб та відповідальності за відсутність договору обов'язкового страхування узгоджуються з положеннями статті 9 Директиви 95/18/ЄC та статті 12 Регламенту (ЄС) 1371/2007 щодо вимоги до залізничного підприємства бути належним чином застрахованим або вживати еквівалентних заходів для того, щоб мати можливість покрити свою </w:t>
      </w:r>
      <w:r w:rsidRPr="00E4035C">
        <w:rPr>
          <w:rFonts w:ascii="Times New Roman" w:hAnsi="Times New Roman"/>
          <w:sz w:val="28"/>
        </w:rPr>
        <w:lastRenderedPageBreak/>
        <w:t xml:space="preserve">відповідальність, що виникає на підставі цього Регламенту. Разом з тим, </w:t>
      </w:r>
      <w:proofErr w:type="spellStart"/>
      <w:r w:rsidRPr="00E4035C">
        <w:rPr>
          <w:rFonts w:ascii="Times New Roman" w:hAnsi="Times New Roman"/>
          <w:sz w:val="28"/>
        </w:rPr>
        <w:t>проєктом</w:t>
      </w:r>
      <w:proofErr w:type="spellEnd"/>
      <w:r w:rsidRPr="00E4035C">
        <w:rPr>
          <w:rFonts w:ascii="Times New Roman" w:hAnsi="Times New Roman"/>
          <w:sz w:val="28"/>
        </w:rPr>
        <w:t xml:space="preserve"> </w:t>
      </w:r>
      <w:proofErr w:type="spellStart"/>
      <w:r w:rsidRPr="00E4035C">
        <w:rPr>
          <w:rFonts w:ascii="Times New Roman" w:hAnsi="Times New Roman"/>
          <w:sz w:val="28"/>
        </w:rPr>
        <w:t>акта</w:t>
      </w:r>
      <w:proofErr w:type="spellEnd"/>
      <w:r w:rsidRPr="00E4035C">
        <w:rPr>
          <w:rFonts w:ascii="Times New Roman" w:hAnsi="Times New Roman"/>
          <w:sz w:val="28"/>
        </w:rPr>
        <w:t xml:space="preserve"> не враховано положення статей 13 та 14 Регламенту (ЄС) 1371/2007 щодо можливих авансових виплат від перевізників потерпілим, після їх ідентифікації, необхідних для покриття нагальних економічних потреб, </w:t>
      </w:r>
      <w:proofErr w:type="spellStart"/>
      <w:r w:rsidRPr="00E4035C">
        <w:rPr>
          <w:rFonts w:ascii="Times New Roman" w:hAnsi="Times New Roman"/>
          <w:sz w:val="28"/>
        </w:rPr>
        <w:t>пропорційно</w:t>
      </w:r>
      <w:proofErr w:type="spellEnd"/>
      <w:r w:rsidRPr="00E4035C">
        <w:rPr>
          <w:rFonts w:ascii="Times New Roman" w:hAnsi="Times New Roman"/>
          <w:sz w:val="28"/>
        </w:rPr>
        <w:t xml:space="preserve"> шкоди, якої вони зазнали, та щодо допомоги, в межах розумного, постраждалому, який вимагає відшкодування шкоди від третіх осіб, навіть якщо перевізник заперечує свою відповідальність. </w:t>
      </w:r>
    </w:p>
    <w:p w:rsidR="00E4035C" w:rsidRPr="00E4035C" w:rsidRDefault="00E4035C" w:rsidP="00E4035C">
      <w:pPr>
        <w:ind w:firstLine="709"/>
        <w:jc w:val="both"/>
        <w:rPr>
          <w:rFonts w:ascii="Times New Roman" w:hAnsi="Times New Roman"/>
          <w:sz w:val="28"/>
        </w:rPr>
      </w:pPr>
      <w:r w:rsidRPr="00E4035C">
        <w:rPr>
          <w:rFonts w:ascii="Times New Roman" w:hAnsi="Times New Roman"/>
          <w:sz w:val="28"/>
        </w:rPr>
        <w:t xml:space="preserve">Водночас необхідно зазначити, що частинами 4 - 6 статті 2 Регламенту (ЄС) 1371/2007 передбачено можливість надавати виключення із сфери застосування положень цього Регламенту (крім положень, зазначених в статтях 9, 11, 12, 19, 20(1) i 26) на прозорій і недискримінаційній основі на строк, що не перевищує п'яти років, який може бути продовжений двічі протягом максимального періоду п'ять років у кожному випадку до внутрішніх залізничних пасажирських перевезень, міських, приміських та регіональних перевезень, певних послуг з перевезень та конкретних перевезень. Однак положення щодо введення вимог, передбачених Регламентом (ЄС) 1371/2007, через три п'ятирічних </w:t>
      </w:r>
      <w:proofErr w:type="spellStart"/>
      <w:r w:rsidRPr="00E4035C">
        <w:rPr>
          <w:rFonts w:ascii="Times New Roman" w:hAnsi="Times New Roman"/>
          <w:sz w:val="28"/>
        </w:rPr>
        <w:t>терміна</w:t>
      </w:r>
      <w:proofErr w:type="spellEnd"/>
      <w:r w:rsidRPr="00E4035C">
        <w:rPr>
          <w:rFonts w:ascii="Times New Roman" w:hAnsi="Times New Roman"/>
          <w:sz w:val="28"/>
        </w:rPr>
        <w:t xml:space="preserve"> в </w:t>
      </w:r>
      <w:proofErr w:type="spellStart"/>
      <w:r w:rsidRPr="00E4035C">
        <w:rPr>
          <w:rFonts w:ascii="Times New Roman" w:hAnsi="Times New Roman"/>
          <w:sz w:val="28"/>
        </w:rPr>
        <w:t>проєкті</w:t>
      </w:r>
      <w:proofErr w:type="spellEnd"/>
      <w:r w:rsidRPr="00E4035C">
        <w:rPr>
          <w:rFonts w:ascii="Times New Roman" w:hAnsi="Times New Roman"/>
          <w:sz w:val="28"/>
        </w:rPr>
        <w:t xml:space="preserve"> </w:t>
      </w:r>
      <w:proofErr w:type="spellStart"/>
      <w:r w:rsidRPr="00E4035C">
        <w:rPr>
          <w:rFonts w:ascii="Times New Roman" w:hAnsi="Times New Roman"/>
          <w:sz w:val="28"/>
        </w:rPr>
        <w:t>акта</w:t>
      </w:r>
      <w:proofErr w:type="spellEnd"/>
      <w:r w:rsidRPr="00E4035C">
        <w:rPr>
          <w:rFonts w:ascii="Times New Roman" w:hAnsi="Times New Roman"/>
          <w:sz w:val="28"/>
        </w:rPr>
        <w:t xml:space="preserve"> відсутнє.</w:t>
      </w:r>
    </w:p>
    <w:p w:rsidR="00E4035C" w:rsidRPr="00E4035C" w:rsidRDefault="00E4035C" w:rsidP="00E4035C">
      <w:pPr>
        <w:ind w:firstLine="709"/>
        <w:jc w:val="both"/>
        <w:rPr>
          <w:rFonts w:ascii="Times New Roman" w:hAnsi="Times New Roman" w:cs="Times New Roman"/>
          <w:sz w:val="28"/>
          <w:szCs w:val="28"/>
        </w:rPr>
      </w:pPr>
      <w:r w:rsidRPr="00E4035C">
        <w:rPr>
          <w:rFonts w:ascii="Times New Roman" w:hAnsi="Times New Roman" w:cs="Times New Roman"/>
          <w:sz w:val="28"/>
          <w:szCs w:val="28"/>
        </w:rPr>
        <w:t xml:space="preserve">Необхідно також зазначити, що Регламентом 1371/2007 </w:t>
      </w:r>
      <w:r w:rsidRPr="00E4035C">
        <w:rPr>
          <w:rFonts w:ascii="Times New Roman" w:hAnsi="Times New Roman" w:cs="Times New Roman"/>
          <w:bCs/>
          <w:sz w:val="28"/>
          <w:szCs w:val="28"/>
        </w:rPr>
        <w:t>встановлюються правила, в тому числі, стосовно: інформації, яку повинні надати підприємства залізничного транспорту, підписання транспортних договорів, видачі квитків і впровадження комп’ютеризованої системи передачі інформації і бронювання для залізничних перевезень; відповідальності залізничних підприємств і їх обов’язків щодо страхування пасажирів і їх багажу; зобов’язань залізничних підприємств перед пасажирами в разі запізнення; захисту осіб з фізичними вадами і осіб з обмеженими можливостями, що подорожують залізницею, і допомоги цим пасажирам; визначення і нагляду за дотриманням норм якості надання послуг, управління ризиками для особистої безпеки подорожуючих, а також обробки скарг; загальних правил щодо впровадження.</w:t>
      </w:r>
    </w:p>
    <w:p w:rsidR="00E4035C" w:rsidRPr="00E4035C" w:rsidRDefault="00E4035C" w:rsidP="00E4035C">
      <w:pPr>
        <w:ind w:firstLine="709"/>
        <w:jc w:val="both"/>
        <w:rPr>
          <w:rFonts w:ascii="Times New Roman" w:hAnsi="Times New Roman"/>
          <w:sz w:val="28"/>
          <w:szCs w:val="28"/>
          <w:lang w:val="ru-RU"/>
        </w:rPr>
      </w:pPr>
      <w:r w:rsidRPr="00E4035C">
        <w:rPr>
          <w:rFonts w:ascii="Times New Roman" w:hAnsi="Times New Roman"/>
          <w:sz w:val="28"/>
          <w:szCs w:val="28"/>
        </w:rPr>
        <w:t>У цьому зв’язку</w:t>
      </w:r>
      <w:r w:rsidRPr="00E4035C">
        <w:rPr>
          <w:rFonts w:ascii="Times New Roman" w:hAnsi="Times New Roman"/>
          <w:sz w:val="28"/>
          <w:szCs w:val="28"/>
          <w:lang w:val="ru-RU"/>
        </w:rPr>
        <w:t xml:space="preserve">, </w:t>
      </w:r>
      <w:r w:rsidRPr="00E4035C">
        <w:rPr>
          <w:rFonts w:ascii="Times New Roman" w:hAnsi="Times New Roman"/>
          <w:sz w:val="28"/>
          <w:szCs w:val="28"/>
        </w:rPr>
        <w:t>варто погодитися із зауваженнями Головного науково-експертного управління щодо необхідності</w:t>
      </w:r>
      <w:r w:rsidRPr="00E4035C">
        <w:rPr>
          <w:rFonts w:ascii="Times New Roman" w:hAnsi="Times New Roman"/>
          <w:sz w:val="28"/>
          <w:szCs w:val="28"/>
          <w:lang w:val="ru-RU"/>
        </w:rPr>
        <w:t xml:space="preserve"> </w:t>
      </w:r>
      <w:proofErr w:type="spellStart"/>
      <w:r w:rsidRPr="00E4035C">
        <w:rPr>
          <w:rFonts w:ascii="Times New Roman" w:hAnsi="Times New Roman"/>
          <w:sz w:val="28"/>
          <w:szCs w:val="28"/>
          <w:lang w:val="ru-RU"/>
        </w:rPr>
        <w:t>визнач</w:t>
      </w:r>
      <w:r w:rsidRPr="00E4035C">
        <w:rPr>
          <w:rFonts w:ascii="Times New Roman" w:hAnsi="Times New Roman"/>
          <w:sz w:val="28"/>
          <w:szCs w:val="28"/>
        </w:rPr>
        <w:t>ення</w:t>
      </w:r>
      <w:proofErr w:type="spellEnd"/>
      <w:r w:rsidRPr="00E4035C">
        <w:rPr>
          <w:rFonts w:ascii="Times New Roman" w:hAnsi="Times New Roman"/>
          <w:sz w:val="28"/>
          <w:szCs w:val="28"/>
          <w:lang w:val="ru-RU"/>
        </w:rPr>
        <w:t xml:space="preserve"> у </w:t>
      </w:r>
      <w:proofErr w:type="spellStart"/>
      <w:r w:rsidRPr="00E4035C">
        <w:rPr>
          <w:rFonts w:ascii="Times New Roman" w:hAnsi="Times New Roman"/>
          <w:sz w:val="28"/>
          <w:szCs w:val="28"/>
          <w:lang w:val="ru-RU"/>
        </w:rPr>
        <w:t>систематизованому</w:t>
      </w:r>
      <w:proofErr w:type="spellEnd"/>
      <w:r w:rsidRPr="00E4035C">
        <w:rPr>
          <w:rFonts w:ascii="Times New Roman" w:hAnsi="Times New Roman"/>
          <w:sz w:val="28"/>
          <w:szCs w:val="28"/>
          <w:lang w:val="ru-RU"/>
        </w:rPr>
        <w:t xml:space="preserve"> </w:t>
      </w:r>
      <w:proofErr w:type="spellStart"/>
      <w:r w:rsidRPr="00E4035C">
        <w:rPr>
          <w:rFonts w:ascii="Times New Roman" w:hAnsi="Times New Roman"/>
          <w:sz w:val="28"/>
          <w:szCs w:val="28"/>
          <w:lang w:val="ru-RU"/>
        </w:rPr>
        <w:t>вигляді</w:t>
      </w:r>
      <w:proofErr w:type="spellEnd"/>
      <w:r w:rsidRPr="00E4035C">
        <w:rPr>
          <w:rFonts w:ascii="Times New Roman" w:hAnsi="Times New Roman"/>
          <w:sz w:val="28"/>
          <w:szCs w:val="28"/>
          <w:lang w:val="ru-RU"/>
        </w:rPr>
        <w:t xml:space="preserve"> </w:t>
      </w:r>
      <w:proofErr w:type="spellStart"/>
      <w:r w:rsidRPr="00E4035C">
        <w:rPr>
          <w:rFonts w:ascii="Times New Roman" w:hAnsi="Times New Roman"/>
          <w:sz w:val="28"/>
          <w:szCs w:val="28"/>
          <w:lang w:val="ru-RU"/>
        </w:rPr>
        <w:t>основн</w:t>
      </w:r>
      <w:r w:rsidRPr="00E4035C">
        <w:rPr>
          <w:rFonts w:ascii="Times New Roman" w:hAnsi="Times New Roman"/>
          <w:sz w:val="28"/>
          <w:szCs w:val="28"/>
        </w:rPr>
        <w:t>их</w:t>
      </w:r>
      <w:proofErr w:type="spellEnd"/>
      <w:r w:rsidRPr="00E4035C">
        <w:rPr>
          <w:rFonts w:ascii="Times New Roman" w:hAnsi="Times New Roman"/>
          <w:sz w:val="28"/>
          <w:szCs w:val="28"/>
          <w:lang w:val="ru-RU"/>
        </w:rPr>
        <w:t xml:space="preserve"> прав та </w:t>
      </w:r>
      <w:proofErr w:type="spellStart"/>
      <w:r w:rsidRPr="00E4035C">
        <w:rPr>
          <w:rFonts w:ascii="Times New Roman" w:hAnsi="Times New Roman"/>
          <w:sz w:val="28"/>
          <w:szCs w:val="28"/>
          <w:lang w:val="ru-RU"/>
        </w:rPr>
        <w:t>обов’язк</w:t>
      </w:r>
      <w:r w:rsidRPr="00E4035C">
        <w:rPr>
          <w:rFonts w:ascii="Times New Roman" w:hAnsi="Times New Roman"/>
          <w:sz w:val="28"/>
          <w:szCs w:val="28"/>
        </w:rPr>
        <w:t>ів</w:t>
      </w:r>
      <w:proofErr w:type="spellEnd"/>
      <w:r w:rsidRPr="00E4035C">
        <w:rPr>
          <w:rFonts w:ascii="Times New Roman" w:hAnsi="Times New Roman"/>
          <w:sz w:val="28"/>
          <w:szCs w:val="28"/>
          <w:lang w:val="ru-RU"/>
        </w:rPr>
        <w:t xml:space="preserve"> </w:t>
      </w:r>
      <w:proofErr w:type="spellStart"/>
      <w:r w:rsidRPr="00E4035C">
        <w:rPr>
          <w:rFonts w:ascii="Times New Roman" w:hAnsi="Times New Roman"/>
          <w:sz w:val="28"/>
          <w:szCs w:val="28"/>
          <w:lang w:val="ru-RU"/>
        </w:rPr>
        <w:t>пасажир</w:t>
      </w:r>
      <w:r w:rsidRPr="00E4035C">
        <w:rPr>
          <w:rFonts w:ascii="Times New Roman" w:hAnsi="Times New Roman"/>
          <w:sz w:val="28"/>
          <w:szCs w:val="28"/>
        </w:rPr>
        <w:t>ів</w:t>
      </w:r>
      <w:proofErr w:type="spellEnd"/>
      <w:r w:rsidRPr="00E4035C">
        <w:rPr>
          <w:rFonts w:ascii="Times New Roman" w:hAnsi="Times New Roman"/>
          <w:sz w:val="28"/>
          <w:szCs w:val="28"/>
          <w:lang w:val="ru-RU"/>
        </w:rPr>
        <w:t>.</w:t>
      </w:r>
    </w:p>
    <w:p w:rsidR="00E4035C" w:rsidRPr="00E4035C" w:rsidRDefault="00E4035C" w:rsidP="00E4035C">
      <w:pPr>
        <w:ind w:firstLine="708"/>
        <w:jc w:val="both"/>
        <w:rPr>
          <w:rFonts w:ascii="Times New Roman" w:hAnsi="Times New Roman"/>
          <w:sz w:val="28"/>
        </w:rPr>
      </w:pPr>
      <w:r w:rsidRPr="00E4035C">
        <w:rPr>
          <w:rFonts w:ascii="Times New Roman" w:hAnsi="Times New Roman"/>
          <w:sz w:val="28"/>
          <w:szCs w:val="28"/>
        </w:rPr>
        <w:t xml:space="preserve">Положеннями </w:t>
      </w:r>
      <w:proofErr w:type="spellStart"/>
      <w:r w:rsidRPr="00E4035C">
        <w:rPr>
          <w:rFonts w:ascii="Times New Roman" w:hAnsi="Times New Roman"/>
          <w:sz w:val="28"/>
          <w:szCs w:val="28"/>
          <w:lang w:val="ru-RU"/>
        </w:rPr>
        <w:t>законопро</w:t>
      </w:r>
      <w:r w:rsidR="00586D59">
        <w:rPr>
          <w:rFonts w:ascii="Times New Roman" w:hAnsi="Times New Roman"/>
          <w:sz w:val="28"/>
          <w:szCs w:val="28"/>
          <w:lang w:val="ru-RU"/>
        </w:rPr>
        <w:t>є</w:t>
      </w:r>
      <w:r w:rsidRPr="00E4035C">
        <w:rPr>
          <w:rFonts w:ascii="Times New Roman" w:hAnsi="Times New Roman"/>
          <w:sz w:val="28"/>
          <w:szCs w:val="28"/>
          <w:lang w:val="ru-RU"/>
        </w:rPr>
        <w:t>кту</w:t>
      </w:r>
      <w:proofErr w:type="spellEnd"/>
      <w:r w:rsidRPr="00E4035C">
        <w:rPr>
          <w:rFonts w:ascii="Times New Roman" w:hAnsi="Times New Roman"/>
          <w:sz w:val="28"/>
          <w:szCs w:val="28"/>
          <w:lang w:val="ru-RU"/>
        </w:rPr>
        <w:t xml:space="preserve"> </w:t>
      </w:r>
      <w:proofErr w:type="spellStart"/>
      <w:r w:rsidRPr="00E4035C">
        <w:rPr>
          <w:rFonts w:ascii="Times New Roman" w:hAnsi="Times New Roman"/>
          <w:sz w:val="28"/>
          <w:szCs w:val="28"/>
          <w:lang w:val="ru-RU"/>
        </w:rPr>
        <w:t>передбачено</w:t>
      </w:r>
      <w:proofErr w:type="spellEnd"/>
      <w:r w:rsidRPr="00E4035C">
        <w:rPr>
          <w:rFonts w:ascii="Times New Roman" w:hAnsi="Times New Roman"/>
          <w:sz w:val="28"/>
          <w:szCs w:val="28"/>
          <w:lang w:val="ru-RU"/>
        </w:rPr>
        <w:t xml:space="preserve"> </w:t>
      </w:r>
      <w:proofErr w:type="spellStart"/>
      <w:r w:rsidRPr="00E4035C">
        <w:rPr>
          <w:rFonts w:ascii="Times New Roman" w:hAnsi="Times New Roman"/>
          <w:sz w:val="28"/>
          <w:szCs w:val="28"/>
          <w:lang w:val="ru-RU"/>
        </w:rPr>
        <w:t>працевлаштування</w:t>
      </w:r>
      <w:proofErr w:type="spellEnd"/>
      <w:r w:rsidRPr="00E4035C">
        <w:rPr>
          <w:rFonts w:ascii="Times New Roman" w:hAnsi="Times New Roman"/>
          <w:sz w:val="28"/>
          <w:szCs w:val="28"/>
          <w:lang w:val="ru-RU"/>
        </w:rPr>
        <w:t xml:space="preserve"> за контрактною формою трудового договору</w:t>
      </w:r>
      <w:r w:rsidRPr="00E4035C">
        <w:rPr>
          <w:rFonts w:ascii="Times New Roman" w:hAnsi="Times New Roman"/>
          <w:sz w:val="28"/>
          <w:szCs w:val="28"/>
        </w:rPr>
        <w:t>. Необхідно</w:t>
      </w:r>
      <w:r w:rsidRPr="00E4035C">
        <w:rPr>
          <w:rFonts w:ascii="Times New Roman" w:hAnsi="Times New Roman"/>
          <w:sz w:val="28"/>
          <w:szCs w:val="28"/>
          <w:lang w:val="ru-RU"/>
        </w:rPr>
        <w:t xml:space="preserve"> </w:t>
      </w:r>
      <w:proofErr w:type="spellStart"/>
      <w:r w:rsidRPr="00E4035C">
        <w:rPr>
          <w:rFonts w:ascii="Times New Roman" w:hAnsi="Times New Roman"/>
          <w:sz w:val="28"/>
          <w:szCs w:val="28"/>
          <w:lang w:val="ru-RU"/>
        </w:rPr>
        <w:t>звернути</w:t>
      </w:r>
      <w:proofErr w:type="spellEnd"/>
      <w:r w:rsidRPr="00E4035C">
        <w:rPr>
          <w:rFonts w:ascii="Times New Roman" w:hAnsi="Times New Roman"/>
          <w:sz w:val="28"/>
          <w:szCs w:val="28"/>
          <w:lang w:val="ru-RU"/>
        </w:rPr>
        <w:t xml:space="preserve"> </w:t>
      </w:r>
      <w:proofErr w:type="spellStart"/>
      <w:r w:rsidRPr="00E4035C">
        <w:rPr>
          <w:rFonts w:ascii="Times New Roman" w:hAnsi="Times New Roman"/>
          <w:sz w:val="28"/>
          <w:szCs w:val="28"/>
          <w:lang w:val="ru-RU"/>
        </w:rPr>
        <w:t>увагу</w:t>
      </w:r>
      <w:proofErr w:type="spellEnd"/>
      <w:r w:rsidRPr="00E4035C">
        <w:rPr>
          <w:rFonts w:ascii="Times New Roman" w:hAnsi="Times New Roman"/>
          <w:sz w:val="28"/>
          <w:szCs w:val="28"/>
          <w:lang w:val="ru-RU"/>
        </w:rPr>
        <w:t xml:space="preserve"> на те, </w:t>
      </w:r>
      <w:proofErr w:type="spellStart"/>
      <w:r w:rsidRPr="00E4035C">
        <w:rPr>
          <w:rFonts w:ascii="Times New Roman" w:hAnsi="Times New Roman"/>
          <w:sz w:val="28"/>
          <w:szCs w:val="28"/>
          <w:lang w:val="ru-RU"/>
        </w:rPr>
        <w:t>що</w:t>
      </w:r>
      <w:proofErr w:type="spellEnd"/>
      <w:r w:rsidRPr="00E4035C">
        <w:rPr>
          <w:rFonts w:ascii="Times New Roman" w:hAnsi="Times New Roman"/>
          <w:sz w:val="28"/>
          <w:szCs w:val="28"/>
          <w:lang w:val="ru-RU"/>
        </w:rPr>
        <w:t xml:space="preserve"> </w:t>
      </w:r>
      <w:proofErr w:type="spellStart"/>
      <w:r w:rsidRPr="00E4035C">
        <w:rPr>
          <w:rFonts w:ascii="Times New Roman" w:hAnsi="Times New Roman"/>
          <w:sz w:val="28"/>
          <w:szCs w:val="28"/>
          <w:lang w:val="ru-RU"/>
        </w:rPr>
        <w:t>контрактна</w:t>
      </w:r>
      <w:proofErr w:type="spellEnd"/>
      <w:r w:rsidRPr="00E4035C">
        <w:rPr>
          <w:rFonts w:ascii="Times New Roman" w:hAnsi="Times New Roman"/>
          <w:sz w:val="28"/>
          <w:szCs w:val="28"/>
          <w:lang w:val="ru-RU"/>
        </w:rPr>
        <w:t xml:space="preserve"> форма трудового договору є по </w:t>
      </w:r>
      <w:proofErr w:type="spellStart"/>
      <w:r w:rsidRPr="00E4035C">
        <w:rPr>
          <w:rFonts w:ascii="Times New Roman" w:hAnsi="Times New Roman"/>
          <w:sz w:val="28"/>
          <w:szCs w:val="28"/>
          <w:lang w:val="ru-RU"/>
        </w:rPr>
        <w:t>суті</w:t>
      </w:r>
      <w:proofErr w:type="spellEnd"/>
      <w:r w:rsidRPr="00E4035C">
        <w:rPr>
          <w:rFonts w:ascii="Times New Roman" w:hAnsi="Times New Roman"/>
          <w:sz w:val="28"/>
          <w:szCs w:val="28"/>
          <w:lang w:val="ru-RU"/>
        </w:rPr>
        <w:t xml:space="preserve"> </w:t>
      </w:r>
      <w:proofErr w:type="spellStart"/>
      <w:r w:rsidRPr="00E4035C">
        <w:rPr>
          <w:rFonts w:ascii="Times New Roman" w:hAnsi="Times New Roman"/>
          <w:sz w:val="28"/>
          <w:szCs w:val="28"/>
          <w:lang w:val="ru-RU"/>
        </w:rPr>
        <w:t>строковим</w:t>
      </w:r>
      <w:proofErr w:type="spellEnd"/>
      <w:r w:rsidRPr="00E4035C">
        <w:rPr>
          <w:rFonts w:ascii="Times New Roman" w:hAnsi="Times New Roman"/>
          <w:sz w:val="28"/>
          <w:szCs w:val="28"/>
          <w:lang w:val="ru-RU"/>
        </w:rPr>
        <w:t xml:space="preserve"> </w:t>
      </w:r>
      <w:proofErr w:type="spellStart"/>
      <w:r w:rsidRPr="00E4035C">
        <w:rPr>
          <w:rFonts w:ascii="Times New Roman" w:hAnsi="Times New Roman"/>
          <w:sz w:val="28"/>
          <w:szCs w:val="28"/>
          <w:lang w:val="ru-RU"/>
        </w:rPr>
        <w:t>трудовим</w:t>
      </w:r>
      <w:proofErr w:type="spellEnd"/>
      <w:r w:rsidRPr="00E4035C">
        <w:rPr>
          <w:rFonts w:ascii="Times New Roman" w:hAnsi="Times New Roman"/>
          <w:sz w:val="28"/>
          <w:szCs w:val="28"/>
          <w:lang w:val="ru-RU"/>
        </w:rPr>
        <w:t xml:space="preserve"> договором («контракт» є  </w:t>
      </w:r>
      <w:proofErr w:type="spellStart"/>
      <w:r w:rsidRPr="00E4035C">
        <w:rPr>
          <w:rFonts w:ascii="Times New Roman" w:hAnsi="Times New Roman"/>
          <w:sz w:val="28"/>
          <w:szCs w:val="28"/>
          <w:lang w:val="ru-RU"/>
        </w:rPr>
        <w:t>синонімом</w:t>
      </w:r>
      <w:proofErr w:type="spellEnd"/>
      <w:r w:rsidRPr="00E4035C">
        <w:rPr>
          <w:rFonts w:ascii="Times New Roman" w:hAnsi="Times New Roman"/>
          <w:sz w:val="28"/>
          <w:szCs w:val="28"/>
          <w:lang w:val="ru-RU"/>
        </w:rPr>
        <w:t xml:space="preserve"> </w:t>
      </w:r>
      <w:proofErr w:type="spellStart"/>
      <w:r w:rsidRPr="00E4035C">
        <w:rPr>
          <w:rFonts w:ascii="Times New Roman" w:hAnsi="Times New Roman"/>
          <w:sz w:val="28"/>
          <w:szCs w:val="28"/>
          <w:lang w:val="ru-RU"/>
        </w:rPr>
        <w:t>поняття</w:t>
      </w:r>
      <w:proofErr w:type="spellEnd"/>
      <w:r w:rsidRPr="00E4035C">
        <w:rPr>
          <w:rFonts w:ascii="Times New Roman" w:hAnsi="Times New Roman"/>
          <w:sz w:val="28"/>
          <w:szCs w:val="28"/>
          <w:lang w:val="ru-RU"/>
        </w:rPr>
        <w:t xml:space="preserve"> «</w:t>
      </w:r>
      <w:proofErr w:type="spellStart"/>
      <w:r w:rsidRPr="00E4035C">
        <w:rPr>
          <w:rFonts w:ascii="Times New Roman" w:hAnsi="Times New Roman"/>
          <w:sz w:val="28"/>
          <w:szCs w:val="28"/>
          <w:lang w:val="ru-RU"/>
        </w:rPr>
        <w:t>договір</w:t>
      </w:r>
      <w:proofErr w:type="spellEnd"/>
      <w:r w:rsidRPr="00E4035C">
        <w:rPr>
          <w:rFonts w:ascii="Times New Roman" w:hAnsi="Times New Roman"/>
          <w:sz w:val="28"/>
          <w:szCs w:val="28"/>
          <w:lang w:val="ru-RU"/>
        </w:rPr>
        <w:t xml:space="preserve">»), а тому </w:t>
      </w:r>
      <w:proofErr w:type="spellStart"/>
      <w:r w:rsidRPr="00E4035C">
        <w:rPr>
          <w:rFonts w:ascii="Times New Roman" w:hAnsi="Times New Roman"/>
          <w:sz w:val="28"/>
          <w:szCs w:val="28"/>
          <w:lang w:val="ru-RU"/>
        </w:rPr>
        <w:t>її</w:t>
      </w:r>
      <w:proofErr w:type="spellEnd"/>
      <w:r w:rsidRPr="00E4035C">
        <w:rPr>
          <w:rFonts w:ascii="Times New Roman" w:hAnsi="Times New Roman"/>
          <w:sz w:val="28"/>
          <w:szCs w:val="28"/>
          <w:lang w:val="ru-RU"/>
        </w:rPr>
        <w:t xml:space="preserve"> </w:t>
      </w:r>
      <w:proofErr w:type="spellStart"/>
      <w:r w:rsidRPr="00E4035C">
        <w:rPr>
          <w:rFonts w:ascii="Times New Roman" w:hAnsi="Times New Roman"/>
          <w:sz w:val="28"/>
          <w:szCs w:val="28"/>
          <w:lang w:val="ru-RU"/>
        </w:rPr>
        <w:t>застосування</w:t>
      </w:r>
      <w:proofErr w:type="spellEnd"/>
      <w:r w:rsidRPr="00E4035C">
        <w:rPr>
          <w:rFonts w:ascii="Times New Roman" w:hAnsi="Times New Roman"/>
          <w:sz w:val="28"/>
          <w:szCs w:val="28"/>
          <w:lang w:val="ru-RU"/>
        </w:rPr>
        <w:t xml:space="preserve"> </w:t>
      </w:r>
      <w:proofErr w:type="spellStart"/>
      <w:r w:rsidRPr="00E4035C">
        <w:rPr>
          <w:rFonts w:ascii="Times New Roman" w:hAnsi="Times New Roman"/>
          <w:sz w:val="28"/>
          <w:szCs w:val="28"/>
          <w:lang w:val="ru-RU"/>
        </w:rPr>
        <w:t>має</w:t>
      </w:r>
      <w:proofErr w:type="spellEnd"/>
      <w:r w:rsidRPr="00E4035C">
        <w:rPr>
          <w:rFonts w:ascii="Times New Roman" w:hAnsi="Times New Roman"/>
          <w:sz w:val="28"/>
          <w:szCs w:val="28"/>
          <w:lang w:val="ru-RU"/>
        </w:rPr>
        <w:t xml:space="preserve"> </w:t>
      </w:r>
      <w:proofErr w:type="spellStart"/>
      <w:r w:rsidRPr="00E4035C">
        <w:rPr>
          <w:rFonts w:ascii="Times New Roman" w:hAnsi="Times New Roman"/>
          <w:sz w:val="28"/>
          <w:szCs w:val="28"/>
          <w:lang w:val="ru-RU"/>
        </w:rPr>
        <w:t>відповідати</w:t>
      </w:r>
      <w:proofErr w:type="spellEnd"/>
      <w:r w:rsidRPr="00E4035C">
        <w:rPr>
          <w:rFonts w:ascii="Times New Roman" w:hAnsi="Times New Roman"/>
          <w:sz w:val="28"/>
          <w:szCs w:val="28"/>
          <w:lang w:val="ru-RU"/>
        </w:rPr>
        <w:t xml:space="preserve"> </w:t>
      </w:r>
      <w:r w:rsidRPr="00E4035C">
        <w:rPr>
          <w:rFonts w:ascii="Times New Roman" w:hAnsi="Times New Roman"/>
          <w:sz w:val="28"/>
          <w:szCs w:val="28"/>
        </w:rPr>
        <w:t xml:space="preserve">вимогам </w:t>
      </w:r>
      <w:proofErr w:type="spellStart"/>
      <w:r w:rsidRPr="00E4035C">
        <w:rPr>
          <w:rFonts w:ascii="Times New Roman" w:hAnsi="Times New Roman"/>
          <w:sz w:val="28"/>
          <w:szCs w:val="28"/>
          <w:lang w:val="ru-RU"/>
        </w:rPr>
        <w:t>міжнародно-правови</w:t>
      </w:r>
      <w:proofErr w:type="spellEnd"/>
      <w:r w:rsidRPr="00E4035C">
        <w:rPr>
          <w:rFonts w:ascii="Times New Roman" w:hAnsi="Times New Roman"/>
          <w:sz w:val="28"/>
          <w:szCs w:val="28"/>
        </w:rPr>
        <w:t>х</w:t>
      </w:r>
      <w:r w:rsidRPr="00E4035C">
        <w:rPr>
          <w:rFonts w:ascii="Times New Roman" w:hAnsi="Times New Roman"/>
          <w:sz w:val="28"/>
          <w:szCs w:val="28"/>
          <w:lang w:val="ru-RU"/>
        </w:rPr>
        <w:t xml:space="preserve"> акт</w:t>
      </w:r>
      <w:proofErr w:type="spellStart"/>
      <w:r w:rsidRPr="00E4035C">
        <w:rPr>
          <w:rFonts w:ascii="Times New Roman" w:hAnsi="Times New Roman"/>
          <w:sz w:val="28"/>
          <w:szCs w:val="28"/>
        </w:rPr>
        <w:t>ів</w:t>
      </w:r>
      <w:proofErr w:type="spellEnd"/>
      <w:r w:rsidRPr="00E4035C">
        <w:rPr>
          <w:rFonts w:ascii="Times New Roman" w:hAnsi="Times New Roman"/>
          <w:sz w:val="28"/>
          <w:szCs w:val="28"/>
        </w:rPr>
        <w:t xml:space="preserve">, зокрема </w:t>
      </w:r>
      <w:proofErr w:type="spellStart"/>
      <w:r w:rsidRPr="00E4035C">
        <w:rPr>
          <w:rFonts w:ascii="Times New Roman" w:hAnsi="Times New Roman"/>
          <w:sz w:val="28"/>
          <w:szCs w:val="28"/>
          <w:lang w:val="ru-RU"/>
        </w:rPr>
        <w:t>Конвенці</w:t>
      </w:r>
      <w:proofErr w:type="spellEnd"/>
      <w:r w:rsidRPr="00E4035C">
        <w:rPr>
          <w:rFonts w:ascii="Times New Roman" w:hAnsi="Times New Roman"/>
          <w:sz w:val="28"/>
          <w:szCs w:val="28"/>
        </w:rPr>
        <w:t>ї</w:t>
      </w:r>
      <w:r w:rsidRPr="00E4035C">
        <w:rPr>
          <w:rFonts w:ascii="Times New Roman" w:hAnsi="Times New Roman"/>
          <w:sz w:val="28"/>
          <w:szCs w:val="28"/>
          <w:lang w:val="ru-RU"/>
        </w:rPr>
        <w:t xml:space="preserve"> </w:t>
      </w:r>
      <w:proofErr w:type="spellStart"/>
      <w:r w:rsidRPr="00E4035C">
        <w:rPr>
          <w:rFonts w:ascii="Times New Roman" w:hAnsi="Times New Roman"/>
          <w:sz w:val="28"/>
          <w:szCs w:val="28"/>
          <w:lang w:val="ru-RU"/>
        </w:rPr>
        <w:t>Міжнародної</w:t>
      </w:r>
      <w:proofErr w:type="spellEnd"/>
      <w:r w:rsidRPr="00E4035C">
        <w:rPr>
          <w:rFonts w:ascii="Times New Roman" w:hAnsi="Times New Roman"/>
          <w:sz w:val="28"/>
          <w:szCs w:val="28"/>
          <w:lang w:val="ru-RU"/>
        </w:rPr>
        <w:t xml:space="preserve"> </w:t>
      </w:r>
      <w:proofErr w:type="spellStart"/>
      <w:r w:rsidRPr="00E4035C">
        <w:rPr>
          <w:rFonts w:ascii="Times New Roman" w:hAnsi="Times New Roman"/>
          <w:sz w:val="28"/>
          <w:szCs w:val="28"/>
          <w:lang w:val="ru-RU"/>
        </w:rPr>
        <w:t>організації</w:t>
      </w:r>
      <w:proofErr w:type="spellEnd"/>
      <w:r w:rsidRPr="00E4035C">
        <w:rPr>
          <w:rFonts w:ascii="Times New Roman" w:hAnsi="Times New Roman"/>
          <w:sz w:val="28"/>
          <w:szCs w:val="28"/>
          <w:lang w:val="ru-RU"/>
        </w:rPr>
        <w:t xml:space="preserve"> </w:t>
      </w:r>
      <w:proofErr w:type="spellStart"/>
      <w:r w:rsidRPr="00E4035C">
        <w:rPr>
          <w:rFonts w:ascii="Times New Roman" w:hAnsi="Times New Roman"/>
          <w:sz w:val="28"/>
          <w:szCs w:val="28"/>
          <w:lang w:val="ru-RU"/>
        </w:rPr>
        <w:t>праці</w:t>
      </w:r>
      <w:proofErr w:type="spellEnd"/>
      <w:r w:rsidRPr="00E4035C">
        <w:rPr>
          <w:rFonts w:ascii="Times New Roman" w:hAnsi="Times New Roman"/>
          <w:sz w:val="28"/>
          <w:szCs w:val="28"/>
          <w:lang w:val="ru-RU"/>
        </w:rPr>
        <w:t xml:space="preserve"> № 158, 1982 року, </w:t>
      </w:r>
      <w:proofErr w:type="spellStart"/>
      <w:r w:rsidRPr="00E4035C">
        <w:rPr>
          <w:rFonts w:ascii="Times New Roman" w:hAnsi="Times New Roman"/>
          <w:sz w:val="28"/>
          <w:szCs w:val="28"/>
          <w:lang w:val="ru-RU"/>
        </w:rPr>
        <w:t>ратифікована</w:t>
      </w:r>
      <w:proofErr w:type="spellEnd"/>
      <w:r w:rsidRPr="00E4035C">
        <w:rPr>
          <w:rFonts w:ascii="Times New Roman" w:hAnsi="Times New Roman"/>
          <w:sz w:val="28"/>
          <w:szCs w:val="28"/>
          <w:lang w:val="ru-RU"/>
        </w:rPr>
        <w:t xml:space="preserve"> </w:t>
      </w:r>
      <w:proofErr w:type="spellStart"/>
      <w:r w:rsidRPr="00E4035C">
        <w:rPr>
          <w:rFonts w:ascii="Times New Roman" w:hAnsi="Times New Roman"/>
          <w:sz w:val="28"/>
          <w:szCs w:val="28"/>
          <w:lang w:val="ru-RU"/>
        </w:rPr>
        <w:t>Україною</w:t>
      </w:r>
      <w:proofErr w:type="spellEnd"/>
      <w:r w:rsidRPr="00E4035C">
        <w:rPr>
          <w:rFonts w:ascii="Times New Roman" w:hAnsi="Times New Roman"/>
          <w:sz w:val="28"/>
          <w:szCs w:val="28"/>
          <w:lang w:val="ru-RU"/>
        </w:rPr>
        <w:t xml:space="preserve"> 4 лютого 1994 року. За </w:t>
      </w:r>
      <w:proofErr w:type="spellStart"/>
      <w:r w:rsidRPr="00E4035C">
        <w:rPr>
          <w:rFonts w:ascii="Times New Roman" w:hAnsi="Times New Roman"/>
          <w:sz w:val="28"/>
          <w:szCs w:val="28"/>
          <w:lang w:val="ru-RU"/>
        </w:rPr>
        <w:t>змістом</w:t>
      </w:r>
      <w:proofErr w:type="spellEnd"/>
      <w:r w:rsidRPr="00E4035C">
        <w:rPr>
          <w:rFonts w:ascii="Times New Roman" w:hAnsi="Times New Roman"/>
          <w:sz w:val="28"/>
          <w:szCs w:val="28"/>
          <w:lang w:val="ru-RU"/>
        </w:rPr>
        <w:t xml:space="preserve"> </w:t>
      </w:r>
      <w:proofErr w:type="spellStart"/>
      <w:r w:rsidRPr="00E4035C">
        <w:rPr>
          <w:rFonts w:ascii="Times New Roman" w:hAnsi="Times New Roman"/>
          <w:sz w:val="28"/>
          <w:szCs w:val="28"/>
          <w:lang w:val="ru-RU"/>
        </w:rPr>
        <w:t>зазначеної</w:t>
      </w:r>
      <w:proofErr w:type="spellEnd"/>
      <w:r w:rsidRPr="00E4035C">
        <w:rPr>
          <w:rFonts w:ascii="Times New Roman" w:hAnsi="Times New Roman"/>
          <w:sz w:val="28"/>
          <w:szCs w:val="28"/>
          <w:lang w:val="ru-RU"/>
        </w:rPr>
        <w:t xml:space="preserve"> </w:t>
      </w:r>
      <w:proofErr w:type="spellStart"/>
      <w:r w:rsidRPr="00E4035C">
        <w:rPr>
          <w:rFonts w:ascii="Times New Roman" w:hAnsi="Times New Roman"/>
          <w:sz w:val="28"/>
          <w:szCs w:val="28"/>
          <w:lang w:val="ru-RU"/>
        </w:rPr>
        <w:t>Конвенції</w:t>
      </w:r>
      <w:proofErr w:type="spellEnd"/>
      <w:r w:rsidRPr="00E4035C">
        <w:rPr>
          <w:rFonts w:ascii="Times New Roman" w:hAnsi="Times New Roman"/>
          <w:sz w:val="28"/>
          <w:szCs w:val="28"/>
          <w:lang w:val="ru-RU"/>
        </w:rPr>
        <w:t xml:space="preserve"> заборонено </w:t>
      </w:r>
      <w:proofErr w:type="spellStart"/>
      <w:r w:rsidRPr="00E4035C">
        <w:rPr>
          <w:rFonts w:ascii="Times New Roman" w:hAnsi="Times New Roman"/>
          <w:sz w:val="28"/>
          <w:szCs w:val="28"/>
          <w:lang w:val="ru-RU"/>
        </w:rPr>
        <w:t>припиняти</w:t>
      </w:r>
      <w:proofErr w:type="spellEnd"/>
      <w:r w:rsidRPr="00E4035C">
        <w:rPr>
          <w:rFonts w:ascii="Times New Roman" w:hAnsi="Times New Roman"/>
          <w:sz w:val="28"/>
          <w:szCs w:val="28"/>
          <w:lang w:val="ru-RU"/>
        </w:rPr>
        <w:t xml:space="preserve"> </w:t>
      </w:r>
      <w:proofErr w:type="spellStart"/>
      <w:r w:rsidRPr="00E4035C">
        <w:rPr>
          <w:rFonts w:ascii="Times New Roman" w:hAnsi="Times New Roman"/>
          <w:sz w:val="28"/>
          <w:szCs w:val="28"/>
          <w:lang w:val="ru-RU"/>
        </w:rPr>
        <w:t>трудові</w:t>
      </w:r>
      <w:proofErr w:type="spellEnd"/>
      <w:r w:rsidRPr="00E4035C">
        <w:rPr>
          <w:rFonts w:ascii="Times New Roman" w:hAnsi="Times New Roman"/>
          <w:sz w:val="28"/>
          <w:szCs w:val="28"/>
          <w:lang w:val="ru-RU"/>
        </w:rPr>
        <w:t xml:space="preserve"> </w:t>
      </w:r>
      <w:proofErr w:type="spellStart"/>
      <w:r w:rsidRPr="00E4035C">
        <w:rPr>
          <w:rFonts w:ascii="Times New Roman" w:hAnsi="Times New Roman"/>
          <w:sz w:val="28"/>
          <w:szCs w:val="28"/>
          <w:lang w:val="ru-RU"/>
        </w:rPr>
        <w:t>відносини</w:t>
      </w:r>
      <w:proofErr w:type="spellEnd"/>
      <w:r w:rsidRPr="00E4035C">
        <w:rPr>
          <w:rFonts w:ascii="Times New Roman" w:hAnsi="Times New Roman"/>
          <w:sz w:val="28"/>
          <w:szCs w:val="28"/>
          <w:lang w:val="ru-RU"/>
        </w:rPr>
        <w:t xml:space="preserve"> з </w:t>
      </w:r>
      <w:proofErr w:type="spellStart"/>
      <w:r w:rsidRPr="00E4035C">
        <w:rPr>
          <w:rFonts w:ascii="Times New Roman" w:hAnsi="Times New Roman"/>
          <w:sz w:val="28"/>
          <w:szCs w:val="28"/>
          <w:lang w:val="ru-RU"/>
        </w:rPr>
        <w:t>працівниками</w:t>
      </w:r>
      <w:proofErr w:type="spellEnd"/>
      <w:r w:rsidRPr="00E4035C">
        <w:rPr>
          <w:rFonts w:ascii="Times New Roman" w:hAnsi="Times New Roman"/>
          <w:sz w:val="28"/>
          <w:szCs w:val="28"/>
          <w:lang w:val="ru-RU"/>
        </w:rPr>
        <w:t xml:space="preserve">, </w:t>
      </w:r>
      <w:proofErr w:type="spellStart"/>
      <w:r w:rsidRPr="00E4035C">
        <w:rPr>
          <w:rFonts w:ascii="Times New Roman" w:hAnsi="Times New Roman"/>
          <w:sz w:val="28"/>
          <w:szCs w:val="28"/>
          <w:lang w:val="ru-RU"/>
        </w:rPr>
        <w:t>якщо</w:t>
      </w:r>
      <w:proofErr w:type="spellEnd"/>
      <w:r w:rsidRPr="00E4035C">
        <w:rPr>
          <w:rFonts w:ascii="Times New Roman" w:hAnsi="Times New Roman"/>
          <w:sz w:val="28"/>
          <w:szCs w:val="28"/>
          <w:lang w:val="ru-RU"/>
        </w:rPr>
        <w:t xml:space="preserve"> </w:t>
      </w:r>
      <w:proofErr w:type="spellStart"/>
      <w:r w:rsidRPr="00E4035C">
        <w:rPr>
          <w:rFonts w:ascii="Times New Roman" w:hAnsi="Times New Roman"/>
          <w:sz w:val="28"/>
          <w:szCs w:val="28"/>
          <w:lang w:val="ru-RU"/>
        </w:rPr>
        <w:t>тільки</w:t>
      </w:r>
      <w:proofErr w:type="spellEnd"/>
      <w:r w:rsidRPr="00E4035C">
        <w:rPr>
          <w:rFonts w:ascii="Times New Roman" w:hAnsi="Times New Roman"/>
          <w:sz w:val="28"/>
          <w:szCs w:val="28"/>
          <w:lang w:val="ru-RU"/>
        </w:rPr>
        <w:t xml:space="preserve"> </w:t>
      </w:r>
      <w:proofErr w:type="spellStart"/>
      <w:r w:rsidRPr="00E4035C">
        <w:rPr>
          <w:rFonts w:ascii="Times New Roman" w:hAnsi="Times New Roman"/>
          <w:sz w:val="28"/>
          <w:szCs w:val="28"/>
          <w:lang w:val="ru-RU"/>
        </w:rPr>
        <w:t>немає</w:t>
      </w:r>
      <w:proofErr w:type="spellEnd"/>
      <w:r w:rsidRPr="00E4035C">
        <w:rPr>
          <w:rFonts w:ascii="Times New Roman" w:hAnsi="Times New Roman"/>
          <w:sz w:val="28"/>
          <w:szCs w:val="28"/>
          <w:lang w:val="ru-RU"/>
        </w:rPr>
        <w:t xml:space="preserve"> </w:t>
      </w:r>
      <w:proofErr w:type="spellStart"/>
      <w:r w:rsidRPr="00E4035C">
        <w:rPr>
          <w:rFonts w:ascii="Times New Roman" w:hAnsi="Times New Roman"/>
          <w:sz w:val="28"/>
          <w:szCs w:val="28"/>
          <w:lang w:val="ru-RU"/>
        </w:rPr>
        <w:t>законних</w:t>
      </w:r>
      <w:proofErr w:type="spellEnd"/>
      <w:r w:rsidRPr="00E4035C">
        <w:rPr>
          <w:rFonts w:ascii="Times New Roman" w:hAnsi="Times New Roman"/>
          <w:sz w:val="28"/>
          <w:szCs w:val="28"/>
          <w:lang w:val="ru-RU"/>
        </w:rPr>
        <w:t xml:space="preserve"> </w:t>
      </w:r>
      <w:proofErr w:type="spellStart"/>
      <w:r w:rsidRPr="00E4035C">
        <w:rPr>
          <w:rFonts w:ascii="Times New Roman" w:hAnsi="Times New Roman"/>
          <w:sz w:val="28"/>
          <w:szCs w:val="28"/>
          <w:lang w:val="ru-RU"/>
        </w:rPr>
        <w:t>підстав</w:t>
      </w:r>
      <w:proofErr w:type="spellEnd"/>
      <w:r w:rsidRPr="00E4035C">
        <w:rPr>
          <w:rFonts w:ascii="Times New Roman" w:hAnsi="Times New Roman"/>
          <w:sz w:val="28"/>
          <w:szCs w:val="28"/>
          <w:lang w:val="ru-RU"/>
        </w:rPr>
        <w:t xml:space="preserve"> для такого </w:t>
      </w:r>
      <w:proofErr w:type="spellStart"/>
      <w:r w:rsidRPr="00E4035C">
        <w:rPr>
          <w:rFonts w:ascii="Times New Roman" w:hAnsi="Times New Roman"/>
          <w:sz w:val="28"/>
          <w:szCs w:val="28"/>
          <w:lang w:val="ru-RU"/>
        </w:rPr>
        <w:t>припинення</w:t>
      </w:r>
      <w:proofErr w:type="spellEnd"/>
      <w:r w:rsidRPr="00E4035C">
        <w:rPr>
          <w:rFonts w:ascii="Times New Roman" w:hAnsi="Times New Roman"/>
          <w:sz w:val="28"/>
          <w:szCs w:val="28"/>
          <w:lang w:val="ru-RU"/>
        </w:rPr>
        <w:t xml:space="preserve">, </w:t>
      </w:r>
      <w:proofErr w:type="spellStart"/>
      <w:r w:rsidRPr="00E4035C">
        <w:rPr>
          <w:rFonts w:ascii="Times New Roman" w:hAnsi="Times New Roman"/>
          <w:sz w:val="28"/>
          <w:szCs w:val="28"/>
          <w:lang w:val="ru-RU"/>
        </w:rPr>
        <w:t>пов’язаного</w:t>
      </w:r>
      <w:proofErr w:type="spellEnd"/>
      <w:r w:rsidRPr="00E4035C">
        <w:rPr>
          <w:rFonts w:ascii="Times New Roman" w:hAnsi="Times New Roman"/>
          <w:sz w:val="28"/>
          <w:szCs w:val="28"/>
          <w:lang w:val="ru-RU"/>
        </w:rPr>
        <w:t xml:space="preserve"> </w:t>
      </w:r>
      <w:proofErr w:type="spellStart"/>
      <w:r w:rsidRPr="00E4035C">
        <w:rPr>
          <w:rFonts w:ascii="Times New Roman" w:hAnsi="Times New Roman"/>
          <w:sz w:val="28"/>
          <w:szCs w:val="28"/>
          <w:lang w:val="ru-RU"/>
        </w:rPr>
        <w:t>із</w:t>
      </w:r>
      <w:proofErr w:type="spellEnd"/>
      <w:r w:rsidRPr="00E4035C">
        <w:rPr>
          <w:rFonts w:ascii="Times New Roman" w:hAnsi="Times New Roman"/>
          <w:sz w:val="28"/>
          <w:szCs w:val="28"/>
          <w:lang w:val="ru-RU"/>
        </w:rPr>
        <w:t xml:space="preserve"> </w:t>
      </w:r>
      <w:proofErr w:type="spellStart"/>
      <w:r w:rsidRPr="00E4035C">
        <w:rPr>
          <w:rFonts w:ascii="Times New Roman" w:hAnsi="Times New Roman"/>
          <w:sz w:val="28"/>
          <w:szCs w:val="28"/>
          <w:lang w:val="ru-RU"/>
        </w:rPr>
        <w:t>здібностями</w:t>
      </w:r>
      <w:proofErr w:type="spellEnd"/>
      <w:r w:rsidRPr="00E4035C">
        <w:rPr>
          <w:rFonts w:ascii="Times New Roman" w:hAnsi="Times New Roman"/>
          <w:sz w:val="28"/>
          <w:szCs w:val="28"/>
          <w:lang w:val="ru-RU"/>
        </w:rPr>
        <w:t xml:space="preserve"> </w:t>
      </w:r>
      <w:proofErr w:type="spellStart"/>
      <w:r w:rsidRPr="00E4035C">
        <w:rPr>
          <w:rFonts w:ascii="Times New Roman" w:hAnsi="Times New Roman"/>
          <w:sz w:val="28"/>
          <w:szCs w:val="28"/>
          <w:lang w:val="ru-RU"/>
        </w:rPr>
        <w:t>чи</w:t>
      </w:r>
      <w:proofErr w:type="spellEnd"/>
      <w:r w:rsidRPr="00E4035C">
        <w:rPr>
          <w:rFonts w:ascii="Times New Roman" w:hAnsi="Times New Roman"/>
          <w:sz w:val="28"/>
          <w:szCs w:val="28"/>
          <w:lang w:val="ru-RU"/>
        </w:rPr>
        <w:t xml:space="preserve"> </w:t>
      </w:r>
      <w:proofErr w:type="spellStart"/>
      <w:r w:rsidRPr="00E4035C">
        <w:rPr>
          <w:rFonts w:ascii="Times New Roman" w:hAnsi="Times New Roman"/>
          <w:sz w:val="28"/>
          <w:szCs w:val="28"/>
          <w:lang w:val="ru-RU"/>
        </w:rPr>
        <w:t>поведінкою</w:t>
      </w:r>
      <w:proofErr w:type="spellEnd"/>
      <w:r w:rsidRPr="00E4035C">
        <w:rPr>
          <w:rFonts w:ascii="Times New Roman" w:hAnsi="Times New Roman"/>
          <w:sz w:val="28"/>
          <w:szCs w:val="28"/>
          <w:lang w:val="ru-RU"/>
        </w:rPr>
        <w:t xml:space="preserve"> </w:t>
      </w:r>
      <w:proofErr w:type="spellStart"/>
      <w:r w:rsidRPr="00E4035C">
        <w:rPr>
          <w:rFonts w:ascii="Times New Roman" w:hAnsi="Times New Roman"/>
          <w:sz w:val="28"/>
          <w:szCs w:val="28"/>
          <w:lang w:val="ru-RU"/>
        </w:rPr>
        <w:t>працівника</w:t>
      </w:r>
      <w:proofErr w:type="spellEnd"/>
      <w:r w:rsidRPr="00E4035C">
        <w:rPr>
          <w:rFonts w:ascii="Times New Roman" w:hAnsi="Times New Roman"/>
          <w:sz w:val="28"/>
          <w:szCs w:val="28"/>
          <w:lang w:val="ru-RU"/>
        </w:rPr>
        <w:t xml:space="preserve"> </w:t>
      </w:r>
      <w:proofErr w:type="spellStart"/>
      <w:r w:rsidRPr="00E4035C">
        <w:rPr>
          <w:rFonts w:ascii="Times New Roman" w:hAnsi="Times New Roman"/>
          <w:sz w:val="28"/>
          <w:szCs w:val="28"/>
          <w:lang w:val="ru-RU"/>
        </w:rPr>
        <w:t>або</w:t>
      </w:r>
      <w:proofErr w:type="spellEnd"/>
      <w:r w:rsidRPr="00E4035C">
        <w:rPr>
          <w:rFonts w:ascii="Times New Roman" w:hAnsi="Times New Roman"/>
          <w:sz w:val="28"/>
          <w:szCs w:val="28"/>
          <w:lang w:val="ru-RU"/>
        </w:rPr>
        <w:t xml:space="preserve"> </w:t>
      </w:r>
      <w:proofErr w:type="spellStart"/>
      <w:r w:rsidRPr="00E4035C">
        <w:rPr>
          <w:rFonts w:ascii="Times New Roman" w:hAnsi="Times New Roman"/>
          <w:sz w:val="28"/>
          <w:szCs w:val="28"/>
          <w:lang w:val="ru-RU"/>
        </w:rPr>
        <w:t>викликаного</w:t>
      </w:r>
      <w:proofErr w:type="spellEnd"/>
      <w:r w:rsidRPr="00E4035C">
        <w:rPr>
          <w:rFonts w:ascii="Times New Roman" w:hAnsi="Times New Roman"/>
          <w:sz w:val="28"/>
          <w:szCs w:val="28"/>
          <w:lang w:val="ru-RU"/>
        </w:rPr>
        <w:t xml:space="preserve"> </w:t>
      </w:r>
      <w:proofErr w:type="spellStart"/>
      <w:r w:rsidRPr="00E4035C">
        <w:rPr>
          <w:rFonts w:ascii="Times New Roman" w:hAnsi="Times New Roman"/>
          <w:sz w:val="28"/>
          <w:szCs w:val="28"/>
          <w:lang w:val="ru-RU"/>
        </w:rPr>
        <w:t>виробничою</w:t>
      </w:r>
      <w:proofErr w:type="spellEnd"/>
      <w:r w:rsidRPr="00E4035C">
        <w:rPr>
          <w:rFonts w:ascii="Times New Roman" w:hAnsi="Times New Roman"/>
          <w:sz w:val="28"/>
          <w:szCs w:val="28"/>
          <w:lang w:val="ru-RU"/>
        </w:rPr>
        <w:t xml:space="preserve"> потребою </w:t>
      </w:r>
      <w:proofErr w:type="spellStart"/>
      <w:r w:rsidRPr="00E4035C">
        <w:rPr>
          <w:rFonts w:ascii="Times New Roman" w:hAnsi="Times New Roman"/>
          <w:sz w:val="28"/>
          <w:szCs w:val="28"/>
          <w:lang w:val="ru-RU"/>
        </w:rPr>
        <w:t>підприємства</w:t>
      </w:r>
      <w:proofErr w:type="spellEnd"/>
      <w:r w:rsidRPr="00E4035C">
        <w:rPr>
          <w:rFonts w:ascii="Times New Roman" w:hAnsi="Times New Roman"/>
          <w:sz w:val="28"/>
          <w:szCs w:val="28"/>
          <w:lang w:val="ru-RU"/>
        </w:rPr>
        <w:t xml:space="preserve">, установи </w:t>
      </w:r>
      <w:proofErr w:type="spellStart"/>
      <w:r w:rsidRPr="00E4035C">
        <w:rPr>
          <w:rFonts w:ascii="Times New Roman" w:hAnsi="Times New Roman"/>
          <w:sz w:val="28"/>
          <w:szCs w:val="28"/>
          <w:lang w:val="ru-RU"/>
        </w:rPr>
        <w:t>чи</w:t>
      </w:r>
      <w:proofErr w:type="spellEnd"/>
      <w:r w:rsidRPr="00E4035C">
        <w:rPr>
          <w:rFonts w:ascii="Times New Roman" w:hAnsi="Times New Roman"/>
          <w:sz w:val="28"/>
          <w:szCs w:val="28"/>
          <w:lang w:val="ru-RU"/>
        </w:rPr>
        <w:t xml:space="preserve"> </w:t>
      </w:r>
      <w:proofErr w:type="spellStart"/>
      <w:r w:rsidRPr="00E4035C">
        <w:rPr>
          <w:rFonts w:ascii="Times New Roman" w:hAnsi="Times New Roman"/>
          <w:sz w:val="28"/>
          <w:szCs w:val="28"/>
          <w:lang w:val="ru-RU"/>
        </w:rPr>
        <w:t>служби</w:t>
      </w:r>
      <w:proofErr w:type="spellEnd"/>
      <w:r w:rsidRPr="00E4035C">
        <w:rPr>
          <w:rFonts w:ascii="Times New Roman" w:hAnsi="Times New Roman"/>
          <w:sz w:val="28"/>
          <w:szCs w:val="28"/>
          <w:lang w:val="ru-RU"/>
        </w:rPr>
        <w:t xml:space="preserve"> (</w:t>
      </w:r>
      <w:proofErr w:type="spellStart"/>
      <w:r w:rsidRPr="00E4035C">
        <w:rPr>
          <w:rFonts w:ascii="Times New Roman" w:hAnsi="Times New Roman"/>
          <w:sz w:val="28"/>
          <w:szCs w:val="28"/>
          <w:lang w:val="ru-RU"/>
        </w:rPr>
        <w:t>ст</w:t>
      </w:r>
      <w:proofErr w:type="spellEnd"/>
      <w:r w:rsidRPr="00E4035C">
        <w:rPr>
          <w:rFonts w:ascii="Times New Roman" w:hAnsi="Times New Roman"/>
          <w:sz w:val="28"/>
          <w:szCs w:val="28"/>
        </w:rPr>
        <w:t>.</w:t>
      </w:r>
      <w:r w:rsidRPr="00E4035C">
        <w:rPr>
          <w:rFonts w:ascii="Times New Roman" w:hAnsi="Times New Roman"/>
          <w:sz w:val="28"/>
          <w:szCs w:val="28"/>
          <w:lang w:val="ru-RU"/>
        </w:rPr>
        <w:t xml:space="preserve"> 4)</w:t>
      </w:r>
      <w:r w:rsidRPr="00E4035C">
        <w:rPr>
          <w:rFonts w:ascii="Times New Roman" w:hAnsi="Times New Roman"/>
          <w:sz w:val="28"/>
          <w:szCs w:val="28"/>
        </w:rPr>
        <w:t xml:space="preserve">. </w:t>
      </w:r>
    </w:p>
    <w:p w:rsidR="00E4035C" w:rsidRPr="00E4035C" w:rsidRDefault="00E4035C" w:rsidP="00E4035C">
      <w:pPr>
        <w:tabs>
          <w:tab w:val="left" w:pos="1005"/>
        </w:tabs>
        <w:ind w:firstLine="709"/>
        <w:jc w:val="both"/>
        <w:rPr>
          <w:rFonts w:ascii="Times New Roman" w:hAnsi="Times New Roman"/>
          <w:sz w:val="28"/>
        </w:rPr>
      </w:pPr>
      <w:r w:rsidRPr="00E4035C">
        <w:rPr>
          <w:rFonts w:ascii="Times New Roman" w:hAnsi="Times New Roman"/>
          <w:sz w:val="28"/>
        </w:rPr>
        <w:lastRenderedPageBreak/>
        <w:t xml:space="preserve">Зважаючи на важливість питань, які стосуються предмету регулювання зазначеного </w:t>
      </w:r>
      <w:proofErr w:type="spellStart"/>
      <w:r w:rsidRPr="00E4035C">
        <w:rPr>
          <w:rFonts w:ascii="Times New Roman" w:hAnsi="Times New Roman"/>
          <w:sz w:val="28"/>
        </w:rPr>
        <w:t>законопроєкту</w:t>
      </w:r>
      <w:proofErr w:type="spellEnd"/>
      <w:r w:rsidRPr="00E4035C">
        <w:rPr>
          <w:rFonts w:ascii="Times New Roman" w:hAnsi="Times New Roman"/>
          <w:sz w:val="28"/>
        </w:rPr>
        <w:t xml:space="preserve">, варто також викласти основні тези щодо регулювання залізничної сфери у Європейському Союзі, враховуючи напрацювання наукового та експертного середовища. Однією із цілей Білої книги ЄС щодо транспорту до 2050 року, яка вважається Стратегією розвитку транспорту ЄС на довгострокову перспективу, є рішення підняти обсяги перевезень вантажів на залізничному транспорті з 8 до 18% у 2030 році в країнах ЄС. Важливо розуміти, що директиви ЄС накладають вимоги щодо обмеження управлінської моделі залізничного транспорту в країнах, що їх </w:t>
      </w:r>
      <w:proofErr w:type="spellStart"/>
      <w:r w:rsidRPr="00E4035C">
        <w:rPr>
          <w:rFonts w:ascii="Times New Roman" w:hAnsi="Times New Roman"/>
          <w:sz w:val="28"/>
        </w:rPr>
        <w:t>імплементують</w:t>
      </w:r>
      <w:proofErr w:type="spellEnd"/>
      <w:r w:rsidRPr="00E4035C">
        <w:rPr>
          <w:rFonts w:ascii="Times New Roman" w:hAnsi="Times New Roman"/>
          <w:sz w:val="28"/>
        </w:rPr>
        <w:t>. Основними інструментами, через які впроваджуються норми обмеження управлінської моделі, є лібералізація, об’єднання мереж, недискримінаційний доступ до інфраструктури. Бачення Європейської Комісії щодо ефективності управління залізничний транспорт спрямоване на відділення залізниці від державного втручання, тобто розподілити адміністративні та господарські функції в управлінні залізницями та  розділити операторську діяльність й управління інфраструктурою.</w:t>
      </w:r>
    </w:p>
    <w:p w:rsidR="00E4035C" w:rsidRPr="00E4035C" w:rsidRDefault="00E4035C" w:rsidP="00E4035C">
      <w:pPr>
        <w:tabs>
          <w:tab w:val="left" w:pos="1005"/>
        </w:tabs>
        <w:ind w:firstLine="709"/>
        <w:jc w:val="both"/>
        <w:rPr>
          <w:rFonts w:ascii="Times New Roman" w:hAnsi="Times New Roman"/>
          <w:sz w:val="28"/>
        </w:rPr>
      </w:pPr>
      <w:r w:rsidRPr="00E4035C">
        <w:rPr>
          <w:rFonts w:ascii="Times New Roman" w:hAnsi="Times New Roman"/>
          <w:sz w:val="28"/>
        </w:rPr>
        <w:t>Є різні підходи та методи щодо створення найбільш ефективної моделі управління такою надзвичайно складною системою. Однак, більшість дослідників з аналізу ефективності всіх організаційних форм реформування залізничного транспорту дійшли висновку, що залізнична транспортна система може бути ефективною в разі наявності «ключового гравця».</w:t>
      </w:r>
    </w:p>
    <w:p w:rsidR="00E4035C" w:rsidRPr="00E4035C" w:rsidRDefault="00E4035C" w:rsidP="00E4035C">
      <w:pPr>
        <w:tabs>
          <w:tab w:val="left" w:pos="1005"/>
        </w:tabs>
        <w:ind w:firstLine="709"/>
        <w:jc w:val="both"/>
        <w:rPr>
          <w:rFonts w:ascii="Times New Roman" w:hAnsi="Times New Roman"/>
          <w:sz w:val="28"/>
        </w:rPr>
      </w:pPr>
      <w:r w:rsidRPr="00E4035C">
        <w:rPr>
          <w:rFonts w:ascii="Times New Roman" w:hAnsi="Times New Roman"/>
          <w:sz w:val="28"/>
        </w:rPr>
        <w:t xml:space="preserve">Якщо в І пакеті директив ЄС (1991-2001 років) організаційна модель управління була ще не визначена, були прийняті до уваги національні особливості організаційних моделей у країнах ЄС (таке розділення було здійснено, наприклад, у Німеччині в межах єдиного холдингу), то четвертий залізничний пакет ЄС 2012 року спрямований на заборону холдингової моделі управління залізничним транспортом у країнах ЄС взагалі та застосування масштабної приватизації залізничних мереж. Необхідно зазначити, що деякі країни ЄС (наприклад, Німеччина з холдинговою моделлю управління залізничним транспортом) певним чином ігнорують директиви ЄС щодо радикального розділення, з приводу чого вже було розпочато судові процеси на вимогу Єврокомісії. Ще з 2008 року Брюссель ініціював низку судових процесів практично проти кожного члена ЄС, щоб змусити їх виконувати вимоги директив. У 2012 відбувся судовий процес за ініціативи Єврокомісії проти німецької залізничної компанії </w:t>
      </w:r>
      <w:proofErr w:type="spellStart"/>
      <w:r w:rsidRPr="00E4035C">
        <w:rPr>
          <w:rFonts w:ascii="Times New Roman" w:hAnsi="Times New Roman"/>
          <w:sz w:val="28"/>
        </w:rPr>
        <w:t>Deutsche</w:t>
      </w:r>
      <w:proofErr w:type="spellEnd"/>
      <w:r w:rsidRPr="00E4035C">
        <w:rPr>
          <w:rFonts w:ascii="Times New Roman" w:hAnsi="Times New Roman"/>
          <w:sz w:val="28"/>
        </w:rPr>
        <w:t xml:space="preserve">  </w:t>
      </w:r>
      <w:proofErr w:type="spellStart"/>
      <w:r w:rsidRPr="00E4035C">
        <w:rPr>
          <w:rFonts w:ascii="Times New Roman" w:hAnsi="Times New Roman"/>
          <w:sz w:val="28"/>
        </w:rPr>
        <w:t>Bahn</w:t>
      </w:r>
      <w:proofErr w:type="spellEnd"/>
      <w:r w:rsidRPr="00E4035C">
        <w:rPr>
          <w:rFonts w:ascii="Times New Roman" w:hAnsi="Times New Roman"/>
          <w:sz w:val="28"/>
        </w:rPr>
        <w:t xml:space="preserve">, яка активно виступає проти лібералізації. На ньому було визнано, що холдингова організація структури </w:t>
      </w:r>
      <w:proofErr w:type="spellStart"/>
      <w:r w:rsidRPr="00E4035C">
        <w:rPr>
          <w:rFonts w:ascii="Times New Roman" w:hAnsi="Times New Roman"/>
          <w:sz w:val="28"/>
        </w:rPr>
        <w:t>Deutsche</w:t>
      </w:r>
      <w:proofErr w:type="spellEnd"/>
      <w:r w:rsidRPr="00E4035C">
        <w:rPr>
          <w:rFonts w:ascii="Times New Roman" w:hAnsi="Times New Roman"/>
          <w:sz w:val="28"/>
        </w:rPr>
        <w:t xml:space="preserve"> </w:t>
      </w:r>
      <w:proofErr w:type="spellStart"/>
      <w:r w:rsidRPr="00E4035C">
        <w:rPr>
          <w:rFonts w:ascii="Times New Roman" w:hAnsi="Times New Roman"/>
          <w:sz w:val="28"/>
        </w:rPr>
        <w:t>Bahn</w:t>
      </w:r>
      <w:proofErr w:type="spellEnd"/>
      <w:r w:rsidRPr="00E4035C">
        <w:rPr>
          <w:rFonts w:ascii="Times New Roman" w:hAnsi="Times New Roman"/>
          <w:sz w:val="28"/>
        </w:rPr>
        <w:t xml:space="preserve"> не є порушенням чинних законів ЄС. </w:t>
      </w:r>
    </w:p>
    <w:p w:rsidR="00E4035C" w:rsidRPr="00E4035C" w:rsidRDefault="00E4035C" w:rsidP="00E4035C">
      <w:pPr>
        <w:tabs>
          <w:tab w:val="left" w:pos="1005"/>
        </w:tabs>
        <w:ind w:firstLine="709"/>
        <w:jc w:val="both"/>
        <w:rPr>
          <w:rFonts w:ascii="Times New Roman" w:hAnsi="Times New Roman"/>
          <w:sz w:val="28"/>
        </w:rPr>
      </w:pPr>
      <w:r w:rsidRPr="00E4035C">
        <w:rPr>
          <w:rFonts w:ascii="Times New Roman" w:hAnsi="Times New Roman"/>
          <w:sz w:val="28"/>
        </w:rPr>
        <w:t xml:space="preserve">Резюмуючи, варто підкреслити, що комплекс питань, який пропонується врегулювати </w:t>
      </w:r>
      <w:proofErr w:type="spellStart"/>
      <w:r w:rsidRPr="00E4035C">
        <w:rPr>
          <w:rFonts w:ascii="Times New Roman" w:hAnsi="Times New Roman"/>
          <w:sz w:val="28"/>
        </w:rPr>
        <w:t>проєктом</w:t>
      </w:r>
      <w:proofErr w:type="spellEnd"/>
      <w:r w:rsidRPr="00E4035C">
        <w:rPr>
          <w:rFonts w:ascii="Times New Roman" w:hAnsi="Times New Roman"/>
          <w:sz w:val="28"/>
        </w:rPr>
        <w:t xml:space="preserve"> Закону «Про залізничний транспорт», є надзвичайно складним і потребує виважених рішень. З одного боку, Україна взяла на себе зобов’язання щодо імплементації протягом 8 років необхідних директив у рамках Угоди про асоціацію. Це, у свою чергу, зможе допомогти підвищенню </w:t>
      </w:r>
      <w:r w:rsidRPr="00E4035C">
        <w:rPr>
          <w:rFonts w:ascii="Times New Roman" w:hAnsi="Times New Roman"/>
          <w:sz w:val="28"/>
        </w:rPr>
        <w:lastRenderedPageBreak/>
        <w:t>конкурентоспроможності вітчизняного залізничного транспорту завдяки приєднанню до сучасного технічного регулювання в країнах ЄС. Однак, питання реорганізації та вдосконалення ринкових механізмів господарювання на залізничному транспорті потребують серйозного аналізу та виважених рішень з огляду на те, що в Європейському Союзі також існують певні колізії щодо питань та підходів впорядкування та управл</w:t>
      </w:r>
      <w:r w:rsidR="00586D59">
        <w:rPr>
          <w:rFonts w:ascii="Times New Roman" w:hAnsi="Times New Roman"/>
          <w:sz w:val="28"/>
        </w:rPr>
        <w:t>і</w:t>
      </w:r>
      <w:r w:rsidRPr="00E4035C">
        <w:rPr>
          <w:rFonts w:ascii="Times New Roman" w:hAnsi="Times New Roman"/>
          <w:sz w:val="28"/>
        </w:rPr>
        <w:t xml:space="preserve">ння залізничною інфраструктурою.  </w:t>
      </w:r>
    </w:p>
    <w:p w:rsidR="00E4035C" w:rsidRPr="00E4035C" w:rsidRDefault="00E4035C" w:rsidP="00E4035C">
      <w:pPr>
        <w:ind w:firstLine="708"/>
        <w:jc w:val="both"/>
        <w:rPr>
          <w:rFonts w:ascii="Times New Roman" w:hAnsi="Times New Roman"/>
          <w:b/>
          <w:sz w:val="28"/>
        </w:rPr>
      </w:pPr>
      <w:r w:rsidRPr="00E4035C">
        <w:rPr>
          <w:rFonts w:ascii="Times New Roman" w:hAnsi="Times New Roman"/>
          <w:b/>
          <w:sz w:val="28"/>
        </w:rPr>
        <w:t>Висновок Комітету з питань інтеграції України з Європейським Союзом:</w:t>
      </w:r>
    </w:p>
    <w:p w:rsidR="00E4035C" w:rsidRPr="00E4035C" w:rsidRDefault="00E4035C" w:rsidP="00E4035C">
      <w:pPr>
        <w:ind w:firstLine="708"/>
        <w:jc w:val="both"/>
        <w:rPr>
          <w:rFonts w:ascii="Times New Roman" w:hAnsi="Times New Roman"/>
          <w:sz w:val="28"/>
        </w:rPr>
      </w:pPr>
      <w:proofErr w:type="spellStart"/>
      <w:r w:rsidRPr="00E4035C">
        <w:rPr>
          <w:rFonts w:ascii="Times New Roman" w:hAnsi="Times New Roman"/>
          <w:sz w:val="28"/>
        </w:rPr>
        <w:t>Про</w:t>
      </w:r>
      <w:r w:rsidR="00586D59">
        <w:rPr>
          <w:rFonts w:ascii="Times New Roman" w:hAnsi="Times New Roman"/>
          <w:sz w:val="28"/>
        </w:rPr>
        <w:t>є</w:t>
      </w:r>
      <w:r w:rsidRPr="00E4035C">
        <w:rPr>
          <w:rFonts w:ascii="Times New Roman" w:hAnsi="Times New Roman"/>
          <w:sz w:val="28"/>
        </w:rPr>
        <w:t>кт</w:t>
      </w:r>
      <w:proofErr w:type="spellEnd"/>
      <w:r w:rsidRPr="00E4035C">
        <w:rPr>
          <w:rFonts w:ascii="Times New Roman" w:hAnsi="Times New Roman"/>
          <w:sz w:val="28"/>
        </w:rPr>
        <w:t xml:space="preserve"> Закону  за своєю метою </w:t>
      </w:r>
      <w:r w:rsidRPr="00586D59">
        <w:rPr>
          <w:rFonts w:ascii="Times New Roman" w:hAnsi="Times New Roman"/>
          <w:b/>
          <w:sz w:val="28"/>
        </w:rPr>
        <w:t>не суперечить</w:t>
      </w:r>
      <w:r w:rsidRPr="00E4035C">
        <w:rPr>
          <w:rFonts w:ascii="Times New Roman" w:hAnsi="Times New Roman"/>
          <w:sz w:val="28"/>
        </w:rPr>
        <w:t xml:space="preserve"> міжнародно-правовим зобов’язанням України, однак, не в повному обсязі враховує положення директив  2004/49,  91/440, 2008/57, 2007/59, 95/18.</w:t>
      </w:r>
      <w:r w:rsidR="00586D59" w:rsidRPr="00586D59">
        <w:t xml:space="preserve"> </w:t>
      </w:r>
      <w:r w:rsidR="00586D59" w:rsidRPr="00586D59">
        <w:rPr>
          <w:rFonts w:ascii="Times New Roman" w:hAnsi="Times New Roman"/>
          <w:sz w:val="28"/>
        </w:rPr>
        <w:t xml:space="preserve">Рекомендується врахувати зазначені зауваження при доопрацюванні </w:t>
      </w:r>
      <w:proofErr w:type="spellStart"/>
      <w:r w:rsidR="00586D59" w:rsidRPr="00586D59">
        <w:rPr>
          <w:rFonts w:ascii="Times New Roman" w:hAnsi="Times New Roman"/>
          <w:sz w:val="28"/>
        </w:rPr>
        <w:t>законопроєкту</w:t>
      </w:r>
      <w:proofErr w:type="spellEnd"/>
      <w:r w:rsidR="00586D59" w:rsidRPr="00586D59">
        <w:rPr>
          <w:rFonts w:ascii="Times New Roman" w:hAnsi="Times New Roman"/>
          <w:sz w:val="28"/>
        </w:rPr>
        <w:t>.</w:t>
      </w:r>
    </w:p>
    <w:p w:rsidR="00156303" w:rsidRDefault="00156303"/>
    <w:sectPr w:rsidR="00156303">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A210D08"/>
    <w:multiLevelType w:val="hybridMultilevel"/>
    <w:tmpl w:val="436E2CE2"/>
    <w:lvl w:ilvl="0" w:tplc="04220001">
      <w:start w:val="1"/>
      <w:numFmt w:val="bullet"/>
      <w:lvlText w:val=""/>
      <w:lvlJc w:val="left"/>
      <w:pPr>
        <w:ind w:left="720" w:hanging="360"/>
      </w:pPr>
      <w:rPr>
        <w:rFonts w:ascii="Symbol" w:hAnsi="Symbol" w:hint="default"/>
      </w:rPr>
    </w:lvl>
    <w:lvl w:ilvl="1" w:tplc="04220003">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 w15:restartNumberingAfterBreak="0">
    <w:nsid w:val="5CFA2E7E"/>
    <w:multiLevelType w:val="hybridMultilevel"/>
    <w:tmpl w:val="DB7A834C"/>
    <w:lvl w:ilvl="0" w:tplc="04220011">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B7A7D"/>
    <w:rsid w:val="00065364"/>
    <w:rsid w:val="00156303"/>
    <w:rsid w:val="00586D59"/>
    <w:rsid w:val="006B7A7D"/>
    <w:rsid w:val="009A5BD7"/>
    <w:rsid w:val="00B74ED1"/>
    <w:rsid w:val="00E4035C"/>
    <w:rsid w:val="00E85462"/>
    <w:rsid w:val="00F506E7"/>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FE4DA8"/>
  <w15:chartTrackingRefBased/>
  <w15:docId w15:val="{831465CC-C0D4-4E14-B433-3EA665E375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9A5BD7"/>
    <w:pPr>
      <w:spacing w:after="0" w:line="240" w:lineRule="auto"/>
    </w:pPr>
    <w:rPr>
      <w:rFonts w:ascii="Segoe UI" w:hAnsi="Segoe UI" w:cs="Segoe UI"/>
      <w:sz w:val="18"/>
      <w:szCs w:val="18"/>
    </w:rPr>
  </w:style>
  <w:style w:type="character" w:customStyle="1" w:styleId="a4">
    <w:name w:val="Текст у виносці Знак"/>
    <w:basedOn w:val="a0"/>
    <w:link w:val="a3"/>
    <w:uiPriority w:val="99"/>
    <w:semiHidden/>
    <w:rsid w:val="009A5BD7"/>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014180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165</TotalTime>
  <Pages>8</Pages>
  <Words>13052</Words>
  <Characters>7441</Characters>
  <Application>Microsoft Office Word</Application>
  <DocSecurity>0</DocSecurity>
  <Lines>62</Lines>
  <Paragraphs>40</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20453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Ференс Богдан Володимирович</dc:creator>
  <cp:keywords/>
  <dc:description/>
  <cp:lastModifiedBy>Ференс Богдан Володимирович</cp:lastModifiedBy>
  <cp:revision>4</cp:revision>
  <cp:lastPrinted>2020-01-15T12:12:00Z</cp:lastPrinted>
  <dcterms:created xsi:type="dcterms:W3CDTF">2020-01-13T18:38:00Z</dcterms:created>
  <dcterms:modified xsi:type="dcterms:W3CDTF">2020-01-15T14:07:00Z</dcterms:modified>
</cp:coreProperties>
</file>