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626"/>
        <w:gridCol w:w="4729"/>
      </w:tblGrid>
      <w:tr w:rsidR="00174C86" w:rsidTr="00495FB3">
        <w:tc>
          <w:tcPr>
            <w:tcW w:w="5015" w:type="dxa"/>
            <w:shd w:val="clear" w:color="auto" w:fill="auto"/>
          </w:tcPr>
          <w:p w:rsidR="00174C86" w:rsidRDefault="00174C86" w:rsidP="00495FB3">
            <w:pPr>
              <w:widowControl w:val="0"/>
              <w:autoSpaceDE w:val="0"/>
              <w:autoSpaceDN w:val="0"/>
              <w:adjustRightInd w:val="0"/>
              <w:spacing w:line="216" w:lineRule="auto"/>
              <w:ind w:right="-6"/>
              <w:jc w:val="both"/>
            </w:pPr>
          </w:p>
        </w:tc>
        <w:tc>
          <w:tcPr>
            <w:tcW w:w="5016" w:type="dxa"/>
            <w:shd w:val="clear" w:color="auto" w:fill="auto"/>
          </w:tcPr>
          <w:p w:rsidR="00174C86" w:rsidRPr="005471E2" w:rsidRDefault="00174C86" w:rsidP="00495FB3">
            <w:pPr>
              <w:ind w:right="-7"/>
              <w:jc w:val="both"/>
              <w:rPr>
                <w:kern w:val="1"/>
              </w:rPr>
            </w:pPr>
            <w:r w:rsidRPr="005471E2">
              <w:rPr>
                <w:kern w:val="1"/>
              </w:rPr>
              <w:t>Проект прийнято у першому читанні за основу 19.12.2017 року</w:t>
            </w:r>
          </w:p>
        </w:tc>
      </w:tr>
    </w:tbl>
    <w:p w:rsidR="00174C86" w:rsidRPr="006A2DB4" w:rsidRDefault="00174C86" w:rsidP="00174C86">
      <w:pPr>
        <w:pStyle w:val="2"/>
        <w:spacing w:before="0" w:beforeAutospacing="0" w:after="0" w:afterAutospacing="0"/>
        <w:ind w:firstLine="709"/>
        <w:jc w:val="center"/>
        <w:rPr>
          <w:b w:val="0"/>
          <w:sz w:val="28"/>
          <w:szCs w:val="28"/>
          <w:lang w:val="ru-RU"/>
        </w:rPr>
      </w:pPr>
    </w:p>
    <w:p w:rsidR="00174C86" w:rsidRPr="006A2DB4" w:rsidRDefault="00174C86" w:rsidP="00174C86">
      <w:pPr>
        <w:pStyle w:val="2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174C86" w:rsidRPr="006A2DB4" w:rsidRDefault="00174C86" w:rsidP="00174C86">
      <w:pPr>
        <w:pStyle w:val="2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  <w:r w:rsidRPr="006A2DB4">
        <w:rPr>
          <w:b w:val="0"/>
          <w:sz w:val="28"/>
          <w:szCs w:val="28"/>
        </w:rPr>
        <w:t>ЗАКОН УКРАЇНИ</w:t>
      </w:r>
    </w:p>
    <w:p w:rsidR="00174C86" w:rsidRPr="006A2DB4" w:rsidRDefault="00174C86" w:rsidP="00174C86">
      <w:pPr>
        <w:pStyle w:val="2"/>
        <w:spacing w:before="0" w:beforeAutospacing="0" w:after="0" w:afterAutospacing="0"/>
        <w:ind w:firstLine="709"/>
        <w:jc w:val="center"/>
        <w:rPr>
          <w:b w:val="0"/>
          <w:i/>
          <w:sz w:val="28"/>
          <w:szCs w:val="28"/>
        </w:rPr>
      </w:pPr>
    </w:p>
    <w:p w:rsidR="00174C86" w:rsidRPr="006A2DB4" w:rsidRDefault="00174C86" w:rsidP="00174C86">
      <w:pPr>
        <w:ind w:firstLine="283"/>
        <w:jc w:val="center"/>
        <w:rPr>
          <w:shd w:val="clear" w:color="auto" w:fill="FFFFFF"/>
        </w:rPr>
      </w:pPr>
      <w:r w:rsidRPr="006A2DB4">
        <w:rPr>
          <w:bCs/>
          <w:spacing w:val="-5"/>
          <w:lang w:eastAsia="ja-JP"/>
        </w:rPr>
        <w:t>про внесення зміни до Закону України «Про регулювання містобудівної діяльності» щодо покращення інвестиційних можливостей у сфері виробництва</w:t>
      </w:r>
      <w:r w:rsidRPr="006A2DB4">
        <w:rPr>
          <w:spacing w:val="4"/>
        </w:rPr>
        <w:t xml:space="preserve"> електричної енергії </w:t>
      </w:r>
      <w:r w:rsidRPr="006A2DB4">
        <w:rPr>
          <w:shd w:val="clear" w:color="auto" w:fill="FFFFFF"/>
        </w:rPr>
        <w:t>з альтернативних джерел</w:t>
      </w:r>
    </w:p>
    <w:p w:rsidR="00174C86" w:rsidRPr="006A2DB4" w:rsidRDefault="00174C86" w:rsidP="00174C86">
      <w:pPr>
        <w:ind w:firstLine="283"/>
        <w:jc w:val="center"/>
      </w:pPr>
    </w:p>
    <w:p w:rsidR="00174C86" w:rsidRPr="006A2DB4" w:rsidRDefault="00174C86" w:rsidP="00174C86">
      <w:pPr>
        <w:shd w:val="clear" w:color="auto" w:fill="FFFFFF"/>
        <w:ind w:firstLine="283"/>
        <w:rPr>
          <w:color w:val="000000"/>
          <w:spacing w:val="3"/>
        </w:rPr>
      </w:pPr>
    </w:p>
    <w:p w:rsidR="00174C86" w:rsidRPr="006A2DB4" w:rsidRDefault="00174C86" w:rsidP="00174C86">
      <w:pPr>
        <w:shd w:val="clear" w:color="auto" w:fill="FFFFFF"/>
        <w:ind w:firstLine="709"/>
        <w:rPr>
          <w:color w:val="000000"/>
          <w:spacing w:val="3"/>
        </w:rPr>
      </w:pPr>
      <w:r w:rsidRPr="006A2DB4">
        <w:rPr>
          <w:color w:val="000000"/>
          <w:spacing w:val="3"/>
        </w:rPr>
        <w:t>Верховна Рада України п о с т а н о в л я є:</w:t>
      </w:r>
    </w:p>
    <w:p w:rsidR="00174C86" w:rsidRPr="006A2DB4" w:rsidRDefault="00174C86" w:rsidP="00174C86">
      <w:pPr>
        <w:shd w:val="clear" w:color="auto" w:fill="FFFFFF"/>
        <w:ind w:firstLine="283"/>
        <w:rPr>
          <w:color w:val="000000"/>
          <w:spacing w:val="3"/>
        </w:rPr>
      </w:pPr>
    </w:p>
    <w:p w:rsidR="00174C86" w:rsidRPr="006A2DB4" w:rsidRDefault="00174C86" w:rsidP="00174C86">
      <w:pPr>
        <w:shd w:val="clear" w:color="auto" w:fill="FFFFFF"/>
        <w:ind w:firstLine="710"/>
        <w:jc w:val="both"/>
        <w:rPr>
          <w:color w:val="000000"/>
          <w:spacing w:val="4"/>
        </w:rPr>
      </w:pPr>
      <w:r w:rsidRPr="006A2DB4">
        <w:rPr>
          <w:color w:val="000000"/>
          <w:spacing w:val="4"/>
        </w:rPr>
        <w:t xml:space="preserve">І. Частину сьому статті 30 Закону України «Про регулювання містобудівної діяльності» </w:t>
      </w:r>
      <w:r w:rsidRPr="006A2DB4">
        <w:rPr>
          <w:bCs/>
          <w:color w:val="000000"/>
          <w:shd w:val="clear" w:color="auto" w:fill="FFFFFF"/>
        </w:rPr>
        <w:t xml:space="preserve">(Відомості Верховної Ради України, 2011 р., № 34, ст.343) </w:t>
      </w:r>
      <w:r w:rsidRPr="006A2DB4">
        <w:rPr>
          <w:color w:val="000000"/>
          <w:spacing w:val="4"/>
        </w:rPr>
        <w:t>доповнити абзацом наступного змісту:</w:t>
      </w:r>
    </w:p>
    <w:p w:rsidR="00174C86" w:rsidRPr="006A2DB4" w:rsidRDefault="00174C86" w:rsidP="00174C86">
      <w:pPr>
        <w:shd w:val="clear" w:color="auto" w:fill="FFFFFF"/>
        <w:ind w:firstLine="710"/>
        <w:jc w:val="both"/>
        <w:rPr>
          <w:color w:val="000000"/>
          <w:shd w:val="clear" w:color="auto" w:fill="FFFFFF"/>
        </w:rPr>
      </w:pPr>
      <w:r w:rsidRPr="006A2DB4">
        <w:rPr>
          <w:color w:val="000000"/>
          <w:spacing w:val="4"/>
        </w:rPr>
        <w:t xml:space="preserve">«Для об’єктів електроенергетики, що виробляють електричну енергію </w:t>
      </w:r>
      <w:r w:rsidRPr="006A2DB4">
        <w:rPr>
          <w:color w:val="000000"/>
          <w:shd w:val="clear" w:color="auto" w:fill="FFFFFF"/>
        </w:rPr>
        <w:t xml:space="preserve">з використанням альтернативних джерел енергії, </w:t>
      </w:r>
      <w:r w:rsidRPr="006A2DB4">
        <w:rPr>
          <w:color w:val="000000"/>
          <w:spacing w:val="4"/>
        </w:rPr>
        <w:t>технічні умови є чинними протягом  трьох років з дати їх видачі»</w:t>
      </w:r>
      <w:r w:rsidRPr="006A2DB4">
        <w:rPr>
          <w:color w:val="000000"/>
          <w:shd w:val="clear" w:color="auto" w:fill="FFFFFF"/>
        </w:rPr>
        <w:t>.</w:t>
      </w:r>
    </w:p>
    <w:p w:rsidR="00174C86" w:rsidRPr="006A2DB4" w:rsidRDefault="00174C86" w:rsidP="00174C86">
      <w:pPr>
        <w:ind w:firstLine="710"/>
        <w:jc w:val="both"/>
        <w:rPr>
          <w:color w:val="000000"/>
          <w:spacing w:val="4"/>
        </w:rPr>
      </w:pPr>
      <w:r w:rsidRPr="006A2DB4">
        <w:rPr>
          <w:color w:val="000000"/>
          <w:spacing w:val="4"/>
        </w:rPr>
        <w:t>ІІ. Прикінцеві положення</w:t>
      </w:r>
    </w:p>
    <w:p w:rsidR="00174C86" w:rsidRPr="006A2DB4" w:rsidRDefault="00174C86" w:rsidP="00174C86">
      <w:pPr>
        <w:pStyle w:val="a4"/>
        <w:numPr>
          <w:ilvl w:val="0"/>
          <w:numId w:val="1"/>
        </w:numPr>
        <w:spacing w:after="0" w:line="240" w:lineRule="auto"/>
        <w:ind w:left="0" w:firstLine="710"/>
        <w:jc w:val="both"/>
        <w:rPr>
          <w:rFonts w:ascii="Times New Roman" w:hAnsi="Times New Roman"/>
          <w:color w:val="000000"/>
          <w:spacing w:val="4"/>
          <w:sz w:val="28"/>
          <w:szCs w:val="28"/>
          <w:lang w:val="uk-UA"/>
        </w:rPr>
      </w:pPr>
      <w:r w:rsidRPr="006A2DB4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>Кабінету Міністрів України протягом трьох місяців з дня набрання чинності цим Законом:</w:t>
      </w:r>
    </w:p>
    <w:p w:rsidR="00174C86" w:rsidRPr="006A2DB4" w:rsidRDefault="00174C86" w:rsidP="00174C86">
      <w:pPr>
        <w:pStyle w:val="a4"/>
        <w:spacing w:after="0" w:line="240" w:lineRule="auto"/>
        <w:ind w:left="0" w:firstLine="710"/>
        <w:jc w:val="both"/>
        <w:rPr>
          <w:rFonts w:ascii="Times New Roman" w:hAnsi="Times New Roman"/>
          <w:color w:val="000000"/>
          <w:spacing w:val="4"/>
          <w:sz w:val="28"/>
          <w:szCs w:val="28"/>
          <w:lang w:val="uk-UA"/>
        </w:rPr>
      </w:pPr>
      <w:r w:rsidRPr="006A2DB4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174C86" w:rsidRPr="006A2DB4" w:rsidRDefault="00174C86" w:rsidP="00174C86">
      <w:pPr>
        <w:pStyle w:val="a4"/>
        <w:spacing w:after="0" w:line="240" w:lineRule="auto"/>
        <w:ind w:left="0" w:firstLine="710"/>
        <w:jc w:val="both"/>
        <w:rPr>
          <w:rFonts w:ascii="Times New Roman" w:hAnsi="Times New Roman"/>
          <w:color w:val="000000"/>
          <w:spacing w:val="4"/>
          <w:sz w:val="28"/>
          <w:szCs w:val="28"/>
          <w:lang w:val="uk-UA"/>
        </w:rPr>
      </w:pPr>
      <w:r w:rsidRPr="006A2DB4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>забезпечити перегляд та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:rsidR="00174C86" w:rsidRPr="006A2DB4" w:rsidRDefault="00174C86" w:rsidP="00174C86">
      <w:pPr>
        <w:pStyle w:val="a4"/>
        <w:numPr>
          <w:ilvl w:val="0"/>
          <w:numId w:val="1"/>
        </w:numPr>
        <w:spacing w:after="0" w:line="240" w:lineRule="auto"/>
        <w:ind w:left="0" w:firstLine="710"/>
        <w:jc w:val="both"/>
        <w:rPr>
          <w:rFonts w:ascii="Times New Roman" w:hAnsi="Times New Roman"/>
          <w:spacing w:val="4"/>
          <w:sz w:val="28"/>
          <w:szCs w:val="28"/>
          <w:lang w:val="uk-UA"/>
        </w:rPr>
      </w:pPr>
      <w:r w:rsidRPr="006A2DB4">
        <w:rPr>
          <w:rFonts w:ascii="Times New Roman" w:hAnsi="Times New Roman"/>
          <w:spacing w:val="4"/>
          <w:sz w:val="28"/>
          <w:szCs w:val="28"/>
          <w:lang w:val="uk-UA"/>
        </w:rPr>
        <w:t>Технічні умови для об’єктів електроенергетики, що виробляють електричну енергію з використанням альтернативних джерел енергії, видані до дати набрання чинності цим Законом, є чинними протягом трьох років з дати набрання чинності цим Законом.</w:t>
      </w:r>
    </w:p>
    <w:p w:rsidR="00174C86" w:rsidRDefault="00174C86" w:rsidP="00174C86">
      <w:pPr>
        <w:pStyle w:val="a4"/>
        <w:numPr>
          <w:ilvl w:val="0"/>
          <w:numId w:val="1"/>
        </w:numP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6A2DB4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174C86" w:rsidRPr="006A2DB4" w:rsidRDefault="00174C86" w:rsidP="00174C86">
      <w:pPr>
        <w:pStyle w:val="a4"/>
        <w:spacing w:after="0" w:line="240" w:lineRule="auto"/>
        <w:ind w:left="71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4C86" w:rsidRPr="006A2DB4" w:rsidRDefault="00174C86" w:rsidP="00174C86">
      <w:pPr>
        <w:ind w:firstLine="708"/>
        <w:jc w:val="both"/>
        <w:rPr>
          <w:bCs/>
        </w:rPr>
      </w:pPr>
      <w:r w:rsidRPr="006A2DB4">
        <w:rPr>
          <w:bCs/>
        </w:rPr>
        <w:t xml:space="preserve">Голова Верховної Ради </w:t>
      </w:r>
    </w:p>
    <w:p w:rsidR="00174C86" w:rsidRPr="006A2DB4" w:rsidRDefault="00174C86" w:rsidP="00174C86">
      <w:pPr>
        <w:jc w:val="both"/>
      </w:pPr>
      <w:r w:rsidRPr="006A2DB4">
        <w:rPr>
          <w:bCs/>
        </w:rPr>
        <w:t xml:space="preserve">              </w:t>
      </w:r>
      <w:r w:rsidRPr="006A2DB4">
        <w:rPr>
          <w:bCs/>
        </w:rPr>
        <w:tab/>
        <w:t xml:space="preserve">    України</w:t>
      </w:r>
    </w:p>
    <w:p w:rsidR="00174C86" w:rsidRDefault="00174C86" w:rsidP="00174C86">
      <w:pPr>
        <w:jc w:val="both"/>
        <w:rPr>
          <w:color w:val="000000"/>
        </w:rPr>
      </w:pPr>
    </w:p>
    <w:p w:rsidR="00174C86" w:rsidRPr="006A2DB4" w:rsidRDefault="00174C86" w:rsidP="00174C86">
      <w:pPr>
        <w:jc w:val="both"/>
        <w:rPr>
          <w:bCs/>
          <w:color w:val="000000"/>
        </w:rPr>
      </w:pPr>
    </w:p>
    <w:p w:rsidR="00174C86" w:rsidRPr="006A2DB4" w:rsidRDefault="00174C86" w:rsidP="00174C86">
      <w:pPr>
        <w:jc w:val="both"/>
        <w:rPr>
          <w:bCs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55"/>
        <w:gridCol w:w="4900"/>
      </w:tblGrid>
      <w:tr w:rsidR="00174C86" w:rsidRPr="006A2DB4" w:rsidTr="00495FB3">
        <w:tc>
          <w:tcPr>
            <w:tcW w:w="4785" w:type="dxa"/>
            <w:shd w:val="clear" w:color="auto" w:fill="auto"/>
          </w:tcPr>
          <w:p w:rsidR="00174C86" w:rsidRPr="006A2DB4" w:rsidRDefault="00174C86" w:rsidP="00495FB3">
            <w:pPr>
              <w:jc w:val="both"/>
              <w:rPr>
                <w:color w:val="000000"/>
              </w:rPr>
            </w:pPr>
            <w:r w:rsidRPr="006A2DB4">
              <w:rPr>
                <w:color w:val="000000"/>
              </w:rPr>
              <w:t>Голова Комітету</w:t>
            </w:r>
          </w:p>
        </w:tc>
        <w:tc>
          <w:tcPr>
            <w:tcW w:w="5246" w:type="dxa"/>
            <w:shd w:val="clear" w:color="auto" w:fill="auto"/>
          </w:tcPr>
          <w:p w:rsidR="00174C86" w:rsidRPr="006A2DB4" w:rsidRDefault="00174C86" w:rsidP="00495FB3">
            <w:pPr>
              <w:jc w:val="right"/>
              <w:rPr>
                <w:color w:val="000000"/>
              </w:rPr>
            </w:pPr>
            <w:r w:rsidRPr="006A2DB4">
              <w:rPr>
                <w:color w:val="000000"/>
              </w:rPr>
              <w:t xml:space="preserve">С.І. </w:t>
            </w:r>
            <w:proofErr w:type="spellStart"/>
            <w:r w:rsidRPr="006A2DB4">
              <w:rPr>
                <w:color w:val="000000"/>
              </w:rPr>
              <w:t>Скуратовський</w:t>
            </w:r>
            <w:proofErr w:type="spellEnd"/>
          </w:p>
        </w:tc>
      </w:tr>
      <w:tr w:rsidR="00174C86" w:rsidRPr="006A2DB4" w:rsidTr="00495FB3">
        <w:tc>
          <w:tcPr>
            <w:tcW w:w="4785" w:type="dxa"/>
            <w:shd w:val="clear" w:color="auto" w:fill="auto"/>
          </w:tcPr>
          <w:p w:rsidR="00174C86" w:rsidRPr="006A2DB4" w:rsidRDefault="00174C86" w:rsidP="00495FB3">
            <w:pPr>
              <w:jc w:val="both"/>
              <w:rPr>
                <w:color w:val="000000"/>
              </w:rPr>
            </w:pPr>
          </w:p>
        </w:tc>
        <w:tc>
          <w:tcPr>
            <w:tcW w:w="5246" w:type="dxa"/>
            <w:shd w:val="clear" w:color="auto" w:fill="auto"/>
          </w:tcPr>
          <w:p w:rsidR="00174C86" w:rsidRDefault="00174C86" w:rsidP="00495FB3">
            <w:pPr>
              <w:jc w:val="right"/>
              <w:rPr>
                <w:color w:val="000000"/>
              </w:rPr>
            </w:pPr>
          </w:p>
          <w:p w:rsidR="00174C86" w:rsidRPr="006A2DB4" w:rsidRDefault="00174C86" w:rsidP="00495FB3">
            <w:pPr>
              <w:jc w:val="right"/>
              <w:rPr>
                <w:color w:val="000000"/>
              </w:rPr>
            </w:pPr>
          </w:p>
        </w:tc>
      </w:tr>
      <w:tr w:rsidR="00174C86" w:rsidRPr="006A2DB4" w:rsidTr="00495FB3">
        <w:tc>
          <w:tcPr>
            <w:tcW w:w="4785" w:type="dxa"/>
            <w:shd w:val="clear" w:color="auto" w:fill="auto"/>
          </w:tcPr>
          <w:p w:rsidR="00174C86" w:rsidRPr="006A2DB4" w:rsidRDefault="00174C86" w:rsidP="00495FB3">
            <w:pPr>
              <w:jc w:val="both"/>
              <w:rPr>
                <w:color w:val="000000"/>
              </w:rPr>
            </w:pPr>
            <w:r w:rsidRPr="006A2DB4">
              <w:rPr>
                <w:color w:val="000000"/>
              </w:rPr>
              <w:t>Керівник секретаріату</w:t>
            </w:r>
          </w:p>
        </w:tc>
        <w:tc>
          <w:tcPr>
            <w:tcW w:w="5246" w:type="dxa"/>
            <w:shd w:val="clear" w:color="auto" w:fill="auto"/>
          </w:tcPr>
          <w:p w:rsidR="00174C86" w:rsidRPr="006A2DB4" w:rsidRDefault="00174C86" w:rsidP="00495FB3">
            <w:pPr>
              <w:jc w:val="right"/>
              <w:rPr>
                <w:color w:val="000000"/>
              </w:rPr>
            </w:pPr>
            <w:r w:rsidRPr="006A2DB4">
              <w:rPr>
                <w:color w:val="000000"/>
              </w:rPr>
              <w:t>О.В. Макухін</w:t>
            </w:r>
          </w:p>
        </w:tc>
      </w:tr>
    </w:tbl>
    <w:p w:rsidR="00174C86" w:rsidRPr="00C82957" w:rsidRDefault="00174C86" w:rsidP="00174C86">
      <w:pPr>
        <w:spacing w:before="120" w:after="120"/>
        <w:ind w:firstLine="709"/>
        <w:jc w:val="both"/>
      </w:pPr>
    </w:p>
    <w:p w:rsidR="005204CF" w:rsidRDefault="005204CF">
      <w:bookmarkStart w:id="0" w:name="_GoBack"/>
      <w:bookmarkEnd w:id="0"/>
    </w:p>
    <w:sectPr w:rsidR="005204CF" w:rsidSect="002D7CBF">
      <w:pgSz w:w="11906" w:h="16838"/>
      <w:pgMar w:top="1134" w:right="850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039A"/>
    <w:multiLevelType w:val="hybridMultilevel"/>
    <w:tmpl w:val="C08C75A0"/>
    <w:lvl w:ilvl="0" w:tplc="CE38EA2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86"/>
    <w:rsid w:val="00174C86"/>
    <w:rsid w:val="00214302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276F0-F23A-4C97-AA63-F8EF6AFD6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86"/>
    <w:pPr>
      <w:spacing w:after="0" w:line="240" w:lineRule="auto"/>
    </w:pPr>
    <w:rPr>
      <w:rFonts w:eastAsia="Times New Roman" w:cs="Times New Roman"/>
      <w:szCs w:val="28"/>
      <w:lang w:eastAsia="ru-RU"/>
    </w:rPr>
  </w:style>
  <w:style w:type="paragraph" w:styleId="2">
    <w:name w:val="heading 2"/>
    <w:basedOn w:val="a"/>
    <w:link w:val="20"/>
    <w:uiPriority w:val="99"/>
    <w:qFormat/>
    <w:rsid w:val="00174C8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74C86"/>
    <w:rPr>
      <w:rFonts w:eastAsia="Times New Roman" w:cs="Times New Roman"/>
      <w:b/>
      <w:bCs/>
      <w:sz w:val="36"/>
      <w:szCs w:val="36"/>
      <w:lang w:eastAsia="ru-RU"/>
    </w:rPr>
  </w:style>
  <w:style w:type="paragraph" w:customStyle="1" w:styleId="a3">
    <w:name w:val="Знак Знак Знак Знак Знак Знак"/>
    <w:basedOn w:val="a"/>
    <w:rsid w:val="00174C86"/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99"/>
    <w:qFormat/>
    <w:rsid w:val="00174C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2019-09-02T11:44:00Z</dcterms:created>
  <dcterms:modified xsi:type="dcterms:W3CDTF">2019-09-02T11:45:00Z</dcterms:modified>
</cp:coreProperties>
</file>