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15D" w:rsidRPr="00AB015D" w:rsidRDefault="00AB015D" w:rsidP="00AB015D">
      <w:pPr>
        <w:spacing w:after="0" w:line="240" w:lineRule="auto"/>
        <w:ind w:firstLine="567"/>
        <w:jc w:val="right"/>
        <w:rPr>
          <w:rFonts w:ascii="Times New Roman" w:hAnsi="Times New Roman" w:cs="Times New Roman"/>
          <w:sz w:val="28"/>
          <w:szCs w:val="28"/>
          <w:lang w:eastAsia="ru-RU"/>
        </w:rPr>
      </w:pPr>
      <w:r w:rsidRPr="00AB015D">
        <w:rPr>
          <w:rFonts w:ascii="Times New Roman" w:hAnsi="Times New Roman" w:cs="Times New Roman"/>
          <w:sz w:val="28"/>
          <w:szCs w:val="28"/>
          <w:lang w:eastAsia="ru-RU"/>
        </w:rPr>
        <w:t xml:space="preserve">До реєстр. № </w:t>
      </w:r>
      <w:r w:rsidR="002318E3">
        <w:rPr>
          <w:rFonts w:ascii="Times New Roman" w:hAnsi="Times New Roman" w:cs="Times New Roman"/>
          <w:sz w:val="28"/>
          <w:szCs w:val="28"/>
          <w:lang w:eastAsia="ru-RU"/>
        </w:rPr>
        <w:t>085</w:t>
      </w:r>
      <w:r w:rsidR="008933E2">
        <w:rPr>
          <w:rFonts w:ascii="Times New Roman" w:hAnsi="Times New Roman" w:cs="Times New Roman"/>
          <w:sz w:val="28"/>
          <w:szCs w:val="28"/>
          <w:lang w:eastAsia="ru-RU"/>
        </w:rPr>
        <w:t>6</w:t>
      </w:r>
      <w:r w:rsidRPr="00AB015D">
        <w:rPr>
          <w:rFonts w:ascii="Times New Roman" w:hAnsi="Times New Roman" w:cs="Times New Roman"/>
          <w:sz w:val="28"/>
          <w:szCs w:val="28"/>
          <w:lang w:eastAsia="ru-RU"/>
        </w:rPr>
        <w:t xml:space="preserve">  від </w:t>
      </w:r>
      <w:r w:rsidR="008933E2">
        <w:rPr>
          <w:rFonts w:ascii="Times New Roman" w:hAnsi="Times New Roman" w:cs="Times New Roman"/>
          <w:sz w:val="28"/>
          <w:szCs w:val="28"/>
          <w:lang w:eastAsia="ru-RU"/>
        </w:rPr>
        <w:t>29</w:t>
      </w:r>
      <w:r w:rsidRPr="00AB015D">
        <w:rPr>
          <w:rFonts w:ascii="Times New Roman" w:hAnsi="Times New Roman" w:cs="Times New Roman"/>
          <w:sz w:val="28"/>
          <w:szCs w:val="28"/>
          <w:lang w:eastAsia="ru-RU"/>
        </w:rPr>
        <w:t>.0</w:t>
      </w:r>
      <w:r w:rsidR="008933E2">
        <w:rPr>
          <w:rFonts w:ascii="Times New Roman" w:hAnsi="Times New Roman" w:cs="Times New Roman"/>
          <w:sz w:val="28"/>
          <w:szCs w:val="28"/>
          <w:lang w:eastAsia="ru-RU"/>
        </w:rPr>
        <w:t>8</w:t>
      </w:r>
      <w:r w:rsidRPr="00AB015D">
        <w:rPr>
          <w:rFonts w:ascii="Times New Roman" w:hAnsi="Times New Roman" w:cs="Times New Roman"/>
          <w:sz w:val="28"/>
          <w:szCs w:val="28"/>
          <w:lang w:eastAsia="ru-RU"/>
        </w:rPr>
        <w:t>.2019</w:t>
      </w:r>
    </w:p>
    <w:p w:rsidR="00AB015D" w:rsidRPr="00AB015D" w:rsidRDefault="00AB015D" w:rsidP="00AB015D">
      <w:pPr>
        <w:spacing w:after="0" w:line="240" w:lineRule="auto"/>
        <w:ind w:firstLine="567"/>
        <w:jc w:val="right"/>
        <w:rPr>
          <w:rFonts w:ascii="Times New Roman" w:hAnsi="Times New Roman" w:cs="Times New Roman"/>
          <w:sz w:val="28"/>
          <w:szCs w:val="28"/>
          <w:lang w:eastAsia="ru-RU"/>
        </w:rPr>
      </w:pP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r>
      <w:r w:rsidRPr="00AB015D">
        <w:rPr>
          <w:rFonts w:ascii="Times New Roman" w:hAnsi="Times New Roman" w:cs="Times New Roman"/>
          <w:sz w:val="28"/>
          <w:szCs w:val="28"/>
          <w:lang w:eastAsia="ru-RU"/>
        </w:rPr>
        <w:tab/>
        <w:t xml:space="preserve">(друге читання) </w:t>
      </w: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p>
    <w:p w:rsidR="00AB015D" w:rsidRPr="00AB015D" w:rsidRDefault="00AB015D" w:rsidP="00AB015D">
      <w:pPr>
        <w:jc w:val="center"/>
        <w:rPr>
          <w:rFonts w:ascii="Times New Roman" w:hAnsi="Times New Roman" w:cs="Times New Roman"/>
          <w:b/>
          <w:sz w:val="28"/>
          <w:szCs w:val="28"/>
        </w:rPr>
      </w:pPr>
      <w:r w:rsidRPr="00AB015D">
        <w:rPr>
          <w:rFonts w:ascii="Times New Roman" w:hAnsi="Times New Roman" w:cs="Times New Roman"/>
          <w:b/>
          <w:sz w:val="28"/>
          <w:szCs w:val="28"/>
        </w:rPr>
        <w:t>З А У В А Ж Е Н Н Я</w:t>
      </w:r>
    </w:p>
    <w:p w:rsidR="00AB015D" w:rsidRPr="00AB015D" w:rsidRDefault="00AB015D" w:rsidP="008933E2">
      <w:pPr>
        <w:spacing w:after="0"/>
        <w:jc w:val="center"/>
        <w:rPr>
          <w:rFonts w:ascii="Times New Roman" w:hAnsi="Times New Roman" w:cs="Times New Roman"/>
          <w:sz w:val="28"/>
          <w:szCs w:val="28"/>
        </w:rPr>
      </w:pPr>
      <w:r w:rsidRPr="00AB015D">
        <w:rPr>
          <w:rFonts w:ascii="Times New Roman" w:hAnsi="Times New Roman" w:cs="Times New Roman"/>
          <w:sz w:val="28"/>
          <w:szCs w:val="28"/>
        </w:rPr>
        <w:t xml:space="preserve">до проекту Закону України </w:t>
      </w:r>
      <w:r w:rsidR="006D3E24" w:rsidRPr="00EC6D0C">
        <w:rPr>
          <w:rFonts w:ascii="Times New Roman" w:eastAsia="Calibri" w:hAnsi="Times New Roman" w:cs="Times New Roman"/>
          <w:color w:val="000000"/>
          <w:sz w:val="28"/>
          <w:szCs w:val="28"/>
          <w:shd w:val="clear" w:color="auto" w:fill="FFFFFF"/>
        </w:rPr>
        <w:t>"</w:t>
      </w:r>
      <w:r w:rsidR="002318E3">
        <w:rPr>
          <w:rFonts w:ascii="Times New Roman" w:hAnsi="Times New Roman" w:cs="Times New Roman"/>
          <w:sz w:val="28"/>
          <w:szCs w:val="28"/>
        </w:rPr>
        <w:t>П</w:t>
      </w:r>
      <w:r w:rsidRPr="00AB015D">
        <w:rPr>
          <w:rFonts w:ascii="Times New Roman" w:hAnsi="Times New Roman" w:cs="Times New Roman"/>
          <w:sz w:val="28"/>
          <w:szCs w:val="28"/>
        </w:rPr>
        <w:t xml:space="preserve">ро </w:t>
      </w:r>
      <w:r w:rsidR="002318E3">
        <w:rPr>
          <w:rFonts w:ascii="Times New Roman" w:hAnsi="Times New Roman" w:cs="Times New Roman"/>
          <w:sz w:val="28"/>
          <w:szCs w:val="28"/>
        </w:rPr>
        <w:t>сільськогосподарську кооперацію</w:t>
      </w:r>
      <w:r w:rsidR="006D3E24" w:rsidRPr="00EC6D0C">
        <w:rPr>
          <w:rFonts w:ascii="Times New Roman" w:eastAsia="Calibri" w:hAnsi="Times New Roman" w:cs="Times New Roman"/>
          <w:color w:val="000000"/>
          <w:sz w:val="28"/>
          <w:szCs w:val="28"/>
          <w:shd w:val="clear" w:color="auto" w:fill="FFFFFF"/>
        </w:rPr>
        <w:t>"</w:t>
      </w:r>
    </w:p>
    <w:p w:rsidR="00AB015D" w:rsidRPr="00AB015D" w:rsidRDefault="00AB015D" w:rsidP="00AB015D">
      <w:pPr>
        <w:spacing w:after="0"/>
        <w:jc w:val="center"/>
        <w:rPr>
          <w:rFonts w:ascii="Times New Roman" w:hAnsi="Times New Roman" w:cs="Times New Roman"/>
          <w:sz w:val="28"/>
          <w:szCs w:val="28"/>
        </w:rPr>
      </w:pPr>
    </w:p>
    <w:p w:rsidR="00AB015D" w:rsidRPr="00AB015D" w:rsidRDefault="00AB015D" w:rsidP="00AB015D">
      <w:pPr>
        <w:spacing w:after="0"/>
        <w:jc w:val="center"/>
        <w:rPr>
          <w:rFonts w:ascii="Times New Roman" w:hAnsi="Times New Roman" w:cs="Times New Roman"/>
          <w:sz w:val="28"/>
          <w:szCs w:val="28"/>
        </w:rPr>
      </w:pPr>
    </w:p>
    <w:p w:rsidR="00AB015D" w:rsidRDefault="00AB015D" w:rsidP="00AB015D">
      <w:pPr>
        <w:spacing w:after="0" w:line="240" w:lineRule="auto"/>
        <w:ind w:firstLine="709"/>
        <w:jc w:val="both"/>
        <w:rPr>
          <w:rFonts w:ascii="Times New Roman" w:hAnsi="Times New Roman" w:cs="Times New Roman"/>
          <w:sz w:val="28"/>
          <w:szCs w:val="28"/>
          <w:lang w:eastAsia="ru-RU"/>
        </w:rPr>
      </w:pPr>
      <w:r w:rsidRPr="00AB015D">
        <w:rPr>
          <w:rFonts w:ascii="Times New Roman" w:hAnsi="Times New Roman" w:cs="Times New Roman"/>
          <w:sz w:val="28"/>
          <w:szCs w:val="28"/>
          <w:lang w:eastAsia="ru-RU"/>
        </w:rPr>
        <w:t xml:space="preserve">У Головному юридичному управлінні проаналізовано текст проекту Закону України </w:t>
      </w:r>
      <w:r w:rsidR="006D3E24" w:rsidRPr="00EC6D0C">
        <w:rPr>
          <w:rFonts w:ascii="Times New Roman" w:eastAsia="Calibri" w:hAnsi="Times New Roman" w:cs="Times New Roman"/>
          <w:color w:val="000000"/>
          <w:sz w:val="28"/>
          <w:szCs w:val="28"/>
          <w:shd w:val="clear" w:color="auto" w:fill="FFFFFF"/>
        </w:rPr>
        <w:t>"</w:t>
      </w:r>
      <w:r w:rsidRPr="00AB015D">
        <w:rPr>
          <w:rFonts w:ascii="Times New Roman" w:hAnsi="Times New Roman" w:cs="Times New Roman"/>
          <w:sz w:val="28"/>
          <w:szCs w:val="28"/>
          <w:lang w:eastAsia="ru-RU"/>
        </w:rPr>
        <w:t xml:space="preserve">Про </w:t>
      </w:r>
      <w:r w:rsidR="002318E3">
        <w:rPr>
          <w:rFonts w:ascii="Times New Roman" w:hAnsi="Times New Roman" w:cs="Times New Roman"/>
          <w:sz w:val="28"/>
          <w:szCs w:val="28"/>
        </w:rPr>
        <w:t>сільськогосподарську кооперацію</w:t>
      </w:r>
      <w:r w:rsidR="006D3E24" w:rsidRPr="00EC6D0C">
        <w:rPr>
          <w:rFonts w:ascii="Times New Roman" w:eastAsia="Calibri" w:hAnsi="Times New Roman" w:cs="Times New Roman"/>
          <w:color w:val="000000"/>
          <w:sz w:val="28"/>
          <w:szCs w:val="28"/>
          <w:shd w:val="clear" w:color="auto" w:fill="FFFFFF"/>
        </w:rPr>
        <w:t>"</w:t>
      </w:r>
      <w:r w:rsidR="008933E2">
        <w:rPr>
          <w:rFonts w:ascii="Times New Roman" w:hAnsi="Times New Roman" w:cs="Times New Roman"/>
          <w:sz w:val="28"/>
          <w:szCs w:val="28"/>
          <w:lang w:eastAsia="ru-RU"/>
        </w:rPr>
        <w:t>, підготовлений до розгляду у другому читанні</w:t>
      </w:r>
      <w:r w:rsidRPr="00AB015D">
        <w:rPr>
          <w:rFonts w:ascii="Times New Roman" w:hAnsi="Times New Roman" w:cs="Times New Roman"/>
          <w:sz w:val="28"/>
          <w:szCs w:val="28"/>
          <w:lang w:eastAsia="ru-RU"/>
        </w:rPr>
        <w:t>.  За результатами опрацювання законопроекту зауважуємо, що окремі його положення</w:t>
      </w:r>
      <w:r w:rsidRPr="00AB015D">
        <w:rPr>
          <w:rFonts w:ascii="Times New Roman" w:hAnsi="Times New Roman" w:cs="Times New Roman"/>
          <w:color w:val="000000"/>
          <w:sz w:val="28"/>
          <w:szCs w:val="28"/>
          <w:lang w:eastAsia="ru-RU"/>
        </w:rPr>
        <w:t xml:space="preserve"> не узгоджуються із нормами Конституції та законів України, а також не враховують </w:t>
      </w:r>
      <w:r w:rsidRPr="00AB015D">
        <w:rPr>
          <w:rFonts w:ascii="Times New Roman" w:hAnsi="Times New Roman" w:cs="Times New Roman"/>
          <w:sz w:val="28"/>
          <w:szCs w:val="28"/>
          <w:lang w:eastAsia="ru-RU"/>
        </w:rPr>
        <w:t>правової позиції Конституційного Суду України, висловленої у відповідних рішеннях.</w:t>
      </w:r>
    </w:p>
    <w:p w:rsidR="00577E40" w:rsidRDefault="00577E40" w:rsidP="00AB015D">
      <w:pPr>
        <w:spacing w:after="0" w:line="240" w:lineRule="auto"/>
        <w:ind w:firstLine="709"/>
        <w:jc w:val="both"/>
        <w:rPr>
          <w:rFonts w:ascii="Times New Roman" w:hAnsi="Times New Roman" w:cs="Times New Roman"/>
          <w:sz w:val="28"/>
          <w:szCs w:val="28"/>
          <w:lang w:eastAsia="ru-RU"/>
        </w:rPr>
      </w:pPr>
    </w:p>
    <w:p w:rsidR="008933E2" w:rsidRDefault="008933E2" w:rsidP="00AB015D">
      <w:pPr>
        <w:spacing w:after="0" w:line="240" w:lineRule="auto"/>
        <w:ind w:firstLine="709"/>
        <w:jc w:val="both"/>
        <w:rPr>
          <w:rFonts w:ascii="Times New Roman" w:hAnsi="Times New Roman" w:cs="Times New Roman"/>
          <w:sz w:val="28"/>
          <w:szCs w:val="28"/>
          <w:lang w:eastAsia="ru-RU"/>
        </w:rPr>
      </w:pPr>
    </w:p>
    <w:p w:rsidR="004C6BC9" w:rsidRDefault="008933E2" w:rsidP="002318E3">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002318E3">
        <w:rPr>
          <w:rFonts w:ascii="Times New Roman" w:hAnsi="Times New Roman" w:cs="Times New Roman"/>
          <w:sz w:val="28"/>
          <w:szCs w:val="28"/>
          <w:lang w:eastAsia="ru-RU"/>
        </w:rPr>
        <w:t>Повністю п</w:t>
      </w:r>
      <w:r>
        <w:rPr>
          <w:rFonts w:ascii="Times New Roman" w:hAnsi="Times New Roman" w:cs="Times New Roman"/>
          <w:sz w:val="28"/>
          <w:szCs w:val="28"/>
          <w:lang w:eastAsia="ru-RU"/>
        </w:rPr>
        <w:t>ідтриму</w:t>
      </w:r>
      <w:r w:rsidR="002318E3">
        <w:rPr>
          <w:rFonts w:ascii="Times New Roman" w:hAnsi="Times New Roman" w:cs="Times New Roman"/>
          <w:sz w:val="28"/>
          <w:szCs w:val="28"/>
          <w:lang w:eastAsia="ru-RU"/>
        </w:rPr>
        <w:t>ємо</w:t>
      </w:r>
      <w:r>
        <w:rPr>
          <w:rFonts w:ascii="Times New Roman" w:hAnsi="Times New Roman" w:cs="Times New Roman"/>
          <w:sz w:val="28"/>
          <w:szCs w:val="28"/>
          <w:lang w:eastAsia="ru-RU"/>
        </w:rPr>
        <w:t xml:space="preserve"> </w:t>
      </w:r>
      <w:r w:rsidR="00D762DD">
        <w:rPr>
          <w:rFonts w:ascii="Times New Roman" w:hAnsi="Times New Roman" w:cs="Times New Roman"/>
          <w:sz w:val="28"/>
          <w:szCs w:val="28"/>
          <w:lang w:eastAsia="ru-RU"/>
        </w:rPr>
        <w:t xml:space="preserve">концептуальні </w:t>
      </w:r>
      <w:r>
        <w:rPr>
          <w:rFonts w:ascii="Times New Roman" w:hAnsi="Times New Roman" w:cs="Times New Roman"/>
          <w:sz w:val="28"/>
          <w:szCs w:val="28"/>
          <w:lang w:eastAsia="ru-RU"/>
        </w:rPr>
        <w:t>зауваження Головного науково-експертного управління</w:t>
      </w:r>
      <w:r w:rsidR="002318E3">
        <w:rPr>
          <w:rFonts w:ascii="Times New Roman" w:hAnsi="Times New Roman" w:cs="Times New Roman"/>
          <w:sz w:val="28"/>
          <w:szCs w:val="28"/>
          <w:lang w:eastAsia="ru-RU"/>
        </w:rPr>
        <w:t xml:space="preserve"> стосовно некоректно</w:t>
      </w:r>
      <w:r w:rsidR="003E6686">
        <w:rPr>
          <w:rFonts w:ascii="Times New Roman" w:hAnsi="Times New Roman" w:cs="Times New Roman"/>
          <w:sz w:val="28"/>
          <w:szCs w:val="28"/>
          <w:lang w:eastAsia="ru-RU"/>
        </w:rPr>
        <w:t>сті</w:t>
      </w:r>
      <w:r w:rsidR="002318E3">
        <w:rPr>
          <w:rFonts w:ascii="Times New Roman" w:hAnsi="Times New Roman" w:cs="Times New Roman"/>
          <w:sz w:val="28"/>
          <w:szCs w:val="28"/>
          <w:lang w:eastAsia="ru-RU"/>
        </w:rPr>
        <w:t xml:space="preserve">, з юридичної точки зору, </w:t>
      </w:r>
      <w:r>
        <w:rPr>
          <w:rFonts w:ascii="Times New Roman" w:hAnsi="Times New Roman" w:cs="Times New Roman"/>
          <w:sz w:val="28"/>
          <w:szCs w:val="28"/>
          <w:lang w:eastAsia="ru-RU"/>
        </w:rPr>
        <w:t xml:space="preserve"> </w:t>
      </w:r>
      <w:r w:rsidR="003E6686">
        <w:rPr>
          <w:rFonts w:ascii="Times New Roman" w:hAnsi="Times New Roman" w:cs="Times New Roman"/>
          <w:sz w:val="28"/>
          <w:szCs w:val="28"/>
          <w:lang w:eastAsia="ru-RU"/>
        </w:rPr>
        <w:t xml:space="preserve">запропонованого авторами законопроекту підходу до </w:t>
      </w:r>
      <w:r w:rsidR="00F805DD">
        <w:rPr>
          <w:rFonts w:ascii="Times New Roman" w:hAnsi="Times New Roman" w:cs="Times New Roman"/>
          <w:sz w:val="28"/>
          <w:szCs w:val="28"/>
          <w:lang w:eastAsia="ru-RU"/>
        </w:rPr>
        <w:t xml:space="preserve">законодавчого регулювання </w:t>
      </w:r>
      <w:r w:rsidR="00D762DD">
        <w:rPr>
          <w:rFonts w:ascii="Times New Roman" w:hAnsi="Times New Roman" w:cs="Times New Roman"/>
          <w:sz w:val="28"/>
          <w:szCs w:val="28"/>
          <w:lang w:eastAsia="ru-RU"/>
        </w:rPr>
        <w:t>суспільних відносин</w:t>
      </w:r>
      <w:r w:rsidR="00F805DD">
        <w:rPr>
          <w:rFonts w:ascii="Times New Roman" w:hAnsi="Times New Roman" w:cs="Times New Roman"/>
          <w:sz w:val="28"/>
          <w:szCs w:val="28"/>
          <w:lang w:eastAsia="ru-RU"/>
        </w:rPr>
        <w:t>, пов’язаних</w:t>
      </w:r>
      <w:r w:rsidR="003E6686">
        <w:rPr>
          <w:rFonts w:ascii="Times New Roman" w:hAnsi="Times New Roman" w:cs="Times New Roman"/>
          <w:sz w:val="28"/>
          <w:szCs w:val="28"/>
          <w:lang w:eastAsia="ru-RU"/>
        </w:rPr>
        <w:t xml:space="preserve"> із створенням та діяльністю сільськогосподарських кооперативів.</w:t>
      </w:r>
    </w:p>
    <w:p w:rsidR="003E6686" w:rsidRDefault="003E6686" w:rsidP="002318E3">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Так, пунктом 5 Розділу Х </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Прикінцеві та перехідні положенн</w:t>
      </w:r>
      <w:r w:rsidR="006D3E24">
        <w:rPr>
          <w:rFonts w:ascii="Times New Roman" w:hAnsi="Times New Roman" w:cs="Times New Roman"/>
          <w:sz w:val="28"/>
          <w:szCs w:val="28"/>
          <w:lang w:eastAsia="ru-RU"/>
        </w:rPr>
        <w:t>я</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 xml:space="preserve"> законопроекту передбачено внесення змін до Закону України </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Про кооперацію</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 xml:space="preserve">, відповідно до яких </w:t>
      </w:r>
      <w:r w:rsidR="006D3E24" w:rsidRPr="00EC6D0C">
        <w:rPr>
          <w:rFonts w:ascii="Times New Roman" w:eastAsia="Calibri" w:hAnsi="Times New Roman" w:cs="Times New Roman"/>
          <w:color w:val="000000"/>
          <w:sz w:val="28"/>
          <w:szCs w:val="28"/>
          <w:shd w:val="clear" w:color="auto" w:fill="FFFFFF"/>
        </w:rPr>
        <w:t>"</w:t>
      </w:r>
      <w:r w:rsidR="007114FA">
        <w:rPr>
          <w:rFonts w:ascii="Times New Roman" w:hAnsi="Times New Roman" w:cs="Times New Roman"/>
          <w:sz w:val="28"/>
          <w:szCs w:val="28"/>
          <w:lang w:eastAsia="ru-RU"/>
        </w:rPr>
        <w:t xml:space="preserve">правові </w:t>
      </w:r>
      <w:r w:rsidR="005E30CE">
        <w:rPr>
          <w:rFonts w:ascii="Times New Roman" w:hAnsi="Times New Roman" w:cs="Times New Roman"/>
          <w:sz w:val="28"/>
          <w:szCs w:val="28"/>
          <w:lang w:eastAsia="ru-RU"/>
        </w:rPr>
        <w:t xml:space="preserve">… </w:t>
      </w:r>
      <w:r w:rsidR="007114FA">
        <w:rPr>
          <w:rFonts w:ascii="Times New Roman" w:hAnsi="Times New Roman" w:cs="Times New Roman"/>
          <w:sz w:val="28"/>
          <w:szCs w:val="28"/>
          <w:lang w:eastAsia="ru-RU"/>
        </w:rPr>
        <w:t>основи</w:t>
      </w:r>
      <w:r w:rsidR="005E30CE">
        <w:rPr>
          <w:rFonts w:ascii="Times New Roman" w:hAnsi="Times New Roman" w:cs="Times New Roman"/>
          <w:sz w:val="28"/>
          <w:szCs w:val="28"/>
          <w:lang w:eastAsia="ru-RU"/>
        </w:rPr>
        <w:t xml:space="preserve"> функціонування сільськогосподарської кооперації … визначаються Законом України </w:t>
      </w:r>
      <w:r w:rsidR="006D3E24" w:rsidRPr="00EC6D0C">
        <w:rPr>
          <w:rFonts w:ascii="Times New Roman" w:eastAsia="Calibri" w:hAnsi="Times New Roman" w:cs="Times New Roman"/>
          <w:color w:val="000000"/>
          <w:sz w:val="28"/>
          <w:szCs w:val="28"/>
          <w:shd w:val="clear" w:color="auto" w:fill="FFFFFF"/>
        </w:rPr>
        <w:t>"</w:t>
      </w:r>
      <w:r w:rsidR="005E30CE">
        <w:rPr>
          <w:rFonts w:ascii="Times New Roman" w:hAnsi="Times New Roman" w:cs="Times New Roman"/>
          <w:sz w:val="28"/>
          <w:szCs w:val="28"/>
          <w:lang w:eastAsia="ru-RU"/>
        </w:rPr>
        <w:t>Про сільськогосподарську кооперацію</w:t>
      </w:r>
      <w:r w:rsidR="006D3E24" w:rsidRPr="00EC6D0C">
        <w:rPr>
          <w:rFonts w:ascii="Times New Roman" w:eastAsia="Calibri" w:hAnsi="Times New Roman" w:cs="Times New Roman"/>
          <w:color w:val="000000"/>
          <w:sz w:val="28"/>
          <w:szCs w:val="28"/>
          <w:shd w:val="clear" w:color="auto" w:fill="FFFFFF"/>
        </w:rPr>
        <w:t>"</w:t>
      </w:r>
      <w:r w:rsidR="005E30CE">
        <w:rPr>
          <w:rFonts w:ascii="Times New Roman" w:hAnsi="Times New Roman" w:cs="Times New Roman"/>
          <w:sz w:val="28"/>
          <w:szCs w:val="28"/>
          <w:lang w:eastAsia="ru-RU"/>
        </w:rPr>
        <w:t xml:space="preserve">. Таким чином, загальні засади кооперативних правовідносин, які визначені  Законом України </w:t>
      </w:r>
      <w:r w:rsidR="006D3E24" w:rsidRPr="00EC6D0C">
        <w:rPr>
          <w:rFonts w:ascii="Times New Roman" w:eastAsia="Calibri" w:hAnsi="Times New Roman" w:cs="Times New Roman"/>
          <w:color w:val="000000"/>
          <w:sz w:val="28"/>
          <w:szCs w:val="28"/>
          <w:shd w:val="clear" w:color="auto" w:fill="FFFFFF"/>
        </w:rPr>
        <w:t>"</w:t>
      </w:r>
      <w:r w:rsidR="005E30CE">
        <w:rPr>
          <w:rFonts w:ascii="Times New Roman" w:hAnsi="Times New Roman" w:cs="Times New Roman"/>
          <w:sz w:val="28"/>
          <w:szCs w:val="28"/>
          <w:lang w:eastAsia="ru-RU"/>
        </w:rPr>
        <w:t>Про кооперацію</w:t>
      </w:r>
      <w:r w:rsidR="006D3E24" w:rsidRPr="00EC6D0C">
        <w:rPr>
          <w:rFonts w:ascii="Times New Roman" w:eastAsia="Calibri" w:hAnsi="Times New Roman" w:cs="Times New Roman"/>
          <w:color w:val="000000"/>
          <w:sz w:val="28"/>
          <w:szCs w:val="28"/>
          <w:shd w:val="clear" w:color="auto" w:fill="FFFFFF"/>
        </w:rPr>
        <w:t>"</w:t>
      </w:r>
      <w:r w:rsidR="005E30CE">
        <w:rPr>
          <w:rFonts w:ascii="Times New Roman" w:hAnsi="Times New Roman" w:cs="Times New Roman"/>
          <w:sz w:val="28"/>
          <w:szCs w:val="28"/>
          <w:lang w:eastAsia="ru-RU"/>
        </w:rPr>
        <w:t xml:space="preserve"> і містять характерні особливості саме цієї форми господарської співпраці, </w:t>
      </w:r>
      <w:r>
        <w:rPr>
          <w:rFonts w:ascii="Times New Roman" w:hAnsi="Times New Roman" w:cs="Times New Roman"/>
          <w:sz w:val="28"/>
          <w:szCs w:val="28"/>
          <w:lang w:eastAsia="ru-RU"/>
        </w:rPr>
        <w:t>не поширюватим</w:t>
      </w:r>
      <w:r w:rsidR="005E30CE">
        <w:rPr>
          <w:rFonts w:ascii="Times New Roman" w:hAnsi="Times New Roman" w:cs="Times New Roman"/>
          <w:sz w:val="28"/>
          <w:szCs w:val="28"/>
          <w:lang w:eastAsia="ru-RU"/>
        </w:rPr>
        <w:t>у</w:t>
      </w:r>
      <w:r>
        <w:rPr>
          <w:rFonts w:ascii="Times New Roman" w:hAnsi="Times New Roman" w:cs="Times New Roman"/>
          <w:sz w:val="28"/>
          <w:szCs w:val="28"/>
          <w:lang w:eastAsia="ru-RU"/>
        </w:rPr>
        <w:t>ться на сільськогосподарські кооперативи</w:t>
      </w:r>
      <w:r w:rsidR="005E30CE">
        <w:rPr>
          <w:rFonts w:ascii="Times New Roman" w:hAnsi="Times New Roman" w:cs="Times New Roman"/>
          <w:sz w:val="28"/>
          <w:szCs w:val="28"/>
          <w:lang w:eastAsia="ru-RU"/>
        </w:rPr>
        <w:t>, які є лише одним з галузевих різновидів кооперативних утворень</w:t>
      </w:r>
      <w:r>
        <w:rPr>
          <w:rFonts w:ascii="Times New Roman" w:hAnsi="Times New Roman" w:cs="Times New Roman"/>
          <w:sz w:val="28"/>
          <w:szCs w:val="28"/>
          <w:lang w:eastAsia="ru-RU"/>
        </w:rPr>
        <w:t xml:space="preserve">. </w:t>
      </w:r>
    </w:p>
    <w:p w:rsidR="00933229" w:rsidRDefault="00B62358" w:rsidP="002318E3">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Крім того, стаття 114</w:t>
      </w:r>
      <w:r>
        <w:rPr>
          <w:rFonts w:ascii="Times New Roman" w:hAnsi="Times New Roman" w:cs="Times New Roman"/>
          <w:sz w:val="28"/>
          <w:szCs w:val="28"/>
          <w:vertAlign w:val="superscript"/>
          <w:lang w:eastAsia="ru-RU"/>
        </w:rPr>
        <w:t>1</w:t>
      </w:r>
      <w:r>
        <w:rPr>
          <w:rFonts w:ascii="Times New Roman" w:hAnsi="Times New Roman" w:cs="Times New Roman"/>
          <w:sz w:val="28"/>
          <w:szCs w:val="28"/>
          <w:lang w:eastAsia="ru-RU"/>
        </w:rPr>
        <w:t>, якою пропонується доповнит</w:t>
      </w:r>
      <w:r w:rsidR="00933229">
        <w:rPr>
          <w:rFonts w:ascii="Times New Roman" w:hAnsi="Times New Roman" w:cs="Times New Roman"/>
          <w:sz w:val="28"/>
          <w:szCs w:val="28"/>
          <w:lang w:eastAsia="ru-RU"/>
        </w:rPr>
        <w:t>и Господарський кодекс України (</w:t>
      </w:r>
      <w:r>
        <w:rPr>
          <w:rFonts w:ascii="Times New Roman" w:hAnsi="Times New Roman" w:cs="Times New Roman"/>
          <w:sz w:val="28"/>
          <w:szCs w:val="28"/>
          <w:lang w:eastAsia="ru-RU"/>
        </w:rPr>
        <w:t>пункт 1</w:t>
      </w:r>
      <w:r w:rsidR="00933229" w:rsidRPr="00933229">
        <w:rPr>
          <w:rFonts w:ascii="Times New Roman" w:hAnsi="Times New Roman" w:cs="Times New Roman"/>
          <w:sz w:val="28"/>
          <w:szCs w:val="28"/>
          <w:lang w:eastAsia="ru-RU"/>
        </w:rPr>
        <w:t xml:space="preserve"> </w:t>
      </w:r>
      <w:r w:rsidR="00933229">
        <w:rPr>
          <w:rFonts w:ascii="Times New Roman" w:hAnsi="Times New Roman" w:cs="Times New Roman"/>
          <w:sz w:val="28"/>
          <w:szCs w:val="28"/>
          <w:lang w:eastAsia="ru-RU"/>
        </w:rPr>
        <w:t xml:space="preserve">Розділу Х </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Прикінцеві та перехідні положення</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 xml:space="preserve"> законопроекту), буде міститися у Главі 11 </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Приватні підприємства. Інші види підприємств</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 xml:space="preserve">, в той час, коли усі статті, </w:t>
      </w:r>
      <w:r w:rsidR="00D30497">
        <w:rPr>
          <w:rFonts w:ascii="Times New Roman" w:hAnsi="Times New Roman" w:cs="Times New Roman"/>
          <w:sz w:val="28"/>
          <w:szCs w:val="28"/>
          <w:lang w:eastAsia="ru-RU"/>
        </w:rPr>
        <w:t>що регулюють діяльність кооперативів</w:t>
      </w:r>
      <w:r w:rsidR="00933229">
        <w:rPr>
          <w:rFonts w:ascii="Times New Roman" w:hAnsi="Times New Roman" w:cs="Times New Roman"/>
          <w:sz w:val="28"/>
          <w:szCs w:val="28"/>
          <w:lang w:eastAsia="ru-RU"/>
        </w:rPr>
        <w:t xml:space="preserve">, містяться у Главі 10 </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Підприємства колективної власності</w:t>
      </w:r>
      <w:r w:rsidR="006D3E24" w:rsidRPr="00EC6D0C">
        <w:rPr>
          <w:rFonts w:ascii="Times New Roman" w:eastAsia="Calibri" w:hAnsi="Times New Roman" w:cs="Times New Roman"/>
          <w:color w:val="000000"/>
          <w:sz w:val="28"/>
          <w:szCs w:val="28"/>
          <w:shd w:val="clear" w:color="auto" w:fill="FFFFFF"/>
        </w:rPr>
        <w:t>"</w:t>
      </w:r>
      <w:r w:rsidR="00933229">
        <w:rPr>
          <w:rFonts w:ascii="Times New Roman" w:hAnsi="Times New Roman" w:cs="Times New Roman"/>
          <w:sz w:val="28"/>
          <w:szCs w:val="28"/>
          <w:lang w:eastAsia="ru-RU"/>
        </w:rPr>
        <w:t xml:space="preserve"> Господарського кодексу України.</w:t>
      </w:r>
      <w:r w:rsidR="00933229" w:rsidRPr="00933229">
        <w:rPr>
          <w:rFonts w:ascii="Times New Roman" w:hAnsi="Times New Roman" w:cs="Times New Roman"/>
          <w:sz w:val="28"/>
          <w:szCs w:val="28"/>
          <w:lang w:eastAsia="ru-RU"/>
        </w:rPr>
        <w:t xml:space="preserve"> </w:t>
      </w:r>
    </w:p>
    <w:p w:rsidR="00B62358" w:rsidRDefault="00933229" w:rsidP="002318E3">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На нашу думку, це порушує логіку побудови законодавства</w:t>
      </w:r>
      <w:r w:rsidR="00F678AC">
        <w:rPr>
          <w:rFonts w:ascii="Times New Roman" w:hAnsi="Times New Roman" w:cs="Times New Roman"/>
          <w:sz w:val="28"/>
          <w:szCs w:val="28"/>
          <w:lang w:eastAsia="ru-RU"/>
        </w:rPr>
        <w:t xml:space="preserve">, допускає різні тлумачення стосовно застосування до сільськогосподарських кооперативів </w:t>
      </w:r>
      <w:r w:rsidR="00F678AC">
        <w:rPr>
          <w:rFonts w:ascii="Times New Roman" w:hAnsi="Times New Roman" w:cs="Times New Roman"/>
          <w:sz w:val="28"/>
          <w:szCs w:val="28"/>
          <w:lang w:eastAsia="ru-RU"/>
        </w:rPr>
        <w:lastRenderedPageBreak/>
        <w:t>загальних норм законодавства про кооперативи</w:t>
      </w:r>
      <w:r>
        <w:rPr>
          <w:rFonts w:ascii="Times New Roman" w:hAnsi="Times New Roman" w:cs="Times New Roman"/>
          <w:sz w:val="28"/>
          <w:szCs w:val="28"/>
          <w:lang w:eastAsia="ru-RU"/>
        </w:rPr>
        <w:t xml:space="preserve"> </w:t>
      </w:r>
      <w:r w:rsidR="00E35C0D">
        <w:rPr>
          <w:rFonts w:ascii="Times New Roman" w:hAnsi="Times New Roman" w:cs="Times New Roman"/>
          <w:sz w:val="28"/>
          <w:szCs w:val="28"/>
          <w:lang w:eastAsia="ru-RU"/>
        </w:rPr>
        <w:t xml:space="preserve">і </w:t>
      </w:r>
      <w:r>
        <w:rPr>
          <w:rFonts w:ascii="Times New Roman" w:hAnsi="Times New Roman" w:cs="Times New Roman"/>
          <w:sz w:val="28"/>
          <w:szCs w:val="28"/>
          <w:lang w:eastAsia="ru-RU"/>
        </w:rPr>
        <w:t>не сприя</w:t>
      </w:r>
      <w:r w:rsidR="00F678AC">
        <w:rPr>
          <w:rFonts w:ascii="Times New Roman" w:hAnsi="Times New Roman" w:cs="Times New Roman"/>
          <w:sz w:val="28"/>
          <w:szCs w:val="28"/>
          <w:lang w:eastAsia="ru-RU"/>
        </w:rPr>
        <w:t xml:space="preserve">є </w:t>
      </w:r>
      <w:r>
        <w:rPr>
          <w:rFonts w:ascii="Times New Roman" w:hAnsi="Times New Roman" w:cs="Times New Roman"/>
          <w:sz w:val="28"/>
          <w:szCs w:val="28"/>
          <w:lang w:eastAsia="ru-RU"/>
        </w:rPr>
        <w:t>коректному правозастосуванню.</w:t>
      </w:r>
    </w:p>
    <w:p w:rsidR="00F678AC" w:rsidRDefault="00F678AC" w:rsidP="002318E3">
      <w:pPr>
        <w:spacing w:after="0" w:line="240" w:lineRule="auto"/>
        <w:ind w:firstLine="709"/>
        <w:jc w:val="both"/>
        <w:rPr>
          <w:rFonts w:ascii="Times New Roman" w:hAnsi="Times New Roman" w:cs="Times New Roman"/>
          <w:sz w:val="28"/>
          <w:szCs w:val="28"/>
          <w:lang w:eastAsia="ru-RU"/>
        </w:rPr>
      </w:pPr>
    </w:p>
    <w:p w:rsidR="002E5E87" w:rsidRDefault="00933229" w:rsidP="002E5E87">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Законопроект передбач</w:t>
      </w:r>
      <w:r w:rsidR="00394717">
        <w:rPr>
          <w:rFonts w:ascii="Times New Roman" w:hAnsi="Times New Roman" w:cs="Times New Roman"/>
          <w:sz w:val="28"/>
          <w:szCs w:val="28"/>
          <w:lang w:eastAsia="ru-RU"/>
        </w:rPr>
        <w:t xml:space="preserve">ає застосування до сільськогосподарських кооперативів </w:t>
      </w:r>
      <w:r w:rsidR="00D762DD">
        <w:rPr>
          <w:rFonts w:ascii="Times New Roman" w:hAnsi="Times New Roman" w:cs="Times New Roman"/>
          <w:sz w:val="28"/>
          <w:szCs w:val="28"/>
          <w:lang w:eastAsia="ru-RU"/>
        </w:rPr>
        <w:t>правових та економічних категорій і</w:t>
      </w:r>
      <w:r w:rsidR="00394717">
        <w:rPr>
          <w:rFonts w:ascii="Times New Roman" w:hAnsi="Times New Roman" w:cs="Times New Roman"/>
          <w:sz w:val="28"/>
          <w:szCs w:val="28"/>
          <w:lang w:eastAsia="ru-RU"/>
        </w:rPr>
        <w:t xml:space="preserve"> термінів, що не притаманні відносинам кооп</w:t>
      </w:r>
      <w:r w:rsidR="00D30497">
        <w:rPr>
          <w:rFonts w:ascii="Times New Roman" w:hAnsi="Times New Roman" w:cs="Times New Roman"/>
          <w:sz w:val="28"/>
          <w:szCs w:val="28"/>
          <w:lang w:eastAsia="ru-RU"/>
        </w:rPr>
        <w:t xml:space="preserve">ерації та застосовуються у чинному </w:t>
      </w:r>
      <w:r w:rsidR="00394717">
        <w:rPr>
          <w:rFonts w:ascii="Times New Roman" w:hAnsi="Times New Roman" w:cs="Times New Roman"/>
          <w:sz w:val="28"/>
          <w:szCs w:val="28"/>
          <w:lang w:eastAsia="ru-RU"/>
        </w:rPr>
        <w:t>законодавств</w:t>
      </w:r>
      <w:r w:rsidR="00D30497">
        <w:rPr>
          <w:rFonts w:ascii="Times New Roman" w:hAnsi="Times New Roman" w:cs="Times New Roman"/>
          <w:sz w:val="28"/>
          <w:szCs w:val="28"/>
          <w:lang w:eastAsia="ru-RU"/>
        </w:rPr>
        <w:t>і</w:t>
      </w:r>
      <w:r w:rsidR="00394717">
        <w:rPr>
          <w:rFonts w:ascii="Times New Roman" w:hAnsi="Times New Roman" w:cs="Times New Roman"/>
          <w:sz w:val="28"/>
          <w:szCs w:val="28"/>
          <w:lang w:eastAsia="ru-RU"/>
        </w:rPr>
        <w:t xml:space="preserve"> в інших значеннях. Зокрема, йдеться про формування у сільськогосподарських кооперативах </w:t>
      </w:r>
      <w:r w:rsidR="00394717" w:rsidRPr="00D30497">
        <w:rPr>
          <w:rFonts w:ascii="Times New Roman" w:hAnsi="Times New Roman" w:cs="Times New Roman"/>
          <w:sz w:val="28"/>
          <w:szCs w:val="28"/>
          <w:u w:val="single"/>
          <w:lang w:eastAsia="ru-RU"/>
        </w:rPr>
        <w:t>статутного капіта</w:t>
      </w:r>
      <w:r w:rsidR="002E5E87" w:rsidRPr="00D30497">
        <w:rPr>
          <w:rFonts w:ascii="Times New Roman" w:hAnsi="Times New Roman" w:cs="Times New Roman"/>
          <w:sz w:val="28"/>
          <w:szCs w:val="28"/>
          <w:u w:val="single"/>
          <w:lang w:eastAsia="ru-RU"/>
        </w:rPr>
        <w:t>лу та виділення в ньому часток</w:t>
      </w:r>
      <w:r w:rsidR="002E5E87">
        <w:rPr>
          <w:rFonts w:ascii="Times New Roman" w:hAnsi="Times New Roman" w:cs="Times New Roman"/>
          <w:sz w:val="28"/>
          <w:szCs w:val="28"/>
          <w:lang w:eastAsia="ru-RU"/>
        </w:rPr>
        <w:t xml:space="preserve"> (частина </w:t>
      </w:r>
      <w:r w:rsidR="00D30497">
        <w:rPr>
          <w:rFonts w:ascii="Times New Roman" w:hAnsi="Times New Roman" w:cs="Times New Roman"/>
          <w:sz w:val="28"/>
          <w:szCs w:val="28"/>
          <w:lang w:eastAsia="ru-RU"/>
        </w:rPr>
        <w:t xml:space="preserve">перша статті 1, пункт 3 </w:t>
      </w:r>
      <w:r w:rsidR="002E5E87">
        <w:rPr>
          <w:rFonts w:ascii="Times New Roman" w:hAnsi="Times New Roman" w:cs="Times New Roman"/>
          <w:sz w:val="28"/>
          <w:szCs w:val="28"/>
          <w:lang w:eastAsia="ru-RU"/>
        </w:rPr>
        <w:t xml:space="preserve">частини другої статті 9, пункт 6 частини </w:t>
      </w:r>
      <w:r w:rsidR="00D762DD">
        <w:rPr>
          <w:rFonts w:ascii="Times New Roman" w:hAnsi="Times New Roman" w:cs="Times New Roman"/>
          <w:sz w:val="28"/>
          <w:szCs w:val="28"/>
          <w:lang w:eastAsia="ru-RU"/>
        </w:rPr>
        <w:t xml:space="preserve">першої статті 12, частина сьома </w:t>
      </w:r>
      <w:r w:rsidR="002E5E87">
        <w:rPr>
          <w:rFonts w:ascii="Times New Roman" w:hAnsi="Times New Roman" w:cs="Times New Roman"/>
          <w:sz w:val="28"/>
          <w:szCs w:val="28"/>
          <w:lang w:eastAsia="ru-RU"/>
        </w:rPr>
        <w:t xml:space="preserve">статті 14, статті 21 – 22); </w:t>
      </w:r>
      <w:r w:rsidR="002E5E87" w:rsidRPr="00D30497">
        <w:rPr>
          <w:rFonts w:ascii="Times New Roman" w:hAnsi="Times New Roman" w:cs="Times New Roman"/>
          <w:sz w:val="28"/>
          <w:szCs w:val="28"/>
          <w:u w:val="single"/>
          <w:lang w:eastAsia="ru-RU"/>
        </w:rPr>
        <w:t xml:space="preserve">виплаті членам кооперативів патронажних дивідендів та дивідендів </w:t>
      </w:r>
      <w:r w:rsidR="002E5E87">
        <w:rPr>
          <w:rFonts w:ascii="Times New Roman" w:hAnsi="Times New Roman" w:cs="Times New Roman"/>
          <w:sz w:val="28"/>
          <w:szCs w:val="28"/>
          <w:lang w:eastAsia="ru-RU"/>
        </w:rPr>
        <w:t xml:space="preserve">(пункт 4 частини другої статті 9, пункти 3, 5 частини першої статті 12, частина п’ята статті 14, пункт 2 частини третьої статті 17, частина третя статті 25, статті 26 – 27, частини четверта, п’ята </w:t>
      </w:r>
      <w:r w:rsidR="00D762DD">
        <w:rPr>
          <w:rFonts w:ascii="Times New Roman" w:hAnsi="Times New Roman" w:cs="Times New Roman"/>
          <w:sz w:val="28"/>
          <w:szCs w:val="28"/>
          <w:lang w:eastAsia="ru-RU"/>
        </w:rPr>
        <w:t xml:space="preserve">            </w:t>
      </w:r>
      <w:r w:rsidR="002E5E87">
        <w:rPr>
          <w:rFonts w:ascii="Times New Roman" w:hAnsi="Times New Roman" w:cs="Times New Roman"/>
          <w:sz w:val="28"/>
          <w:szCs w:val="28"/>
          <w:lang w:eastAsia="ru-RU"/>
        </w:rPr>
        <w:t xml:space="preserve">статті 34); </w:t>
      </w:r>
      <w:r w:rsidR="002E5E87" w:rsidRPr="00D30497">
        <w:rPr>
          <w:rFonts w:ascii="Times New Roman" w:hAnsi="Times New Roman" w:cs="Times New Roman"/>
          <w:sz w:val="28"/>
          <w:szCs w:val="28"/>
          <w:u w:val="single"/>
          <w:lang w:eastAsia="ru-RU"/>
        </w:rPr>
        <w:t>внесення членами кооперативу вкладів</w:t>
      </w:r>
      <w:r w:rsidR="002E5E87">
        <w:rPr>
          <w:rFonts w:ascii="Times New Roman" w:hAnsi="Times New Roman" w:cs="Times New Roman"/>
          <w:sz w:val="28"/>
          <w:szCs w:val="28"/>
          <w:lang w:eastAsia="ru-RU"/>
        </w:rPr>
        <w:t xml:space="preserve"> (частина перша статті 1, частина перша статті 11, частина друга статті 14, частина перша статті 20).</w:t>
      </w:r>
    </w:p>
    <w:p w:rsidR="0032240F" w:rsidRPr="003312C6" w:rsidRDefault="002E5E87" w:rsidP="00F678AC">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Натомість, в</w:t>
      </w:r>
      <w:r w:rsidR="00F678AC">
        <w:rPr>
          <w:rFonts w:ascii="Times New Roman" w:hAnsi="Times New Roman" w:cs="Times New Roman"/>
          <w:sz w:val="28"/>
          <w:szCs w:val="28"/>
          <w:lang w:eastAsia="ru-RU"/>
        </w:rPr>
        <w:t>ідповідно до статті 113 Цивільного кодексу України</w:t>
      </w:r>
      <w:bookmarkStart w:id="0" w:name="w11"/>
      <w:r w:rsidR="00F678AC">
        <w:rPr>
          <w:rFonts w:ascii="Times New Roman" w:hAnsi="Times New Roman" w:cs="Times New Roman"/>
          <w:sz w:val="28"/>
          <w:szCs w:val="28"/>
          <w:lang w:eastAsia="ru-RU"/>
        </w:rPr>
        <w:t xml:space="preserve">, </w:t>
      </w:r>
      <w:bookmarkEnd w:id="0"/>
      <w:r w:rsidR="00F678AC" w:rsidRPr="003312C6">
        <w:rPr>
          <w:rFonts w:ascii="Times New Roman" w:hAnsi="Times New Roman" w:cs="Times New Roman"/>
          <w:sz w:val="28"/>
          <w:szCs w:val="28"/>
          <w:u w:val="single"/>
          <w:lang w:eastAsia="ru-RU"/>
        </w:rPr>
        <w:t xml:space="preserve">статутний </w:t>
      </w:r>
      <w:r w:rsidR="00F678AC" w:rsidRPr="003312C6">
        <w:rPr>
          <w:rFonts w:ascii="Times New Roman" w:eastAsia="Times New Roman" w:hAnsi="Times New Roman" w:cs="Times New Roman"/>
          <w:color w:val="000000"/>
          <w:sz w:val="28"/>
          <w:szCs w:val="28"/>
          <w:u w:val="single"/>
          <w:lang w:eastAsia="uk-UA"/>
        </w:rPr>
        <w:t xml:space="preserve">капітал,  поділений на частки між учасниками, є </w:t>
      </w:r>
      <w:r w:rsidR="00F678AC" w:rsidRPr="00F678AC">
        <w:rPr>
          <w:rFonts w:ascii="Times New Roman" w:eastAsia="Times New Roman" w:hAnsi="Times New Roman" w:cs="Times New Roman"/>
          <w:color w:val="000000"/>
          <w:sz w:val="28"/>
          <w:szCs w:val="28"/>
          <w:u w:val="single"/>
          <w:lang w:eastAsia="uk-UA"/>
        </w:rPr>
        <w:t>характерною ознакою</w:t>
      </w:r>
      <w:bookmarkStart w:id="1" w:name="n655"/>
      <w:bookmarkEnd w:id="1"/>
      <w:r w:rsidR="00F678AC" w:rsidRPr="00F678AC">
        <w:rPr>
          <w:rFonts w:ascii="Times New Roman" w:eastAsia="Times New Roman" w:hAnsi="Times New Roman" w:cs="Times New Roman"/>
          <w:color w:val="000000"/>
          <w:sz w:val="28"/>
          <w:szCs w:val="28"/>
          <w:u w:val="single"/>
          <w:lang w:eastAsia="uk-UA"/>
        </w:rPr>
        <w:t xml:space="preserve">  господарських товариств.</w:t>
      </w:r>
      <w:r w:rsidR="00F678AC">
        <w:rPr>
          <w:rFonts w:ascii="Times New Roman" w:eastAsia="Times New Roman" w:hAnsi="Times New Roman" w:cs="Times New Roman"/>
          <w:color w:val="000000"/>
          <w:sz w:val="28"/>
          <w:szCs w:val="28"/>
          <w:lang w:eastAsia="uk-UA"/>
        </w:rPr>
        <w:t xml:space="preserve"> </w:t>
      </w:r>
      <w:bookmarkStart w:id="2" w:name="n656"/>
      <w:bookmarkEnd w:id="2"/>
      <w:r w:rsidR="0032240F" w:rsidRPr="0032240F">
        <w:rPr>
          <w:rFonts w:ascii="Times New Roman" w:eastAsia="Times New Roman" w:hAnsi="Times New Roman" w:cs="Times New Roman"/>
          <w:color w:val="000000"/>
          <w:sz w:val="24"/>
          <w:szCs w:val="24"/>
          <w:lang w:eastAsia="uk-UA"/>
        </w:rPr>
        <w:t xml:space="preserve"> </w:t>
      </w:r>
      <w:r w:rsidR="0032240F" w:rsidRPr="0032240F">
        <w:rPr>
          <w:rFonts w:ascii="Times New Roman" w:hAnsi="Times New Roman" w:cs="Times New Roman"/>
          <w:sz w:val="28"/>
          <w:szCs w:val="28"/>
          <w:lang w:eastAsia="ru-RU"/>
        </w:rPr>
        <w:t>Господарські товариства можуть бути створені у формі повного товариства, командитного товариства, товариства з обмеженою або додатковою відповідальністю, акціонерного товариства.</w:t>
      </w:r>
      <w:r w:rsidR="00F805DD">
        <w:rPr>
          <w:rFonts w:ascii="Times New Roman" w:hAnsi="Times New Roman" w:cs="Times New Roman"/>
          <w:sz w:val="28"/>
          <w:szCs w:val="28"/>
          <w:lang w:eastAsia="ru-RU"/>
        </w:rPr>
        <w:t xml:space="preserve"> У статт</w:t>
      </w:r>
      <w:r w:rsidR="00326B00">
        <w:rPr>
          <w:rFonts w:ascii="Times New Roman" w:hAnsi="Times New Roman" w:cs="Times New Roman"/>
          <w:sz w:val="28"/>
          <w:szCs w:val="28"/>
          <w:lang w:eastAsia="ru-RU"/>
        </w:rPr>
        <w:t>і 115</w:t>
      </w:r>
      <w:r w:rsidR="00F805DD">
        <w:rPr>
          <w:rFonts w:ascii="Times New Roman" w:hAnsi="Times New Roman" w:cs="Times New Roman"/>
          <w:sz w:val="28"/>
          <w:szCs w:val="28"/>
          <w:lang w:eastAsia="ru-RU"/>
        </w:rPr>
        <w:t xml:space="preserve"> Цивільного кодексу України йдеться про </w:t>
      </w:r>
      <w:r w:rsidR="00F805DD" w:rsidRPr="00F805DD">
        <w:rPr>
          <w:rFonts w:ascii="Times New Roman" w:hAnsi="Times New Roman" w:cs="Times New Roman"/>
          <w:sz w:val="28"/>
          <w:szCs w:val="28"/>
          <w:u w:val="single"/>
          <w:lang w:eastAsia="ru-RU"/>
        </w:rPr>
        <w:t>вклад</w:t>
      </w:r>
      <w:r w:rsidR="00326B00">
        <w:rPr>
          <w:rFonts w:ascii="Times New Roman" w:hAnsi="Times New Roman" w:cs="Times New Roman"/>
          <w:sz w:val="28"/>
          <w:szCs w:val="28"/>
          <w:u w:val="single"/>
          <w:lang w:eastAsia="ru-RU"/>
        </w:rPr>
        <w:t>и учасників до</w:t>
      </w:r>
      <w:r w:rsidR="00F805DD" w:rsidRPr="00F805DD">
        <w:rPr>
          <w:rFonts w:ascii="Times New Roman" w:hAnsi="Times New Roman" w:cs="Times New Roman"/>
          <w:sz w:val="28"/>
          <w:szCs w:val="28"/>
          <w:u w:val="single"/>
          <w:lang w:eastAsia="ru-RU"/>
        </w:rPr>
        <w:t xml:space="preserve"> статутного (складеного) капіталу господарського товариства.</w:t>
      </w:r>
      <w:r w:rsidR="003312C6" w:rsidRPr="003312C6">
        <w:rPr>
          <w:rFonts w:ascii="Times New Roman" w:hAnsi="Times New Roman" w:cs="Times New Roman"/>
          <w:sz w:val="28"/>
          <w:szCs w:val="28"/>
          <w:lang w:eastAsia="ru-RU"/>
        </w:rPr>
        <w:t xml:space="preserve"> На нашу думку</w:t>
      </w:r>
      <w:r w:rsidR="003312C6">
        <w:rPr>
          <w:rFonts w:ascii="Times New Roman" w:hAnsi="Times New Roman" w:cs="Times New Roman"/>
          <w:sz w:val="28"/>
          <w:szCs w:val="28"/>
          <w:lang w:eastAsia="ru-RU"/>
        </w:rPr>
        <w:t xml:space="preserve">, заміна </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пайового фонду</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 xml:space="preserve"> кооперативу та </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паїв</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 xml:space="preserve"> його членів, як</w:t>
      </w:r>
      <w:r w:rsidR="00966634">
        <w:rPr>
          <w:rFonts w:ascii="Times New Roman" w:hAnsi="Times New Roman" w:cs="Times New Roman"/>
          <w:sz w:val="28"/>
          <w:szCs w:val="28"/>
          <w:lang w:eastAsia="ru-RU"/>
        </w:rPr>
        <w:t xml:space="preserve"> </w:t>
      </w:r>
      <w:r w:rsidR="003312C6">
        <w:rPr>
          <w:rFonts w:ascii="Times New Roman" w:hAnsi="Times New Roman" w:cs="Times New Roman"/>
          <w:sz w:val="28"/>
          <w:szCs w:val="28"/>
          <w:lang w:eastAsia="ru-RU"/>
        </w:rPr>
        <w:t>передбачен</w:t>
      </w:r>
      <w:r w:rsidR="00BC074E">
        <w:rPr>
          <w:rFonts w:ascii="Times New Roman" w:hAnsi="Times New Roman" w:cs="Times New Roman"/>
          <w:sz w:val="28"/>
          <w:szCs w:val="28"/>
          <w:lang w:eastAsia="ru-RU"/>
        </w:rPr>
        <w:t>о</w:t>
      </w:r>
      <w:r w:rsidR="003312C6">
        <w:rPr>
          <w:rFonts w:ascii="Times New Roman" w:hAnsi="Times New Roman" w:cs="Times New Roman"/>
          <w:sz w:val="28"/>
          <w:szCs w:val="28"/>
          <w:lang w:eastAsia="ru-RU"/>
        </w:rPr>
        <w:t xml:space="preserve"> у Законі України </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Про кооперацію</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 xml:space="preserve">, на аналогічні за змістовим наповненням </w:t>
      </w:r>
      <w:r w:rsidR="006D3E24" w:rsidRPr="00EC6D0C">
        <w:rPr>
          <w:rFonts w:ascii="Times New Roman" w:eastAsia="Calibri" w:hAnsi="Times New Roman" w:cs="Times New Roman"/>
          <w:color w:val="000000"/>
          <w:sz w:val="28"/>
          <w:szCs w:val="28"/>
          <w:shd w:val="clear" w:color="auto" w:fill="FFFFFF"/>
        </w:rPr>
        <w:t>"</w:t>
      </w:r>
      <w:r w:rsidR="003312C6">
        <w:rPr>
          <w:rFonts w:ascii="Times New Roman" w:hAnsi="Times New Roman" w:cs="Times New Roman"/>
          <w:sz w:val="28"/>
          <w:szCs w:val="28"/>
          <w:lang w:eastAsia="ru-RU"/>
        </w:rPr>
        <w:t>статутний капітал сільськогосподарського кооперативу</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 що формується за рахунок вкладів (додаткових вкладів)</w:t>
      </w:r>
      <w:r w:rsidR="003312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та </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частки</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 xml:space="preserve"> членів сільськогосподарського кооперативу, що формуються за рахунок їх вкладів та додаткових вкладів, є штучним та </w:t>
      </w:r>
      <w:r w:rsidR="00D762DD">
        <w:rPr>
          <w:rFonts w:ascii="Times New Roman" w:hAnsi="Times New Roman" w:cs="Times New Roman"/>
          <w:sz w:val="28"/>
          <w:szCs w:val="28"/>
          <w:lang w:eastAsia="ru-RU"/>
        </w:rPr>
        <w:t>не відповідає правовій природі кооперації</w:t>
      </w:r>
      <w:r>
        <w:rPr>
          <w:rFonts w:ascii="Times New Roman" w:hAnsi="Times New Roman" w:cs="Times New Roman"/>
          <w:sz w:val="28"/>
          <w:szCs w:val="28"/>
          <w:lang w:eastAsia="ru-RU"/>
        </w:rPr>
        <w:t xml:space="preserve">. </w:t>
      </w:r>
      <w:r w:rsidR="003312C6">
        <w:rPr>
          <w:rFonts w:ascii="Times New Roman" w:hAnsi="Times New Roman" w:cs="Times New Roman"/>
          <w:sz w:val="28"/>
          <w:szCs w:val="28"/>
          <w:lang w:eastAsia="ru-RU"/>
        </w:rPr>
        <w:t xml:space="preserve"> </w:t>
      </w:r>
    </w:p>
    <w:p w:rsidR="00F678AC" w:rsidRDefault="00F678AC" w:rsidP="00F678AC">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lang w:eastAsia="ru-RU"/>
        </w:rPr>
        <w:t xml:space="preserve">За Законом України </w:t>
      </w:r>
      <w:r w:rsidR="006D3E24" w:rsidRPr="00EC6D0C">
        <w:rPr>
          <w:rFonts w:ascii="Times New Roman" w:eastAsia="Calibri" w:hAnsi="Times New Roman" w:cs="Times New Roman"/>
          <w:color w:val="000000"/>
          <w:sz w:val="28"/>
          <w:szCs w:val="28"/>
          <w:shd w:val="clear" w:color="auto" w:fill="FFFFFF"/>
        </w:rPr>
        <w:t>"</w:t>
      </w:r>
      <w:r>
        <w:rPr>
          <w:rFonts w:ascii="Times New Roman" w:hAnsi="Times New Roman" w:cs="Times New Roman"/>
          <w:sz w:val="28"/>
          <w:szCs w:val="28"/>
          <w:lang w:eastAsia="ru-RU"/>
        </w:rPr>
        <w:t>Про цінні папери та фондовий ринок</w:t>
      </w:r>
      <w:r w:rsidR="006D3E24" w:rsidRPr="00EC6D0C">
        <w:rPr>
          <w:rFonts w:ascii="Times New Roman" w:eastAsia="Calibri" w:hAnsi="Times New Roman" w:cs="Times New Roman"/>
          <w:color w:val="000000"/>
          <w:sz w:val="28"/>
          <w:szCs w:val="28"/>
          <w:shd w:val="clear" w:color="auto" w:fill="FFFFFF"/>
        </w:rPr>
        <w:t>"</w:t>
      </w:r>
      <w:r w:rsidR="00DC2822">
        <w:rPr>
          <w:rFonts w:ascii="Times New Roman" w:hAnsi="Times New Roman" w:cs="Times New Roman"/>
          <w:sz w:val="28"/>
          <w:szCs w:val="28"/>
          <w:lang w:eastAsia="ru-RU"/>
        </w:rPr>
        <w:t xml:space="preserve"> під дивідендами розуміється отримання прибутку від володіння </w:t>
      </w:r>
      <w:r w:rsidR="00DC2822" w:rsidRPr="00DC2822">
        <w:rPr>
          <w:rFonts w:ascii="Times New Roman" w:hAnsi="Times New Roman" w:cs="Times New Roman"/>
          <w:sz w:val="28"/>
          <w:szCs w:val="28"/>
          <w:u w:val="single"/>
          <w:lang w:eastAsia="ru-RU"/>
        </w:rPr>
        <w:t>пайовими цінними паперами.</w:t>
      </w:r>
      <w:r w:rsidR="00DC2822" w:rsidRPr="00DC2822">
        <w:rPr>
          <w:color w:val="000000"/>
          <w:shd w:val="clear" w:color="auto" w:fill="FFFFFF"/>
        </w:rPr>
        <w:t xml:space="preserve"> </w:t>
      </w:r>
      <w:r w:rsidR="00DC2822" w:rsidRPr="00DC2822">
        <w:rPr>
          <w:rFonts w:ascii="Times New Roman" w:hAnsi="Times New Roman" w:cs="Times New Roman"/>
          <w:color w:val="000000"/>
          <w:sz w:val="28"/>
          <w:szCs w:val="28"/>
          <w:shd w:val="clear" w:color="auto" w:fill="FFFFFF"/>
        </w:rPr>
        <w:t xml:space="preserve">Пункт 14.1.49. статті 14 Податкового кодексу України визначає </w:t>
      </w:r>
      <w:r w:rsidR="00DC2822">
        <w:rPr>
          <w:rFonts w:ascii="Times New Roman" w:hAnsi="Times New Roman" w:cs="Times New Roman"/>
          <w:sz w:val="28"/>
          <w:szCs w:val="28"/>
        </w:rPr>
        <w:t>дивіденди</w:t>
      </w:r>
      <w:r w:rsidR="00DC2822" w:rsidRPr="00DC2822">
        <w:rPr>
          <w:rFonts w:ascii="Times New Roman" w:hAnsi="Times New Roman" w:cs="Times New Roman"/>
          <w:color w:val="000000"/>
          <w:sz w:val="28"/>
          <w:szCs w:val="28"/>
          <w:shd w:val="clear" w:color="auto" w:fill="FFFFFF"/>
        </w:rPr>
        <w:t xml:space="preserve"> як платіж, що здійснюється юридичною особою, у тому числі </w:t>
      </w:r>
      <w:r w:rsidR="00DC2822" w:rsidRPr="00DC2822">
        <w:rPr>
          <w:rFonts w:ascii="Times New Roman" w:hAnsi="Times New Roman" w:cs="Times New Roman"/>
          <w:color w:val="000000"/>
          <w:sz w:val="28"/>
          <w:szCs w:val="28"/>
          <w:u w:val="single"/>
          <w:shd w:val="clear" w:color="auto" w:fill="FFFFFF"/>
        </w:rPr>
        <w:t>емітентом корпоративних прав, інвестиційних сертифікатів чи інших цінних паперів</w:t>
      </w:r>
      <w:r w:rsidR="00DC2822" w:rsidRPr="00DC2822">
        <w:rPr>
          <w:rFonts w:ascii="Times New Roman" w:hAnsi="Times New Roman" w:cs="Times New Roman"/>
          <w:color w:val="000000"/>
          <w:sz w:val="28"/>
          <w:szCs w:val="28"/>
          <w:shd w:val="clear" w:color="auto" w:fill="FFFFFF"/>
        </w:rPr>
        <w:t xml:space="preserve"> на користь власника таких корпоративних прав, інвестиційних сертифікатів та інших цінних паперів, що засвідчують право власності інвестора на частку (</w:t>
      </w:r>
      <w:r w:rsidR="00DC2822">
        <w:rPr>
          <w:rFonts w:ascii="Times New Roman" w:hAnsi="Times New Roman" w:cs="Times New Roman"/>
          <w:color w:val="000000"/>
          <w:sz w:val="28"/>
          <w:szCs w:val="28"/>
          <w:shd w:val="clear" w:color="auto" w:fill="FFFFFF"/>
        </w:rPr>
        <w:t xml:space="preserve">пай) у майні (активах) емітента. </w:t>
      </w:r>
      <w:r w:rsidR="00966634">
        <w:rPr>
          <w:rFonts w:ascii="Times New Roman" w:hAnsi="Times New Roman" w:cs="Times New Roman"/>
          <w:color w:val="000000"/>
          <w:sz w:val="28"/>
          <w:szCs w:val="28"/>
          <w:shd w:val="clear" w:color="auto" w:fill="FFFFFF"/>
        </w:rPr>
        <w:t>При цьому, емісія кооперативом пайових цінних паперів не передбачена</w:t>
      </w:r>
      <w:r w:rsidR="00DC2822">
        <w:rPr>
          <w:rFonts w:ascii="Times New Roman" w:hAnsi="Times New Roman" w:cs="Times New Roman"/>
          <w:color w:val="000000"/>
          <w:sz w:val="28"/>
          <w:szCs w:val="28"/>
          <w:shd w:val="clear" w:color="auto" w:fill="FFFFFF"/>
        </w:rPr>
        <w:t xml:space="preserve">. </w:t>
      </w:r>
      <w:r w:rsidR="00DC2822" w:rsidRPr="00DC2822">
        <w:rPr>
          <w:rFonts w:ascii="Times New Roman" w:hAnsi="Times New Roman" w:cs="Times New Roman"/>
          <w:color w:val="000000"/>
          <w:sz w:val="28"/>
          <w:szCs w:val="28"/>
          <w:shd w:val="clear" w:color="auto" w:fill="FFFFFF"/>
        </w:rPr>
        <w:t> </w:t>
      </w:r>
    </w:p>
    <w:p w:rsidR="00684120" w:rsidRDefault="00684120" w:rsidP="00F678AC">
      <w:pPr>
        <w:spacing w:after="0" w:line="240" w:lineRule="auto"/>
        <w:ind w:firstLine="709"/>
        <w:jc w:val="both"/>
        <w:rPr>
          <w:rFonts w:ascii="Times New Roman" w:hAnsi="Times New Roman" w:cs="Times New Roman"/>
          <w:color w:val="000000"/>
          <w:sz w:val="28"/>
          <w:szCs w:val="28"/>
          <w:shd w:val="clear" w:color="auto" w:fill="FFFFFF"/>
        </w:rPr>
      </w:pPr>
    </w:p>
    <w:p w:rsidR="00577E40" w:rsidRDefault="000A35EA" w:rsidP="00577E40">
      <w:pPr>
        <w:pStyle w:val="a6"/>
        <w:ind w:firstLine="709"/>
        <w:jc w:val="both"/>
        <w:rPr>
          <w:lang w:val="uk-UA"/>
        </w:rPr>
      </w:pPr>
      <w:r>
        <w:rPr>
          <w:rFonts w:eastAsia="Calibri" w:cs="Times New Roman"/>
          <w:color w:val="000000"/>
          <w:szCs w:val="28"/>
          <w:lang w:val="uk-UA"/>
        </w:rPr>
        <w:t>3</w:t>
      </w:r>
      <w:r w:rsidR="00577E40" w:rsidRPr="00B15408">
        <w:rPr>
          <w:rFonts w:eastAsia="Calibri" w:cs="Times New Roman"/>
          <w:color w:val="000000"/>
          <w:szCs w:val="28"/>
          <w:lang w:val="uk-UA"/>
        </w:rPr>
        <w:t xml:space="preserve">. </w:t>
      </w:r>
      <w:r w:rsidR="00577E40">
        <w:rPr>
          <w:lang w:val="uk-UA"/>
        </w:rPr>
        <w:t>Законопроектом унормовано низку питань, що стосуються бюджетних відносин</w:t>
      </w:r>
      <w:r w:rsidR="00B15408">
        <w:rPr>
          <w:lang w:val="uk-UA"/>
        </w:rPr>
        <w:t xml:space="preserve"> – отримання субвенцій, дотацій з державного та місцевого бюджетів (статті 20, 21</w:t>
      </w:r>
      <w:r w:rsidR="008A0388">
        <w:rPr>
          <w:lang w:val="uk-UA"/>
        </w:rPr>
        <w:t>, 32</w:t>
      </w:r>
      <w:r w:rsidR="00B15408">
        <w:rPr>
          <w:lang w:val="uk-UA"/>
        </w:rPr>
        <w:t>), зарахування до державного та місцевого бюджетів залишкових сум у разі ліквідації сільськогосподарських кооперативів, сільськогосподарських виробничих кооперативів (статт</w:t>
      </w:r>
      <w:r w:rsidR="008A0388">
        <w:rPr>
          <w:lang w:val="uk-UA"/>
        </w:rPr>
        <w:t xml:space="preserve">я </w:t>
      </w:r>
      <w:r w:rsidR="00B15408">
        <w:rPr>
          <w:lang w:val="uk-UA"/>
        </w:rPr>
        <w:t xml:space="preserve">34, пункт 6 розділу </w:t>
      </w:r>
      <w:r w:rsidR="006D3E24" w:rsidRPr="006D3E24">
        <w:rPr>
          <w:rFonts w:eastAsia="Calibri" w:cs="Times New Roman"/>
          <w:color w:val="000000"/>
          <w:szCs w:val="28"/>
          <w:shd w:val="clear" w:color="auto" w:fill="FFFFFF"/>
          <w:lang w:val="uk-UA"/>
        </w:rPr>
        <w:t>"</w:t>
      </w:r>
      <w:r w:rsidR="00B15408">
        <w:rPr>
          <w:lang w:val="uk-UA"/>
        </w:rPr>
        <w:t>Прикінцеві і перехідні положення</w:t>
      </w:r>
      <w:r w:rsidR="006D3E24" w:rsidRPr="006D3E24">
        <w:rPr>
          <w:rFonts w:eastAsia="Calibri" w:cs="Times New Roman"/>
          <w:color w:val="000000"/>
          <w:szCs w:val="28"/>
          <w:shd w:val="clear" w:color="auto" w:fill="FFFFFF"/>
          <w:lang w:val="uk-UA"/>
        </w:rPr>
        <w:t>"</w:t>
      </w:r>
      <w:r w:rsidR="00B15408">
        <w:rPr>
          <w:lang w:val="uk-UA"/>
        </w:rPr>
        <w:t xml:space="preserve"> законопроекту)</w:t>
      </w:r>
      <w:r w:rsidR="00577E40">
        <w:rPr>
          <w:lang w:val="uk-UA"/>
        </w:rPr>
        <w:t xml:space="preserve">. Це суперечить вимогам статей 4, 13, 85 Бюджетного кодексу України, згідно з якими виключно цим Кодексом та законом про </w:t>
      </w:r>
      <w:r w:rsidR="00577E40">
        <w:rPr>
          <w:lang w:val="uk-UA"/>
        </w:rPr>
        <w:lastRenderedPageBreak/>
        <w:t>Державний бюджет України визначаються бюджетні надходження та витрати, а також розподіл бюджету на загальний і спеціальний фонди та їх складові.</w:t>
      </w:r>
    </w:p>
    <w:p w:rsidR="000A35EA" w:rsidRDefault="000A35EA" w:rsidP="00577E40">
      <w:pPr>
        <w:pStyle w:val="a6"/>
        <w:ind w:firstLine="709"/>
        <w:jc w:val="both"/>
        <w:rPr>
          <w:lang w:val="uk-UA"/>
        </w:rPr>
      </w:pPr>
      <w:r>
        <w:rPr>
          <w:lang w:val="uk-UA"/>
        </w:rPr>
        <w:t>Відповідно, порушені питання мають бути врегульовані шляхом внесення змін до Бюджетного кодексу України.</w:t>
      </w:r>
    </w:p>
    <w:p w:rsidR="002C5AB7" w:rsidRDefault="002C5AB7" w:rsidP="00577E40">
      <w:pPr>
        <w:pStyle w:val="a6"/>
        <w:ind w:firstLine="709"/>
        <w:jc w:val="both"/>
        <w:rPr>
          <w:lang w:val="uk-UA"/>
        </w:rPr>
      </w:pPr>
    </w:p>
    <w:p w:rsidR="001A34E7" w:rsidRPr="00AD338B" w:rsidRDefault="000A35EA" w:rsidP="00841806">
      <w:pPr>
        <w:shd w:val="clear" w:color="auto" w:fill="FFFFFF"/>
        <w:spacing w:after="150" w:line="240" w:lineRule="auto"/>
        <w:ind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4</w:t>
      </w:r>
      <w:r w:rsidR="002C5AB7" w:rsidRPr="00AD338B">
        <w:rPr>
          <w:rFonts w:ascii="Times New Roman" w:eastAsia="Times New Roman" w:hAnsi="Times New Roman" w:cs="Times New Roman"/>
          <w:color w:val="000000"/>
          <w:sz w:val="28"/>
          <w:szCs w:val="28"/>
          <w:lang w:eastAsia="uk-UA"/>
        </w:rPr>
        <w:t xml:space="preserve">. </w:t>
      </w:r>
      <w:r w:rsidR="001A34E7" w:rsidRPr="00AD338B">
        <w:rPr>
          <w:rFonts w:ascii="Times New Roman" w:eastAsia="Times New Roman" w:hAnsi="Times New Roman" w:cs="Times New Roman"/>
          <w:color w:val="000000"/>
          <w:sz w:val="28"/>
          <w:szCs w:val="28"/>
          <w:lang w:eastAsia="uk-UA"/>
        </w:rPr>
        <w:t xml:space="preserve">У статтях 6, 9 та інших законопроекту йдеться про Правила </w:t>
      </w:r>
      <w:r w:rsidR="001A34E7" w:rsidRPr="00393CF3">
        <w:rPr>
          <w:rFonts w:ascii="Times New Roman" w:eastAsia="Times New Roman" w:hAnsi="Times New Roman" w:cs="Times New Roman"/>
          <w:color w:val="000000"/>
          <w:sz w:val="28"/>
          <w:szCs w:val="28"/>
          <w:u w:val="single"/>
          <w:lang w:eastAsia="uk-UA"/>
        </w:rPr>
        <w:t>внутрішньогосподарської</w:t>
      </w:r>
      <w:r w:rsidR="001A34E7" w:rsidRPr="00AD338B">
        <w:rPr>
          <w:rFonts w:ascii="Times New Roman" w:eastAsia="Times New Roman" w:hAnsi="Times New Roman" w:cs="Times New Roman"/>
          <w:color w:val="000000"/>
          <w:sz w:val="28"/>
          <w:szCs w:val="28"/>
          <w:lang w:eastAsia="uk-UA"/>
        </w:rPr>
        <w:t xml:space="preserve"> діяльності</w:t>
      </w:r>
      <w:r w:rsidR="00AD338B" w:rsidRPr="00AD338B">
        <w:rPr>
          <w:rFonts w:ascii="Times New Roman" w:eastAsia="Times New Roman" w:hAnsi="Times New Roman" w:cs="Times New Roman"/>
          <w:color w:val="000000"/>
          <w:sz w:val="28"/>
          <w:szCs w:val="28"/>
          <w:lang w:eastAsia="uk-UA"/>
        </w:rPr>
        <w:t xml:space="preserve"> сільськогосподарського кооператив</w:t>
      </w:r>
      <w:r w:rsidR="00D30497">
        <w:rPr>
          <w:rFonts w:ascii="Times New Roman" w:eastAsia="Times New Roman" w:hAnsi="Times New Roman" w:cs="Times New Roman"/>
          <w:color w:val="000000"/>
          <w:sz w:val="28"/>
          <w:szCs w:val="28"/>
          <w:lang w:eastAsia="uk-UA"/>
        </w:rPr>
        <w:t>у</w:t>
      </w:r>
      <w:r w:rsidR="00AD338B" w:rsidRPr="00AD338B">
        <w:rPr>
          <w:rFonts w:ascii="Times New Roman" w:eastAsia="Times New Roman" w:hAnsi="Times New Roman" w:cs="Times New Roman"/>
          <w:color w:val="000000"/>
          <w:sz w:val="28"/>
          <w:szCs w:val="28"/>
          <w:lang w:eastAsia="uk-UA"/>
        </w:rPr>
        <w:t>,</w:t>
      </w:r>
      <w:r w:rsidR="001A34E7" w:rsidRPr="00AD338B">
        <w:rPr>
          <w:rFonts w:ascii="Times New Roman" w:eastAsia="Times New Roman" w:hAnsi="Times New Roman" w:cs="Times New Roman"/>
          <w:color w:val="000000"/>
          <w:sz w:val="28"/>
          <w:szCs w:val="28"/>
          <w:lang w:eastAsia="uk-UA"/>
        </w:rPr>
        <w:t xml:space="preserve"> які визначаються як </w:t>
      </w:r>
      <w:r w:rsidR="006D3E24" w:rsidRPr="00EC6D0C">
        <w:rPr>
          <w:rFonts w:ascii="Times New Roman" w:eastAsia="Calibri" w:hAnsi="Times New Roman" w:cs="Times New Roman"/>
          <w:color w:val="000000"/>
          <w:sz w:val="28"/>
          <w:szCs w:val="28"/>
          <w:shd w:val="clear" w:color="auto" w:fill="FFFFFF"/>
        </w:rPr>
        <w:t>"</w:t>
      </w:r>
      <w:r w:rsidR="001A34E7" w:rsidRPr="00AD338B">
        <w:rPr>
          <w:rFonts w:ascii="Times New Roman" w:eastAsia="Times New Roman" w:hAnsi="Times New Roman" w:cs="Times New Roman"/>
          <w:color w:val="000000"/>
          <w:sz w:val="28"/>
          <w:szCs w:val="28"/>
          <w:lang w:eastAsia="uk-UA"/>
        </w:rPr>
        <w:t xml:space="preserve">внутрішній нормативний документ сільськогосподарського кооперативу, що визначає </w:t>
      </w:r>
      <w:r w:rsidR="001A34E7" w:rsidRPr="00D30497">
        <w:rPr>
          <w:rFonts w:ascii="Times New Roman" w:eastAsia="Times New Roman" w:hAnsi="Times New Roman" w:cs="Times New Roman"/>
          <w:color w:val="000000"/>
          <w:sz w:val="28"/>
          <w:szCs w:val="28"/>
          <w:u w:val="single"/>
          <w:lang w:eastAsia="uk-UA"/>
        </w:rPr>
        <w:t>механізми та способи реалізації положень статуту</w:t>
      </w:r>
      <w:r w:rsidR="001A34E7" w:rsidRPr="00AD338B">
        <w:rPr>
          <w:rFonts w:ascii="Times New Roman" w:eastAsia="Times New Roman" w:hAnsi="Times New Roman" w:cs="Times New Roman"/>
          <w:color w:val="000000"/>
          <w:sz w:val="28"/>
          <w:szCs w:val="28"/>
          <w:lang w:eastAsia="uk-UA"/>
        </w:rPr>
        <w:t xml:space="preserve"> такого кооперативу з урахуванням особливостей його господарської діяльності</w:t>
      </w:r>
      <w:r w:rsidR="006D3E24" w:rsidRPr="00EC6D0C">
        <w:rPr>
          <w:rFonts w:ascii="Times New Roman" w:eastAsia="Calibri" w:hAnsi="Times New Roman" w:cs="Times New Roman"/>
          <w:color w:val="000000"/>
          <w:sz w:val="28"/>
          <w:szCs w:val="28"/>
          <w:shd w:val="clear" w:color="auto" w:fill="FFFFFF"/>
        </w:rPr>
        <w:t>"</w:t>
      </w:r>
      <w:r w:rsidR="001A34E7" w:rsidRPr="00AD338B">
        <w:rPr>
          <w:rFonts w:ascii="Times New Roman" w:eastAsia="Times New Roman" w:hAnsi="Times New Roman" w:cs="Times New Roman"/>
          <w:color w:val="000000"/>
          <w:sz w:val="28"/>
          <w:szCs w:val="28"/>
          <w:lang w:eastAsia="uk-UA"/>
        </w:rPr>
        <w:t xml:space="preserve">. </w:t>
      </w:r>
      <w:r w:rsidR="00AD338B">
        <w:rPr>
          <w:rFonts w:ascii="Times New Roman" w:eastAsia="Times New Roman" w:hAnsi="Times New Roman" w:cs="Times New Roman"/>
          <w:color w:val="000000"/>
          <w:sz w:val="28"/>
          <w:szCs w:val="28"/>
          <w:lang w:eastAsia="uk-UA"/>
        </w:rPr>
        <w:t>Очевидно, наведене визначення містить логічні вади, оскільки статутна діяльність кооперативу не може обмежуватися лише визначенням внутрішніх процедур та операцій.</w:t>
      </w:r>
    </w:p>
    <w:p w:rsidR="001A34E7" w:rsidRDefault="00AD338B" w:rsidP="00AD338B">
      <w:pPr>
        <w:pStyle w:val="a6"/>
        <w:ind w:firstLine="709"/>
        <w:jc w:val="both"/>
        <w:rPr>
          <w:rFonts w:eastAsia="Times New Roman" w:cs="Times New Roman"/>
          <w:color w:val="000000"/>
          <w:szCs w:val="28"/>
          <w:lang w:val="uk-UA" w:eastAsia="uk-UA"/>
        </w:rPr>
      </w:pPr>
      <w:r>
        <w:rPr>
          <w:rFonts w:cs="Times New Roman"/>
          <w:color w:val="000000"/>
          <w:szCs w:val="28"/>
          <w:lang w:val="uk-UA"/>
        </w:rPr>
        <w:t xml:space="preserve">Слід зазначити, що чинне законодавство не оперує поняттям </w:t>
      </w:r>
      <w:r w:rsidR="006D3E24" w:rsidRPr="00EC6D0C">
        <w:rPr>
          <w:rFonts w:eastAsia="Calibri" w:cs="Times New Roman"/>
          <w:color w:val="000000"/>
          <w:szCs w:val="28"/>
          <w:shd w:val="clear" w:color="auto" w:fill="FFFFFF"/>
        </w:rPr>
        <w:t>"</w:t>
      </w:r>
      <w:r>
        <w:rPr>
          <w:rFonts w:cs="Times New Roman"/>
          <w:color w:val="000000"/>
          <w:szCs w:val="28"/>
          <w:lang w:val="uk-UA"/>
        </w:rPr>
        <w:t>внутрішньогосподарська діяльність</w:t>
      </w:r>
      <w:r w:rsidR="006D3E24" w:rsidRPr="00EC6D0C">
        <w:rPr>
          <w:rFonts w:eastAsia="Calibri" w:cs="Times New Roman"/>
          <w:color w:val="000000"/>
          <w:szCs w:val="28"/>
          <w:shd w:val="clear" w:color="auto" w:fill="FFFFFF"/>
        </w:rPr>
        <w:t>"</w:t>
      </w:r>
      <w:r>
        <w:rPr>
          <w:rFonts w:cs="Times New Roman"/>
          <w:color w:val="000000"/>
          <w:szCs w:val="28"/>
          <w:lang w:val="uk-UA"/>
        </w:rPr>
        <w:t xml:space="preserve">. Стаття 3 Господарського кодексу України визначає поняття </w:t>
      </w:r>
      <w:r w:rsidR="006D3E24" w:rsidRPr="00EC6D0C">
        <w:rPr>
          <w:rFonts w:eastAsia="Calibri" w:cs="Times New Roman"/>
          <w:color w:val="000000"/>
          <w:szCs w:val="28"/>
          <w:shd w:val="clear" w:color="auto" w:fill="FFFFFF"/>
        </w:rPr>
        <w:t>"</w:t>
      </w:r>
      <w:r>
        <w:rPr>
          <w:rFonts w:cs="Times New Roman"/>
          <w:color w:val="000000"/>
          <w:szCs w:val="28"/>
          <w:lang w:val="uk-UA"/>
        </w:rPr>
        <w:t>господарська діяльність</w:t>
      </w:r>
      <w:r w:rsidR="006D3E24" w:rsidRPr="00EC6D0C">
        <w:rPr>
          <w:rFonts w:eastAsia="Calibri" w:cs="Times New Roman"/>
          <w:color w:val="000000"/>
          <w:szCs w:val="28"/>
          <w:shd w:val="clear" w:color="auto" w:fill="FFFFFF"/>
        </w:rPr>
        <w:t>"</w:t>
      </w:r>
      <w:r>
        <w:rPr>
          <w:rFonts w:cs="Times New Roman"/>
          <w:color w:val="000000"/>
          <w:szCs w:val="28"/>
          <w:lang w:val="uk-UA"/>
        </w:rPr>
        <w:t xml:space="preserve"> та </w:t>
      </w:r>
      <w:r w:rsidR="006D3E24" w:rsidRPr="00EC6D0C">
        <w:rPr>
          <w:rFonts w:eastAsia="Calibri" w:cs="Times New Roman"/>
          <w:color w:val="000000"/>
          <w:szCs w:val="28"/>
          <w:shd w:val="clear" w:color="auto" w:fill="FFFFFF"/>
        </w:rPr>
        <w:t>"</w:t>
      </w:r>
      <w:r>
        <w:rPr>
          <w:rFonts w:cs="Times New Roman"/>
          <w:color w:val="000000"/>
          <w:szCs w:val="28"/>
          <w:lang w:val="uk-UA"/>
        </w:rPr>
        <w:t>в</w:t>
      </w:r>
      <w:r w:rsidR="006D3E24">
        <w:rPr>
          <w:rFonts w:cs="Times New Roman"/>
          <w:color w:val="000000"/>
          <w:szCs w:val="28"/>
          <w:lang w:val="uk-UA"/>
        </w:rPr>
        <w:t>нутрішньогосподарські відносини</w:t>
      </w:r>
      <w:r w:rsidR="006D3E24" w:rsidRPr="00EC6D0C">
        <w:rPr>
          <w:rFonts w:eastAsia="Calibri" w:cs="Times New Roman"/>
          <w:color w:val="000000"/>
          <w:szCs w:val="28"/>
          <w:shd w:val="clear" w:color="auto" w:fill="FFFFFF"/>
        </w:rPr>
        <w:t>"</w:t>
      </w:r>
      <w:r>
        <w:rPr>
          <w:rFonts w:cs="Times New Roman"/>
          <w:color w:val="000000"/>
          <w:szCs w:val="28"/>
          <w:lang w:val="uk-UA"/>
        </w:rPr>
        <w:t>. Під</w:t>
      </w:r>
      <w:bookmarkStart w:id="3" w:name="n23"/>
      <w:bookmarkStart w:id="4" w:name="w12"/>
      <w:bookmarkEnd w:id="3"/>
      <w:r>
        <w:rPr>
          <w:rFonts w:cs="Times New Roman"/>
          <w:color w:val="000000"/>
          <w:szCs w:val="28"/>
          <w:lang w:val="uk-UA"/>
        </w:rPr>
        <w:t xml:space="preserve"> </w:t>
      </w:r>
      <w:bookmarkEnd w:id="4"/>
      <w:r w:rsidRPr="00AD338B">
        <w:rPr>
          <w:rFonts w:eastAsia="Times New Roman" w:cs="Times New Roman"/>
          <w:color w:val="000000"/>
          <w:szCs w:val="28"/>
          <w:lang w:val="uk-UA" w:eastAsia="uk-UA"/>
        </w:rPr>
        <w:t>внутрішньогосподарськими розуміються</w:t>
      </w:r>
      <w:r w:rsidR="001A34E7" w:rsidRPr="001A34E7">
        <w:rPr>
          <w:rFonts w:eastAsia="Times New Roman" w:cs="Times New Roman"/>
          <w:color w:val="000000"/>
          <w:szCs w:val="28"/>
          <w:lang w:val="uk-UA" w:eastAsia="uk-UA"/>
        </w:rPr>
        <w:t xml:space="preserve"> відносини, що складаються між структурними підрозділами суб'єкта господарювання, та відносини суб'єкта господарювання з його структурними підрозділами.</w:t>
      </w:r>
    </w:p>
    <w:p w:rsidR="000A35EA" w:rsidRDefault="000A35EA" w:rsidP="00AD338B">
      <w:pPr>
        <w:pStyle w:val="a6"/>
        <w:ind w:firstLine="709"/>
        <w:jc w:val="both"/>
        <w:rPr>
          <w:rFonts w:eastAsia="Times New Roman" w:cs="Times New Roman"/>
          <w:color w:val="000000"/>
          <w:szCs w:val="28"/>
          <w:lang w:val="uk-UA" w:eastAsia="uk-UA"/>
        </w:rPr>
      </w:pPr>
    </w:p>
    <w:p w:rsidR="00D30497" w:rsidRDefault="000A35EA" w:rsidP="00577E40">
      <w:pPr>
        <w:pStyle w:val="a6"/>
        <w:ind w:firstLine="709"/>
        <w:jc w:val="both"/>
        <w:rPr>
          <w:lang w:val="uk-UA"/>
        </w:rPr>
      </w:pPr>
      <w:r>
        <w:rPr>
          <w:lang w:val="uk-UA"/>
        </w:rPr>
        <w:t>5</w:t>
      </w:r>
      <w:r w:rsidR="00D30497">
        <w:rPr>
          <w:lang w:val="uk-UA"/>
        </w:rPr>
        <w:t>. Положення законопроекту містять значну кількість внутрішніх неузгодженостей та протирічь, що ускладнюють розуміння змісту правових норм.</w:t>
      </w:r>
    </w:p>
    <w:p w:rsidR="001A34E7" w:rsidRPr="00841806" w:rsidRDefault="00D30497" w:rsidP="00577E40">
      <w:pPr>
        <w:pStyle w:val="a6"/>
        <w:ind w:firstLine="709"/>
        <w:jc w:val="both"/>
        <w:rPr>
          <w:szCs w:val="28"/>
          <w:lang w:val="uk-UA"/>
        </w:rPr>
      </w:pPr>
      <w:r>
        <w:rPr>
          <w:lang w:val="uk-UA"/>
        </w:rPr>
        <w:t>Так, п</w:t>
      </w:r>
      <w:r w:rsidR="00B36A0D">
        <w:rPr>
          <w:lang w:val="uk-UA"/>
        </w:rPr>
        <w:t>отребують узгодження між собою пункти 4 та 5 частини другої статті 9 щодо порядку розподілу прибутку сільськогосподарського кооперативу, в тому числі нарахування патронажних дивідендів та дивідендів.</w:t>
      </w:r>
      <w:r w:rsidR="00841806">
        <w:rPr>
          <w:lang w:val="uk-UA"/>
        </w:rPr>
        <w:t xml:space="preserve"> Пункт 5 передбачає визначення у Правилах</w:t>
      </w:r>
      <w:r w:rsidR="006D3E24">
        <w:rPr>
          <w:lang w:val="uk-UA"/>
        </w:rPr>
        <w:t xml:space="preserve"> </w:t>
      </w:r>
      <w:r w:rsidR="006D3E24" w:rsidRPr="00EC6D0C">
        <w:rPr>
          <w:rFonts w:eastAsia="Calibri" w:cs="Times New Roman"/>
          <w:color w:val="000000"/>
          <w:szCs w:val="28"/>
          <w:shd w:val="clear" w:color="auto" w:fill="FFFFFF"/>
        </w:rPr>
        <w:t>"</w:t>
      </w:r>
      <w:r w:rsidR="00841806">
        <w:rPr>
          <w:lang w:val="uk-UA"/>
        </w:rPr>
        <w:t>механізму розподілу фінансового результату (прибутку)</w:t>
      </w:r>
      <w:r w:rsidR="00841806" w:rsidRPr="00841806">
        <w:rPr>
          <w:rFonts w:eastAsia="Times New Roman"/>
          <w:sz w:val="20"/>
          <w:szCs w:val="20"/>
          <w:lang w:val="uk-UA" w:eastAsia="ru-RU"/>
        </w:rPr>
        <w:t xml:space="preserve"> </w:t>
      </w:r>
      <w:r w:rsidR="00841806" w:rsidRPr="00841806">
        <w:rPr>
          <w:rFonts w:eastAsia="Times New Roman"/>
          <w:szCs w:val="28"/>
          <w:lang w:val="uk-UA" w:eastAsia="ru-RU"/>
        </w:rPr>
        <w:t>сільськогосподарського кооперативу, що залишається після сплати податків, зборів та інших обов’язкових платежів, передбачених законом</w:t>
      </w:r>
      <w:r w:rsidR="006D3E24" w:rsidRPr="00EC6D0C">
        <w:rPr>
          <w:rFonts w:eastAsia="Calibri" w:cs="Times New Roman"/>
          <w:color w:val="000000"/>
          <w:szCs w:val="28"/>
          <w:shd w:val="clear" w:color="auto" w:fill="FFFFFF"/>
        </w:rPr>
        <w:t>"</w:t>
      </w:r>
      <w:r w:rsidR="00841806">
        <w:rPr>
          <w:rFonts w:eastAsia="Times New Roman"/>
          <w:szCs w:val="28"/>
          <w:lang w:val="uk-UA" w:eastAsia="ru-RU"/>
        </w:rPr>
        <w:t xml:space="preserve"> в цілому, а у пункті 4 йдеться про </w:t>
      </w:r>
      <w:r w:rsidR="006D3E24" w:rsidRPr="00EC6D0C">
        <w:rPr>
          <w:rFonts w:eastAsia="Calibri" w:cs="Times New Roman"/>
          <w:color w:val="000000"/>
          <w:szCs w:val="28"/>
          <w:shd w:val="clear" w:color="auto" w:fill="FFFFFF"/>
        </w:rPr>
        <w:t>"</w:t>
      </w:r>
      <w:r w:rsidR="00841806">
        <w:rPr>
          <w:rFonts w:eastAsia="Times New Roman"/>
          <w:szCs w:val="28"/>
          <w:lang w:val="uk-UA" w:eastAsia="ru-RU"/>
        </w:rPr>
        <w:t>порядок визначення</w:t>
      </w:r>
      <w:r w:rsidR="00841806" w:rsidRPr="00841806">
        <w:rPr>
          <w:rFonts w:eastAsia="Times New Roman"/>
          <w:sz w:val="20"/>
          <w:szCs w:val="20"/>
          <w:lang w:val="uk-UA" w:eastAsia="ru-RU"/>
        </w:rPr>
        <w:t xml:space="preserve"> </w:t>
      </w:r>
      <w:r w:rsidR="00841806" w:rsidRPr="00841806">
        <w:rPr>
          <w:rFonts w:eastAsia="Times New Roman"/>
          <w:szCs w:val="28"/>
          <w:lang w:val="uk-UA" w:eastAsia="ru-RU"/>
        </w:rPr>
        <w:t>розміру, нарахування та розподілу патронажних дивідендів</w:t>
      </w:r>
      <w:r w:rsidR="006D3E24" w:rsidRPr="00EC6D0C">
        <w:rPr>
          <w:rFonts w:eastAsia="Calibri" w:cs="Times New Roman"/>
          <w:color w:val="000000"/>
          <w:szCs w:val="28"/>
          <w:shd w:val="clear" w:color="auto" w:fill="FFFFFF"/>
        </w:rPr>
        <w:t>"</w:t>
      </w:r>
      <w:r w:rsidR="00841806">
        <w:rPr>
          <w:rFonts w:eastAsia="Times New Roman"/>
          <w:szCs w:val="28"/>
          <w:lang w:val="uk-UA" w:eastAsia="ru-RU"/>
        </w:rPr>
        <w:t xml:space="preserve"> окремо, хоча база для нарахування дивідендів </w:t>
      </w:r>
      <w:r w:rsidR="006D3E24">
        <w:rPr>
          <w:rFonts w:eastAsia="Times New Roman"/>
          <w:szCs w:val="28"/>
          <w:lang w:val="uk-UA" w:eastAsia="ru-RU"/>
        </w:rPr>
        <w:t xml:space="preserve">    </w:t>
      </w:r>
      <w:r w:rsidR="00D762DD">
        <w:rPr>
          <w:rFonts w:eastAsia="Times New Roman"/>
          <w:szCs w:val="28"/>
          <w:lang w:val="uk-UA" w:eastAsia="ru-RU"/>
        </w:rPr>
        <w:t xml:space="preserve">однакова </w:t>
      </w:r>
      <w:r w:rsidR="00841806">
        <w:rPr>
          <w:rFonts w:eastAsia="Times New Roman"/>
          <w:szCs w:val="28"/>
          <w:lang w:val="uk-UA" w:eastAsia="ru-RU"/>
        </w:rPr>
        <w:t>– фінансовий результат (прибуток).</w:t>
      </w:r>
    </w:p>
    <w:p w:rsidR="00B36A0D" w:rsidRDefault="00B36A0D" w:rsidP="00577E40">
      <w:pPr>
        <w:pStyle w:val="a6"/>
        <w:ind w:firstLine="709"/>
        <w:jc w:val="both"/>
        <w:rPr>
          <w:lang w:val="uk-UA"/>
        </w:rPr>
      </w:pPr>
    </w:p>
    <w:p w:rsidR="00E03D7A" w:rsidRDefault="00841806" w:rsidP="00577E40">
      <w:pPr>
        <w:pStyle w:val="a6"/>
        <w:ind w:firstLine="709"/>
        <w:jc w:val="both"/>
        <w:rPr>
          <w:lang w:val="uk-UA"/>
        </w:rPr>
      </w:pPr>
      <w:r>
        <w:rPr>
          <w:lang w:val="uk-UA"/>
        </w:rPr>
        <w:t xml:space="preserve">Досить проблематичними є положення </w:t>
      </w:r>
      <w:r w:rsidR="00B36A0D">
        <w:rPr>
          <w:lang w:val="uk-UA"/>
        </w:rPr>
        <w:t xml:space="preserve">щодо </w:t>
      </w:r>
      <w:r w:rsidR="00D762DD">
        <w:rPr>
          <w:lang w:val="uk-UA"/>
        </w:rPr>
        <w:t xml:space="preserve">переліку </w:t>
      </w:r>
      <w:r w:rsidR="00B36A0D">
        <w:rPr>
          <w:lang w:val="uk-UA"/>
        </w:rPr>
        <w:t>органів управління сільськогосподарського кооперативу</w:t>
      </w:r>
      <w:r w:rsidR="00D762DD">
        <w:rPr>
          <w:lang w:val="uk-UA"/>
        </w:rPr>
        <w:t xml:space="preserve"> та їх компетенції</w:t>
      </w:r>
      <w:r w:rsidR="00B36A0D">
        <w:rPr>
          <w:lang w:val="uk-UA"/>
        </w:rPr>
        <w:t>.</w:t>
      </w:r>
      <w:r w:rsidR="001558B4">
        <w:rPr>
          <w:lang w:val="uk-UA"/>
        </w:rPr>
        <w:t xml:space="preserve"> </w:t>
      </w:r>
    </w:p>
    <w:p w:rsidR="00E03D7A" w:rsidRDefault="00841806" w:rsidP="00577E40">
      <w:pPr>
        <w:pStyle w:val="a6"/>
        <w:ind w:firstLine="709"/>
        <w:jc w:val="both"/>
        <w:rPr>
          <w:lang w:val="uk-UA"/>
        </w:rPr>
      </w:pPr>
      <w:r>
        <w:rPr>
          <w:lang w:val="uk-UA"/>
        </w:rPr>
        <w:t xml:space="preserve">Зокрема, </w:t>
      </w:r>
      <w:r w:rsidR="001558B4">
        <w:rPr>
          <w:lang w:val="uk-UA"/>
        </w:rPr>
        <w:t xml:space="preserve">стаття 15 законопроекту містить вичерпний перелік органів управління: загальні збори; правління, яке очолює голова правління; ревізійна комісія. В той же час, у частині третій цієї статті, частині другій статті 16 йдеться про можливість створення спостережної ради та інших органів сільськогосподарського кооперативу. </w:t>
      </w:r>
    </w:p>
    <w:p w:rsidR="00B36A0D" w:rsidRDefault="00E03D7A" w:rsidP="00577E40">
      <w:pPr>
        <w:pStyle w:val="a6"/>
        <w:ind w:firstLine="709"/>
        <w:jc w:val="both"/>
        <w:rPr>
          <w:szCs w:val="28"/>
          <w:lang w:val="uk-UA"/>
        </w:rPr>
      </w:pPr>
      <w:r>
        <w:rPr>
          <w:szCs w:val="28"/>
          <w:lang w:val="uk-UA"/>
        </w:rPr>
        <w:t>З</w:t>
      </w:r>
      <w:r w:rsidRPr="00E03D7A">
        <w:rPr>
          <w:szCs w:val="28"/>
          <w:lang w:val="uk-UA"/>
        </w:rPr>
        <w:t xml:space="preserve">дійснення розподілу фінансового результату (прибутку), що залишається після сплати податків, зборів, інших обов’язкових платежів або покриття збитку кооперативу, </w:t>
      </w:r>
      <w:r>
        <w:rPr>
          <w:szCs w:val="28"/>
          <w:lang w:val="uk-UA"/>
        </w:rPr>
        <w:t>віднесено</w:t>
      </w:r>
      <w:r w:rsidRPr="00E03D7A">
        <w:rPr>
          <w:szCs w:val="28"/>
          <w:lang w:val="uk-UA"/>
        </w:rPr>
        <w:t xml:space="preserve"> до </w:t>
      </w:r>
      <w:r w:rsidRPr="00841806">
        <w:rPr>
          <w:szCs w:val="28"/>
          <w:u w:val="single"/>
          <w:lang w:val="uk-UA"/>
        </w:rPr>
        <w:t>виключної</w:t>
      </w:r>
      <w:r w:rsidRPr="00E03D7A">
        <w:rPr>
          <w:szCs w:val="28"/>
          <w:lang w:val="uk-UA"/>
        </w:rPr>
        <w:t xml:space="preserve"> компетенції загальних зборів сільськогосподарського кооперативу</w:t>
      </w:r>
      <w:r>
        <w:rPr>
          <w:szCs w:val="28"/>
          <w:lang w:val="uk-UA"/>
        </w:rPr>
        <w:t xml:space="preserve"> </w:t>
      </w:r>
      <w:r w:rsidRPr="00E03D7A">
        <w:rPr>
          <w:szCs w:val="28"/>
          <w:u w:val="single"/>
          <w:lang w:val="uk-UA"/>
        </w:rPr>
        <w:t>у разі якщо такі повноваження не закріплені статутом кооперативу за його виконавчим органом – правлінням</w:t>
      </w:r>
      <w:r w:rsidRPr="00E03D7A">
        <w:rPr>
          <w:szCs w:val="28"/>
          <w:lang w:val="uk-UA"/>
        </w:rPr>
        <w:t xml:space="preserve"> </w:t>
      </w:r>
      <w:r w:rsidRPr="00E03D7A">
        <w:rPr>
          <w:szCs w:val="28"/>
          <w:lang w:val="uk-UA"/>
        </w:rPr>
        <w:lastRenderedPageBreak/>
        <w:t>(підпункт 9 частини другої статті 16, підпункт 2 частини третьої статті 1</w:t>
      </w:r>
      <w:r w:rsidR="000C784C">
        <w:rPr>
          <w:szCs w:val="28"/>
          <w:lang w:val="uk-UA"/>
        </w:rPr>
        <w:t>7</w:t>
      </w:r>
      <w:r w:rsidRPr="00E03D7A">
        <w:rPr>
          <w:szCs w:val="28"/>
          <w:lang w:val="uk-UA"/>
        </w:rPr>
        <w:t>)</w:t>
      </w:r>
      <w:r w:rsidR="000C784C">
        <w:rPr>
          <w:szCs w:val="28"/>
          <w:lang w:val="uk-UA"/>
        </w:rPr>
        <w:t>, при цьому, зміст цих повноважень у статтях 16 та 18 розрізняється.</w:t>
      </w:r>
    </w:p>
    <w:p w:rsidR="000C784C" w:rsidRDefault="000C784C" w:rsidP="00577E40">
      <w:pPr>
        <w:pStyle w:val="a6"/>
        <w:ind w:firstLine="709"/>
        <w:jc w:val="both"/>
        <w:rPr>
          <w:rFonts w:eastAsia="Times New Roman"/>
          <w:color w:val="000000"/>
          <w:szCs w:val="28"/>
          <w:lang w:val="uk-UA" w:eastAsia="ru-RU"/>
        </w:rPr>
      </w:pPr>
      <w:r>
        <w:rPr>
          <w:szCs w:val="28"/>
          <w:lang w:val="uk-UA"/>
        </w:rPr>
        <w:t xml:space="preserve">Стаття 18 законопроекту визначає єдине повноваження ревізійної комісії </w:t>
      </w:r>
      <w:r w:rsidR="006D3E24">
        <w:rPr>
          <w:szCs w:val="28"/>
          <w:lang w:val="uk-UA"/>
        </w:rPr>
        <w:t>–</w:t>
      </w:r>
      <w:r>
        <w:rPr>
          <w:szCs w:val="28"/>
          <w:lang w:val="uk-UA"/>
        </w:rPr>
        <w:t xml:space="preserve"> </w:t>
      </w:r>
      <w:r w:rsidRPr="00FC6CA8">
        <w:rPr>
          <w:rFonts w:eastAsia="Times New Roman"/>
          <w:color w:val="000000"/>
          <w:szCs w:val="28"/>
          <w:lang w:val="uk-UA" w:eastAsia="ru-RU"/>
        </w:rPr>
        <w:t>перевірк</w:t>
      </w:r>
      <w:r w:rsidR="00FC6CA8" w:rsidRPr="00FC6CA8">
        <w:rPr>
          <w:rFonts w:eastAsia="Times New Roman"/>
          <w:color w:val="000000"/>
          <w:szCs w:val="28"/>
          <w:lang w:val="uk-UA" w:eastAsia="ru-RU"/>
        </w:rPr>
        <w:t>у</w:t>
      </w:r>
      <w:r w:rsidRPr="00FC6CA8">
        <w:rPr>
          <w:rFonts w:eastAsia="Times New Roman"/>
          <w:color w:val="000000"/>
          <w:szCs w:val="28"/>
          <w:lang w:val="uk-UA" w:eastAsia="ru-RU"/>
        </w:rPr>
        <w:t xml:space="preserve"> річного звіту про результати діяльності сільськогосподарського коопе</w:t>
      </w:r>
      <w:r w:rsidR="00FC6CA8" w:rsidRPr="00FC6CA8">
        <w:rPr>
          <w:rFonts w:eastAsia="Times New Roman"/>
          <w:color w:val="000000"/>
          <w:szCs w:val="28"/>
          <w:lang w:val="uk-UA" w:eastAsia="ru-RU"/>
        </w:rPr>
        <w:t>ративу</w:t>
      </w:r>
      <w:r w:rsidR="00FC6CA8">
        <w:rPr>
          <w:rFonts w:eastAsia="Times New Roman"/>
          <w:color w:val="000000"/>
          <w:szCs w:val="28"/>
          <w:lang w:val="uk-UA" w:eastAsia="ru-RU"/>
        </w:rPr>
        <w:t>, залишаючи неохопленими, зокрема, контроль за використанням майна, дотриманням вимог статуту та внутрішніх нормативних документів правлінням та ін.</w:t>
      </w:r>
    </w:p>
    <w:p w:rsidR="00841806" w:rsidRDefault="00841806" w:rsidP="00577E40">
      <w:pPr>
        <w:pStyle w:val="a6"/>
        <w:ind w:firstLine="709"/>
        <w:jc w:val="both"/>
        <w:rPr>
          <w:rFonts w:eastAsia="Times New Roman"/>
          <w:color w:val="000000"/>
          <w:szCs w:val="28"/>
          <w:lang w:val="uk-UA" w:eastAsia="ru-RU"/>
        </w:rPr>
      </w:pPr>
    </w:p>
    <w:p w:rsidR="00056092" w:rsidRDefault="00E35C0D" w:rsidP="00056092">
      <w:pPr>
        <w:pStyle w:val="a6"/>
        <w:ind w:firstLine="709"/>
        <w:jc w:val="both"/>
        <w:rPr>
          <w:rFonts w:eastAsia="Times New Roman"/>
          <w:color w:val="000000"/>
          <w:szCs w:val="28"/>
          <w:lang w:val="uk-UA" w:eastAsia="ru-RU"/>
        </w:rPr>
      </w:pPr>
      <w:r>
        <w:rPr>
          <w:rFonts w:eastAsia="Times New Roman"/>
          <w:color w:val="000000"/>
          <w:szCs w:val="28"/>
          <w:lang w:val="uk-UA" w:eastAsia="ru-RU"/>
        </w:rPr>
        <w:t>Зміст принципу обов’язковості участі (частина четверта статті 4), п</w:t>
      </w:r>
      <w:r w:rsidR="00056092">
        <w:rPr>
          <w:rFonts w:eastAsia="Times New Roman"/>
          <w:color w:val="000000"/>
          <w:szCs w:val="28"/>
          <w:lang w:val="uk-UA" w:eastAsia="ru-RU"/>
        </w:rPr>
        <w:t>орядок розрахунку обсягу відрахувань до фонду розвитку</w:t>
      </w:r>
      <w:r w:rsidR="003C1069">
        <w:rPr>
          <w:rFonts w:eastAsia="Times New Roman"/>
          <w:color w:val="000000"/>
          <w:szCs w:val="28"/>
          <w:lang w:val="uk-UA" w:eastAsia="ru-RU"/>
        </w:rPr>
        <w:t xml:space="preserve"> (</w:t>
      </w:r>
      <w:r w:rsidR="00056092">
        <w:rPr>
          <w:rFonts w:eastAsia="Times New Roman"/>
          <w:color w:val="000000"/>
          <w:szCs w:val="28"/>
          <w:lang w:val="uk-UA" w:eastAsia="ru-RU"/>
        </w:rPr>
        <w:t>частин</w:t>
      </w:r>
      <w:r w:rsidR="003C1069">
        <w:rPr>
          <w:rFonts w:eastAsia="Times New Roman"/>
          <w:color w:val="000000"/>
          <w:szCs w:val="28"/>
          <w:lang w:val="uk-UA" w:eastAsia="ru-RU"/>
        </w:rPr>
        <w:t>а</w:t>
      </w:r>
      <w:r w:rsidR="00056092">
        <w:rPr>
          <w:rFonts w:eastAsia="Times New Roman"/>
          <w:color w:val="000000"/>
          <w:szCs w:val="28"/>
          <w:lang w:val="uk-UA" w:eastAsia="ru-RU"/>
        </w:rPr>
        <w:t xml:space="preserve"> п’ят</w:t>
      </w:r>
      <w:r w:rsidR="003C1069">
        <w:rPr>
          <w:rFonts w:eastAsia="Times New Roman"/>
          <w:color w:val="000000"/>
          <w:szCs w:val="28"/>
          <w:lang w:val="uk-UA" w:eastAsia="ru-RU"/>
        </w:rPr>
        <w:t>а</w:t>
      </w:r>
      <w:r w:rsidR="00056092">
        <w:rPr>
          <w:rFonts w:eastAsia="Times New Roman"/>
          <w:color w:val="000000"/>
          <w:szCs w:val="28"/>
          <w:lang w:val="uk-UA" w:eastAsia="ru-RU"/>
        </w:rPr>
        <w:t xml:space="preserve"> статті 21</w:t>
      </w:r>
      <w:r w:rsidR="003C1069">
        <w:rPr>
          <w:rFonts w:eastAsia="Times New Roman"/>
          <w:color w:val="000000"/>
          <w:szCs w:val="28"/>
          <w:lang w:val="uk-UA" w:eastAsia="ru-RU"/>
        </w:rPr>
        <w:t>)</w:t>
      </w:r>
      <w:r w:rsidR="00056092">
        <w:rPr>
          <w:rFonts w:eastAsia="Times New Roman"/>
          <w:color w:val="000000"/>
          <w:szCs w:val="28"/>
          <w:lang w:val="uk-UA" w:eastAsia="ru-RU"/>
        </w:rPr>
        <w:t>,</w:t>
      </w:r>
      <w:r w:rsidR="00056092" w:rsidRPr="0083519D">
        <w:rPr>
          <w:rFonts w:eastAsia="Times New Roman"/>
          <w:color w:val="000000"/>
          <w:szCs w:val="28"/>
          <w:lang w:val="uk-UA" w:eastAsia="ru-RU"/>
        </w:rPr>
        <w:t xml:space="preserve"> </w:t>
      </w:r>
      <w:r w:rsidR="003C1069">
        <w:rPr>
          <w:rFonts w:eastAsia="Times New Roman"/>
          <w:color w:val="000000"/>
          <w:szCs w:val="28"/>
          <w:lang w:val="uk-UA" w:eastAsia="ru-RU"/>
        </w:rPr>
        <w:t>а також порядок розрахунку суми загальної частки, що підлягає поверненню (частина сьома статті 22 законопроекту), сформульовані</w:t>
      </w:r>
      <w:r w:rsidR="00056092">
        <w:rPr>
          <w:rFonts w:eastAsia="Times New Roman"/>
          <w:color w:val="000000"/>
          <w:szCs w:val="28"/>
          <w:lang w:val="uk-UA" w:eastAsia="ru-RU"/>
        </w:rPr>
        <w:t xml:space="preserve"> незрозуміло.</w:t>
      </w:r>
    </w:p>
    <w:p w:rsidR="00056092" w:rsidRDefault="00056092" w:rsidP="00056092">
      <w:pPr>
        <w:pStyle w:val="a6"/>
        <w:ind w:firstLine="709"/>
        <w:jc w:val="both"/>
        <w:rPr>
          <w:szCs w:val="28"/>
          <w:lang w:val="uk-UA"/>
        </w:rPr>
      </w:pPr>
      <w:r>
        <w:rPr>
          <w:rFonts w:eastAsia="Times New Roman"/>
          <w:color w:val="000000"/>
          <w:szCs w:val="28"/>
          <w:lang w:val="uk-UA" w:eastAsia="ru-RU"/>
        </w:rPr>
        <w:t xml:space="preserve">Частина дев’ята статті 21, відповідно до якої розмір </w:t>
      </w:r>
      <w:r w:rsidRPr="00D30497">
        <w:rPr>
          <w:rFonts w:eastAsia="Times New Roman"/>
          <w:szCs w:val="28"/>
          <w:lang w:val="uk-UA" w:eastAsia="ru-RU"/>
        </w:rPr>
        <w:t>щорічних відрахувань до резервного фонду визначається статутом сільськогосподарського кооперативу</w:t>
      </w:r>
      <w:r>
        <w:rPr>
          <w:rFonts w:eastAsia="Times New Roman"/>
          <w:szCs w:val="28"/>
          <w:lang w:val="uk-UA" w:eastAsia="ru-RU"/>
        </w:rPr>
        <w:t xml:space="preserve">, потребує узгодження з статтею 8, а також </w:t>
      </w:r>
      <w:r w:rsidRPr="00E03D7A">
        <w:rPr>
          <w:szCs w:val="28"/>
          <w:lang w:val="uk-UA"/>
        </w:rPr>
        <w:t>підпункт</w:t>
      </w:r>
      <w:r>
        <w:rPr>
          <w:szCs w:val="28"/>
          <w:lang w:val="uk-UA"/>
        </w:rPr>
        <w:t>ом</w:t>
      </w:r>
      <w:r w:rsidRPr="00E03D7A">
        <w:rPr>
          <w:szCs w:val="28"/>
          <w:lang w:val="uk-UA"/>
        </w:rPr>
        <w:t xml:space="preserve"> 9 частини другої статті 16, підпункт</w:t>
      </w:r>
      <w:r>
        <w:rPr>
          <w:szCs w:val="28"/>
          <w:lang w:val="uk-UA"/>
        </w:rPr>
        <w:t>ом</w:t>
      </w:r>
      <w:r w:rsidRPr="00E03D7A">
        <w:rPr>
          <w:szCs w:val="28"/>
          <w:lang w:val="uk-UA"/>
        </w:rPr>
        <w:t xml:space="preserve"> 2 частини третьої статті 1</w:t>
      </w:r>
      <w:r>
        <w:rPr>
          <w:szCs w:val="28"/>
          <w:lang w:val="uk-UA"/>
        </w:rPr>
        <w:t>7 законопроекту.</w:t>
      </w:r>
    </w:p>
    <w:p w:rsidR="003C1069" w:rsidRPr="003C1069" w:rsidRDefault="00CD58AE" w:rsidP="00056092">
      <w:pPr>
        <w:pStyle w:val="a6"/>
        <w:ind w:firstLine="709"/>
        <w:jc w:val="both"/>
        <w:rPr>
          <w:szCs w:val="28"/>
          <w:lang w:val="uk-UA"/>
        </w:rPr>
      </w:pPr>
      <w:r>
        <w:rPr>
          <w:szCs w:val="28"/>
          <w:lang w:val="uk-UA"/>
        </w:rPr>
        <w:t>Положення частини</w:t>
      </w:r>
      <w:r w:rsidR="003C1069">
        <w:rPr>
          <w:szCs w:val="28"/>
          <w:lang w:val="uk-UA"/>
        </w:rPr>
        <w:t xml:space="preserve"> трет</w:t>
      </w:r>
      <w:r>
        <w:rPr>
          <w:szCs w:val="28"/>
          <w:lang w:val="uk-UA"/>
        </w:rPr>
        <w:t>ьої</w:t>
      </w:r>
      <w:r w:rsidR="003C1069">
        <w:rPr>
          <w:szCs w:val="28"/>
          <w:lang w:val="uk-UA"/>
        </w:rPr>
        <w:t xml:space="preserve"> статті 25 </w:t>
      </w:r>
      <w:r>
        <w:rPr>
          <w:szCs w:val="28"/>
          <w:lang w:val="uk-UA"/>
        </w:rPr>
        <w:t xml:space="preserve">щодо того, яким органом </w:t>
      </w:r>
      <w:r w:rsidR="00841806">
        <w:rPr>
          <w:szCs w:val="28"/>
          <w:lang w:val="uk-UA"/>
        </w:rPr>
        <w:t xml:space="preserve">управління </w:t>
      </w:r>
      <w:r>
        <w:rPr>
          <w:szCs w:val="28"/>
          <w:lang w:val="uk-UA"/>
        </w:rPr>
        <w:t>розподіляється фінансовий результат (прибуток), потребує узгодження з</w:t>
      </w:r>
      <w:r w:rsidRPr="00CD58AE">
        <w:rPr>
          <w:szCs w:val="28"/>
          <w:lang w:val="uk-UA"/>
        </w:rPr>
        <w:t xml:space="preserve"> </w:t>
      </w:r>
      <w:r w:rsidRPr="00E03D7A">
        <w:rPr>
          <w:szCs w:val="28"/>
          <w:lang w:val="uk-UA"/>
        </w:rPr>
        <w:t>підпункт</w:t>
      </w:r>
      <w:r>
        <w:rPr>
          <w:szCs w:val="28"/>
          <w:lang w:val="uk-UA"/>
        </w:rPr>
        <w:t>ом</w:t>
      </w:r>
      <w:r w:rsidRPr="00E03D7A">
        <w:rPr>
          <w:szCs w:val="28"/>
          <w:lang w:val="uk-UA"/>
        </w:rPr>
        <w:t xml:space="preserve"> 9 частини другої статті 16, підпункт</w:t>
      </w:r>
      <w:r>
        <w:rPr>
          <w:szCs w:val="28"/>
          <w:lang w:val="uk-UA"/>
        </w:rPr>
        <w:t>ом</w:t>
      </w:r>
      <w:r w:rsidRPr="00E03D7A">
        <w:rPr>
          <w:szCs w:val="28"/>
          <w:lang w:val="uk-UA"/>
        </w:rPr>
        <w:t xml:space="preserve"> 2 частини третьої статті 1</w:t>
      </w:r>
      <w:r>
        <w:rPr>
          <w:szCs w:val="28"/>
          <w:lang w:val="uk-UA"/>
        </w:rPr>
        <w:t>7</w:t>
      </w:r>
      <w:r w:rsidRPr="00CD58AE">
        <w:rPr>
          <w:szCs w:val="28"/>
          <w:lang w:val="uk-UA"/>
        </w:rPr>
        <w:t xml:space="preserve"> </w:t>
      </w:r>
      <w:r>
        <w:rPr>
          <w:szCs w:val="28"/>
          <w:lang w:val="uk-UA"/>
        </w:rPr>
        <w:t>законопроекту.</w:t>
      </w:r>
    </w:p>
    <w:p w:rsidR="0083519D" w:rsidRDefault="00CD58AE" w:rsidP="00577E40">
      <w:pPr>
        <w:pStyle w:val="a6"/>
        <w:ind w:firstLine="709"/>
        <w:jc w:val="both"/>
        <w:rPr>
          <w:szCs w:val="28"/>
          <w:lang w:val="uk-UA"/>
        </w:rPr>
      </w:pPr>
      <w:r>
        <w:rPr>
          <w:szCs w:val="28"/>
          <w:lang w:val="uk-UA"/>
        </w:rPr>
        <w:t xml:space="preserve">Положення частини третьої статті 25 щодо розподілу фінансового результату (прибутку) </w:t>
      </w:r>
      <w:r w:rsidR="006D3E24" w:rsidRPr="00EC6D0C">
        <w:rPr>
          <w:rFonts w:eastAsia="Calibri" w:cs="Times New Roman"/>
          <w:color w:val="000000"/>
          <w:szCs w:val="28"/>
          <w:shd w:val="clear" w:color="auto" w:fill="FFFFFF"/>
        </w:rPr>
        <w:t>"</w:t>
      </w:r>
      <w:r>
        <w:rPr>
          <w:szCs w:val="28"/>
          <w:lang w:val="uk-UA"/>
        </w:rPr>
        <w:t xml:space="preserve">у порядку, передбаченому статутом», </w:t>
      </w:r>
      <w:r w:rsidR="00EC3B3E">
        <w:rPr>
          <w:szCs w:val="28"/>
          <w:lang w:val="uk-UA"/>
        </w:rPr>
        <w:t xml:space="preserve"> а також положення частини другої статті 27 щодо виплати дивідендів «в інших формах, передбачених статутом</w:t>
      </w:r>
      <w:r w:rsidR="006D3E24" w:rsidRPr="00EC6D0C">
        <w:rPr>
          <w:rFonts w:eastAsia="Calibri" w:cs="Times New Roman"/>
          <w:color w:val="000000"/>
          <w:szCs w:val="28"/>
          <w:shd w:val="clear" w:color="auto" w:fill="FFFFFF"/>
        </w:rPr>
        <w:t>"</w:t>
      </w:r>
      <w:r w:rsidR="00EC3B3E">
        <w:rPr>
          <w:szCs w:val="28"/>
          <w:lang w:val="uk-UA"/>
        </w:rPr>
        <w:t xml:space="preserve">, </w:t>
      </w:r>
      <w:r>
        <w:rPr>
          <w:szCs w:val="28"/>
          <w:lang w:val="uk-UA"/>
        </w:rPr>
        <w:t>супереч</w:t>
      </w:r>
      <w:r w:rsidR="00EC3B3E">
        <w:rPr>
          <w:szCs w:val="28"/>
          <w:lang w:val="uk-UA"/>
        </w:rPr>
        <w:t>а</w:t>
      </w:r>
      <w:r>
        <w:rPr>
          <w:szCs w:val="28"/>
          <w:lang w:val="uk-UA"/>
        </w:rPr>
        <w:t>ть частині другій статті 9</w:t>
      </w:r>
      <w:r w:rsidR="00EC3B3E">
        <w:rPr>
          <w:szCs w:val="28"/>
          <w:lang w:val="uk-UA"/>
        </w:rPr>
        <w:t xml:space="preserve"> законопроекту</w:t>
      </w:r>
      <w:r>
        <w:rPr>
          <w:szCs w:val="28"/>
          <w:lang w:val="uk-UA"/>
        </w:rPr>
        <w:t>, яка визначає перелік відомостей, що містяться у Правилах внутрішньогосподарської діяльності.</w:t>
      </w:r>
    </w:p>
    <w:p w:rsidR="00FD6392" w:rsidRDefault="00FD6392" w:rsidP="00577E40">
      <w:pPr>
        <w:pStyle w:val="a6"/>
        <w:ind w:firstLine="709"/>
        <w:jc w:val="both"/>
        <w:rPr>
          <w:szCs w:val="28"/>
          <w:lang w:val="uk-UA"/>
        </w:rPr>
      </w:pPr>
    </w:p>
    <w:p w:rsidR="00EC3B3E" w:rsidRDefault="000A35EA" w:rsidP="00577E40">
      <w:pPr>
        <w:pStyle w:val="a6"/>
        <w:ind w:firstLine="709"/>
        <w:jc w:val="both"/>
        <w:rPr>
          <w:rFonts w:eastAsia="Times New Roman"/>
          <w:color w:val="000000"/>
          <w:szCs w:val="28"/>
          <w:lang w:val="uk-UA" w:eastAsia="ru-RU"/>
        </w:rPr>
      </w:pPr>
      <w:r>
        <w:rPr>
          <w:szCs w:val="28"/>
          <w:lang w:val="uk-UA"/>
        </w:rPr>
        <w:t>6</w:t>
      </w:r>
      <w:r w:rsidR="00FD6392">
        <w:rPr>
          <w:szCs w:val="28"/>
          <w:lang w:val="uk-UA"/>
        </w:rPr>
        <w:t xml:space="preserve">. </w:t>
      </w:r>
      <w:r w:rsidR="00EC3B3E">
        <w:rPr>
          <w:szCs w:val="28"/>
          <w:lang w:val="uk-UA"/>
        </w:rPr>
        <w:t xml:space="preserve">У </w:t>
      </w:r>
      <w:r w:rsidR="006D3E24">
        <w:rPr>
          <w:szCs w:val="28"/>
          <w:lang w:val="uk-UA"/>
        </w:rPr>
        <w:t xml:space="preserve">Законі України </w:t>
      </w:r>
      <w:r w:rsidR="006D3E24" w:rsidRPr="00EC6D0C">
        <w:rPr>
          <w:rFonts w:eastAsia="Calibri" w:cs="Times New Roman"/>
          <w:color w:val="000000"/>
          <w:szCs w:val="28"/>
          <w:shd w:val="clear" w:color="auto" w:fill="FFFFFF"/>
        </w:rPr>
        <w:t>"</w:t>
      </w:r>
      <w:r w:rsidR="00534FBB">
        <w:rPr>
          <w:szCs w:val="28"/>
          <w:lang w:val="uk-UA"/>
        </w:rPr>
        <w:t>Про освіту</w:t>
      </w:r>
      <w:r w:rsidR="006D3E24" w:rsidRPr="00EC6D0C">
        <w:rPr>
          <w:rFonts w:eastAsia="Calibri" w:cs="Times New Roman"/>
          <w:color w:val="000000"/>
          <w:szCs w:val="28"/>
          <w:shd w:val="clear" w:color="auto" w:fill="FFFFFF"/>
        </w:rPr>
        <w:t>"</w:t>
      </w:r>
      <w:r w:rsidR="009A0C65">
        <w:rPr>
          <w:szCs w:val="28"/>
          <w:lang w:val="uk-UA"/>
        </w:rPr>
        <w:t xml:space="preserve"> та у </w:t>
      </w:r>
      <w:r w:rsidR="00EC3B3E">
        <w:rPr>
          <w:szCs w:val="28"/>
          <w:lang w:val="uk-UA"/>
        </w:rPr>
        <w:t xml:space="preserve">законопроекті не визначено змісту терміну </w:t>
      </w:r>
      <w:r w:rsidR="006D3E24" w:rsidRPr="00EC6D0C">
        <w:rPr>
          <w:rFonts w:eastAsia="Calibri" w:cs="Times New Roman"/>
          <w:color w:val="000000"/>
          <w:szCs w:val="28"/>
          <w:shd w:val="clear" w:color="auto" w:fill="FFFFFF"/>
        </w:rPr>
        <w:t>"</w:t>
      </w:r>
      <w:r w:rsidR="00EC3B3E">
        <w:rPr>
          <w:szCs w:val="28"/>
          <w:lang w:val="uk-UA"/>
        </w:rPr>
        <w:t>кооперативна освіта</w:t>
      </w:r>
      <w:r w:rsidR="006D3E24" w:rsidRPr="00EC6D0C">
        <w:rPr>
          <w:rFonts w:eastAsia="Calibri" w:cs="Times New Roman"/>
          <w:color w:val="000000"/>
          <w:szCs w:val="28"/>
          <w:shd w:val="clear" w:color="auto" w:fill="FFFFFF"/>
        </w:rPr>
        <w:t>"</w:t>
      </w:r>
      <w:r w:rsidR="00EC3B3E">
        <w:rPr>
          <w:szCs w:val="28"/>
          <w:lang w:val="uk-UA"/>
        </w:rPr>
        <w:t xml:space="preserve">, про </w:t>
      </w:r>
      <w:r w:rsidR="00FD6392">
        <w:rPr>
          <w:szCs w:val="28"/>
          <w:lang w:val="uk-UA"/>
        </w:rPr>
        <w:t>що</w:t>
      </w:r>
      <w:r w:rsidR="00EC3B3E">
        <w:rPr>
          <w:szCs w:val="28"/>
          <w:lang w:val="uk-UA"/>
        </w:rPr>
        <w:t xml:space="preserve"> йдеться у </w:t>
      </w:r>
      <w:r w:rsidR="00EC3B3E" w:rsidRPr="006D3E24">
        <w:rPr>
          <w:szCs w:val="28"/>
          <w:lang w:val="uk-UA"/>
        </w:rPr>
        <w:t xml:space="preserve">статі 31. </w:t>
      </w:r>
      <w:r w:rsidR="00FD6392" w:rsidRPr="006D3E24">
        <w:rPr>
          <w:szCs w:val="28"/>
          <w:lang w:val="uk-UA"/>
        </w:rPr>
        <w:t>Також, ч</w:t>
      </w:r>
      <w:r w:rsidR="00EC3B3E" w:rsidRPr="006D3E24">
        <w:rPr>
          <w:szCs w:val="28"/>
          <w:lang w:val="uk-UA"/>
        </w:rPr>
        <w:t>астина друга статті 31 законопроекту, відповідно до якої</w:t>
      </w:r>
      <w:r w:rsidR="008A0388" w:rsidRPr="006D3E24">
        <w:rPr>
          <w:szCs w:val="28"/>
          <w:lang w:val="uk-UA"/>
        </w:rPr>
        <w:t xml:space="preserve"> </w:t>
      </w:r>
      <w:r w:rsidR="006D3E24" w:rsidRPr="006D3E24">
        <w:rPr>
          <w:rFonts w:eastAsia="Calibri" w:cs="Times New Roman"/>
          <w:color w:val="000000"/>
          <w:szCs w:val="28"/>
          <w:shd w:val="clear" w:color="auto" w:fill="FFFFFF"/>
          <w:lang w:val="uk-UA"/>
        </w:rPr>
        <w:t>"</w:t>
      </w:r>
      <w:r w:rsidR="008A0388" w:rsidRPr="006D3E24">
        <w:rPr>
          <w:szCs w:val="28"/>
          <w:lang w:val="uk-UA"/>
        </w:rPr>
        <w:t>з</w:t>
      </w:r>
      <w:r w:rsidR="008A0388" w:rsidRPr="006D3E24">
        <w:rPr>
          <w:rFonts w:eastAsia="Times New Roman"/>
          <w:color w:val="000000"/>
          <w:szCs w:val="28"/>
          <w:lang w:val="uk-UA" w:eastAsia="ru-RU"/>
        </w:rPr>
        <w:t>абезпечення здійснення кооперативної освіти покладається на органи управління сільськогосподарського кооперативу</w:t>
      </w:r>
      <w:r w:rsidR="006D3E24" w:rsidRPr="006D3E24">
        <w:rPr>
          <w:rFonts w:eastAsia="Calibri" w:cs="Times New Roman"/>
          <w:color w:val="000000"/>
          <w:szCs w:val="28"/>
          <w:shd w:val="clear" w:color="auto" w:fill="FFFFFF"/>
          <w:lang w:val="uk-UA"/>
        </w:rPr>
        <w:t>"</w:t>
      </w:r>
      <w:r w:rsidR="008A0388" w:rsidRPr="006D3E24">
        <w:rPr>
          <w:rFonts w:eastAsia="Times New Roman"/>
          <w:color w:val="000000"/>
          <w:szCs w:val="28"/>
          <w:lang w:val="uk-UA" w:eastAsia="ru-RU"/>
        </w:rPr>
        <w:t>, не відповідають</w:t>
      </w:r>
      <w:r w:rsidR="008A0388" w:rsidRPr="008A0388">
        <w:rPr>
          <w:rFonts w:eastAsia="Times New Roman"/>
          <w:color w:val="000000"/>
          <w:szCs w:val="28"/>
          <w:lang w:val="uk-UA" w:eastAsia="ru-RU"/>
        </w:rPr>
        <w:t xml:space="preserve"> статтям</w:t>
      </w:r>
      <w:r w:rsidR="008A0388">
        <w:rPr>
          <w:rFonts w:eastAsia="Times New Roman"/>
          <w:color w:val="000000"/>
          <w:szCs w:val="28"/>
          <w:lang w:val="uk-UA" w:eastAsia="ru-RU"/>
        </w:rPr>
        <w:t xml:space="preserve"> 15-18</w:t>
      </w:r>
      <w:r w:rsidR="008A0388" w:rsidRPr="008A0388">
        <w:rPr>
          <w:rFonts w:eastAsia="Times New Roman"/>
          <w:color w:val="000000"/>
          <w:szCs w:val="28"/>
          <w:lang w:val="uk-UA" w:eastAsia="ru-RU"/>
        </w:rPr>
        <w:t>, що визначають компетенцію органів управління кооперативу.</w:t>
      </w:r>
    </w:p>
    <w:p w:rsidR="000A35EA" w:rsidRDefault="000A35EA" w:rsidP="000A35EA">
      <w:pPr>
        <w:spacing w:after="120" w:line="240" w:lineRule="auto"/>
        <w:ind w:firstLine="708"/>
        <w:jc w:val="both"/>
        <w:rPr>
          <w:rFonts w:eastAsia="Times New Roman"/>
          <w:color w:val="000000"/>
          <w:szCs w:val="28"/>
          <w:lang w:eastAsia="ru-RU"/>
        </w:rPr>
      </w:pPr>
    </w:p>
    <w:p w:rsidR="000A35EA" w:rsidRDefault="00D762DD" w:rsidP="000A35EA">
      <w:pPr>
        <w:spacing w:after="120" w:line="240" w:lineRule="auto"/>
        <w:ind w:firstLine="708"/>
        <w:jc w:val="both"/>
        <w:rPr>
          <w:rFonts w:ascii="Times New Roman" w:hAnsi="Times New Roman"/>
          <w:sz w:val="28"/>
          <w:szCs w:val="28"/>
        </w:rPr>
      </w:pPr>
      <w:r>
        <w:rPr>
          <w:rFonts w:ascii="Times New Roman" w:hAnsi="Times New Roman"/>
          <w:sz w:val="28"/>
          <w:szCs w:val="28"/>
        </w:rPr>
        <w:t>7. </w:t>
      </w:r>
      <w:r w:rsidR="00837A70" w:rsidRPr="000A35EA">
        <w:rPr>
          <w:rFonts w:ascii="Times New Roman" w:hAnsi="Times New Roman"/>
          <w:sz w:val="28"/>
          <w:szCs w:val="28"/>
        </w:rPr>
        <w:t xml:space="preserve">Посилання на утворення Агенції сприяння розвитку сільськогосподарської кооперації </w:t>
      </w:r>
      <w:r w:rsidR="006D3E24" w:rsidRPr="00EC6D0C">
        <w:rPr>
          <w:rFonts w:ascii="Times New Roman" w:eastAsia="Calibri" w:hAnsi="Times New Roman" w:cs="Times New Roman"/>
          <w:color w:val="000000"/>
          <w:sz w:val="28"/>
          <w:szCs w:val="28"/>
          <w:shd w:val="clear" w:color="auto" w:fill="FFFFFF"/>
        </w:rPr>
        <w:t>"</w:t>
      </w:r>
      <w:r w:rsidR="00837A70" w:rsidRPr="000A35EA">
        <w:rPr>
          <w:rFonts w:ascii="Times New Roman" w:hAnsi="Times New Roman"/>
          <w:sz w:val="28"/>
          <w:szCs w:val="28"/>
        </w:rPr>
        <w:t>на засадах партнерства між державним, приватним та громадським секторами</w:t>
      </w:r>
      <w:r w:rsidR="006D3E24" w:rsidRPr="00EC6D0C">
        <w:rPr>
          <w:rFonts w:ascii="Times New Roman" w:eastAsia="Calibri" w:hAnsi="Times New Roman" w:cs="Times New Roman"/>
          <w:color w:val="000000"/>
          <w:sz w:val="28"/>
          <w:szCs w:val="28"/>
          <w:shd w:val="clear" w:color="auto" w:fill="FFFFFF"/>
        </w:rPr>
        <w:t>"</w:t>
      </w:r>
      <w:r w:rsidR="00837A70" w:rsidRPr="000A35EA">
        <w:rPr>
          <w:rFonts w:ascii="Times New Roman" w:hAnsi="Times New Roman"/>
          <w:sz w:val="28"/>
          <w:szCs w:val="28"/>
        </w:rPr>
        <w:t xml:space="preserve"> (частина перша статті 33 законопроекту) на нашу думку, є неправомірним, оскільки створення</w:t>
      </w:r>
      <w:r w:rsidR="00D90523" w:rsidRPr="000A35EA">
        <w:rPr>
          <w:rFonts w:ascii="Times New Roman" w:hAnsi="Times New Roman"/>
          <w:sz w:val="28"/>
          <w:szCs w:val="28"/>
        </w:rPr>
        <w:t xml:space="preserve"> відповідної установи не відповідає визначенню </w:t>
      </w:r>
      <w:r w:rsidR="006D3E24" w:rsidRPr="00EC6D0C">
        <w:rPr>
          <w:rFonts w:ascii="Times New Roman" w:eastAsia="Calibri" w:hAnsi="Times New Roman" w:cs="Times New Roman"/>
          <w:color w:val="000000"/>
          <w:sz w:val="28"/>
          <w:szCs w:val="28"/>
          <w:shd w:val="clear" w:color="auto" w:fill="FFFFFF"/>
        </w:rPr>
        <w:t>"</w:t>
      </w:r>
      <w:r w:rsidR="00D90523" w:rsidRPr="000A35EA">
        <w:rPr>
          <w:rFonts w:ascii="Times New Roman" w:hAnsi="Times New Roman"/>
          <w:sz w:val="28"/>
          <w:szCs w:val="28"/>
        </w:rPr>
        <w:t>державно-приватного партнерства</w:t>
      </w:r>
      <w:r w:rsidR="006D3E24" w:rsidRPr="00EC6D0C">
        <w:rPr>
          <w:rFonts w:ascii="Times New Roman" w:eastAsia="Calibri" w:hAnsi="Times New Roman" w:cs="Times New Roman"/>
          <w:color w:val="000000"/>
          <w:sz w:val="28"/>
          <w:szCs w:val="28"/>
          <w:shd w:val="clear" w:color="auto" w:fill="FFFFFF"/>
        </w:rPr>
        <w:t>"</w:t>
      </w:r>
      <w:r w:rsidR="00D90523" w:rsidRPr="000A35EA">
        <w:rPr>
          <w:rFonts w:ascii="Times New Roman" w:hAnsi="Times New Roman"/>
          <w:sz w:val="28"/>
          <w:szCs w:val="28"/>
        </w:rPr>
        <w:t xml:space="preserve"> та ознакам такого партнерства, наведеним у статті 1 Закону України </w:t>
      </w:r>
      <w:r w:rsidR="006D3E24" w:rsidRPr="00EC6D0C">
        <w:rPr>
          <w:rFonts w:ascii="Times New Roman" w:eastAsia="Calibri" w:hAnsi="Times New Roman" w:cs="Times New Roman"/>
          <w:color w:val="000000"/>
          <w:sz w:val="28"/>
          <w:szCs w:val="28"/>
          <w:shd w:val="clear" w:color="auto" w:fill="FFFFFF"/>
        </w:rPr>
        <w:t>"</w:t>
      </w:r>
      <w:r w:rsidR="00D90523" w:rsidRPr="000A35EA">
        <w:rPr>
          <w:rFonts w:ascii="Times New Roman" w:hAnsi="Times New Roman"/>
          <w:sz w:val="28"/>
          <w:szCs w:val="28"/>
        </w:rPr>
        <w:t>Про державно-приватне партнерство</w:t>
      </w:r>
      <w:r w:rsidR="006D3E24" w:rsidRPr="00EC6D0C">
        <w:rPr>
          <w:rFonts w:ascii="Times New Roman" w:eastAsia="Calibri" w:hAnsi="Times New Roman" w:cs="Times New Roman"/>
          <w:color w:val="000000"/>
          <w:sz w:val="28"/>
          <w:szCs w:val="28"/>
          <w:shd w:val="clear" w:color="auto" w:fill="FFFFFF"/>
        </w:rPr>
        <w:t>"</w:t>
      </w:r>
      <w:r w:rsidR="00D90523" w:rsidRPr="000A35EA">
        <w:rPr>
          <w:rFonts w:ascii="Times New Roman" w:hAnsi="Times New Roman"/>
          <w:sz w:val="28"/>
          <w:szCs w:val="28"/>
        </w:rPr>
        <w:t>.</w:t>
      </w:r>
      <w:r w:rsidR="000A35EA" w:rsidRPr="000A35EA">
        <w:rPr>
          <w:rFonts w:ascii="Times New Roman" w:hAnsi="Times New Roman"/>
          <w:sz w:val="28"/>
          <w:szCs w:val="28"/>
        </w:rPr>
        <w:t xml:space="preserve"> </w:t>
      </w:r>
    </w:p>
    <w:p w:rsidR="000A35EA" w:rsidRPr="000A35EA" w:rsidRDefault="000A35EA" w:rsidP="000A35EA">
      <w:pPr>
        <w:spacing w:after="120" w:line="240" w:lineRule="auto"/>
        <w:ind w:firstLine="708"/>
        <w:jc w:val="both"/>
        <w:rPr>
          <w:rFonts w:ascii="Times New Roman" w:hAnsi="Times New Roman"/>
          <w:sz w:val="28"/>
          <w:szCs w:val="28"/>
        </w:rPr>
      </w:pPr>
      <w:r w:rsidRPr="000A35EA">
        <w:rPr>
          <w:rFonts w:ascii="Times New Roman" w:hAnsi="Times New Roman"/>
          <w:sz w:val="28"/>
          <w:szCs w:val="28"/>
        </w:rPr>
        <w:t xml:space="preserve">Вважаємо, що виокремлення зазначеної Агенції з числа інших громадських об’єднань не враховує положень частини першої статті 15 Конституції України, за якою суспільне життя в Україні ґрунтується на засадах економічної багатоманітності, а також правової позиції Конституційного Суду України у </w:t>
      </w:r>
      <w:r w:rsidRPr="000A35EA">
        <w:rPr>
          <w:rFonts w:ascii="Times New Roman" w:hAnsi="Times New Roman"/>
          <w:sz w:val="28"/>
          <w:szCs w:val="28"/>
        </w:rPr>
        <w:lastRenderedPageBreak/>
        <w:t xml:space="preserve">справі про молодіжні організації (рішення №1-43/2001 від 13 грудня 2001 року). Так, Конституційний Суд України в абзаці другому пункту 3 мотивувальної частини цього рішення зазначив, що </w:t>
      </w:r>
      <w:r w:rsidR="006D3E24" w:rsidRPr="00EC6D0C">
        <w:rPr>
          <w:rFonts w:ascii="Times New Roman" w:eastAsia="Calibri" w:hAnsi="Times New Roman" w:cs="Times New Roman"/>
          <w:color w:val="000000"/>
          <w:sz w:val="28"/>
          <w:szCs w:val="28"/>
          <w:shd w:val="clear" w:color="auto" w:fill="FFFFFF"/>
        </w:rPr>
        <w:t>"</w:t>
      </w:r>
      <w:r w:rsidRPr="000A35EA">
        <w:rPr>
          <w:rFonts w:ascii="Times New Roman" w:hAnsi="Times New Roman"/>
          <w:sz w:val="28"/>
          <w:szCs w:val="28"/>
        </w:rPr>
        <w:t>положення  Закону, яким визначено конкретну спілку,  що об’єднує більшість молодіжних та дитячих громадських організацій, порушує конституційний принцип багатоманітності  суспільного життя,  оскільки закріплює виключний монопольний   статус  однієї  зі  спілок   відповідних   об'єднань громадян</w:t>
      </w:r>
      <w:r w:rsidR="006D3E24" w:rsidRPr="00EC6D0C">
        <w:rPr>
          <w:rFonts w:ascii="Times New Roman" w:eastAsia="Calibri" w:hAnsi="Times New Roman" w:cs="Times New Roman"/>
          <w:color w:val="000000"/>
          <w:sz w:val="28"/>
          <w:szCs w:val="28"/>
          <w:shd w:val="clear" w:color="auto" w:fill="FFFFFF"/>
        </w:rPr>
        <w:t>"</w:t>
      </w:r>
      <w:r w:rsidRPr="000A35EA">
        <w:rPr>
          <w:rFonts w:ascii="Times New Roman" w:hAnsi="Times New Roman"/>
          <w:sz w:val="28"/>
          <w:szCs w:val="28"/>
        </w:rPr>
        <w:t xml:space="preserve">. </w:t>
      </w:r>
    </w:p>
    <w:p w:rsidR="000A35EA" w:rsidRDefault="000A35EA" w:rsidP="000A35EA">
      <w:pPr>
        <w:pStyle w:val="ParagraphStyle"/>
        <w:spacing w:after="120"/>
        <w:ind w:firstLine="709"/>
        <w:jc w:val="both"/>
        <w:rPr>
          <w:rStyle w:val="FontStyle"/>
          <w:rFonts w:ascii="Times New Roman" w:hAnsi="Times New Roman" w:cs="Times New Roman"/>
          <w:sz w:val="28"/>
          <w:szCs w:val="28"/>
          <w:lang w:val="uk-UA"/>
        </w:rPr>
      </w:pPr>
      <w:r w:rsidRPr="008D2236">
        <w:rPr>
          <w:rFonts w:ascii="Times New Roman" w:hAnsi="Times New Roman" w:cs="Times New Roman"/>
          <w:sz w:val="28"/>
          <w:szCs w:val="28"/>
          <w:lang w:val="uk-UA" w:eastAsia="ru-RU"/>
        </w:rPr>
        <w:t xml:space="preserve">Разом з тим, на наш погляд, застосування законодавчого примусу до об’єднання сільськогосподарських кооперативів у формі Агенції </w:t>
      </w:r>
      <w:r w:rsidRPr="008D2236">
        <w:rPr>
          <w:rFonts w:ascii="Times New Roman" w:eastAsia="Times New Roman" w:hAnsi="Times New Roman" w:cs="Times New Roman"/>
          <w:sz w:val="28"/>
          <w:szCs w:val="28"/>
          <w:lang w:val="uk-UA" w:eastAsia="ru-RU"/>
        </w:rPr>
        <w:t>сприяння розвитку сільськогосподарської кооперації не враховує конституційних положень щодо свободи об’єднань у громадські організації для здійснення і захисту своїх прав і свобод та задоволення економічних інтересів</w:t>
      </w:r>
      <w:r>
        <w:rPr>
          <w:rFonts w:ascii="Times New Roman" w:eastAsia="Times New Roman" w:hAnsi="Times New Roman" w:cs="Times New Roman"/>
          <w:sz w:val="28"/>
          <w:szCs w:val="28"/>
          <w:lang w:val="uk-UA" w:eastAsia="ru-RU"/>
        </w:rPr>
        <w:t>, передбачених частиною першою статті 36 Основного Закону України</w:t>
      </w:r>
      <w:r w:rsidRPr="008D2236">
        <w:rPr>
          <w:rFonts w:ascii="Times New Roman" w:eastAsia="Times New Roman" w:hAnsi="Times New Roman" w:cs="Times New Roman"/>
          <w:sz w:val="28"/>
          <w:szCs w:val="28"/>
          <w:lang w:val="uk-UA" w:eastAsia="ru-RU"/>
        </w:rPr>
        <w:t xml:space="preserve">. </w:t>
      </w:r>
      <w:r w:rsidRPr="008D2236">
        <w:rPr>
          <w:rFonts w:ascii="Times New Roman" w:hAnsi="Times New Roman" w:cs="Times New Roman"/>
          <w:sz w:val="28"/>
          <w:szCs w:val="28"/>
          <w:lang w:val="uk-UA"/>
        </w:rPr>
        <w:t xml:space="preserve">Так, Конституційний Суд України в абзаці третьому пункту 3 мотивувальної частини свого рішення у </w:t>
      </w:r>
      <w:r w:rsidRPr="008D2236">
        <w:rPr>
          <w:rFonts w:ascii="Times New Roman" w:hAnsi="Times New Roman" w:cs="Times New Roman"/>
          <w:color w:val="000000"/>
          <w:sz w:val="28"/>
          <w:szCs w:val="28"/>
          <w:lang w:val="uk-UA"/>
        </w:rPr>
        <w:t xml:space="preserve">справі про </w:t>
      </w:r>
      <w:r w:rsidRPr="008D2236">
        <w:rPr>
          <w:rStyle w:val="FontStyle"/>
          <w:rFonts w:ascii="Times New Roman" w:hAnsi="Times New Roman" w:cs="Times New Roman"/>
          <w:sz w:val="28"/>
          <w:szCs w:val="28"/>
          <w:lang w:val="uk-UA"/>
        </w:rPr>
        <w:t xml:space="preserve">молодіжні організації (рішення </w:t>
      </w:r>
      <w:r w:rsidRPr="008D2236">
        <w:rPr>
          <w:rFonts w:ascii="Times New Roman" w:hAnsi="Times New Roman" w:cs="Times New Roman"/>
          <w:color w:val="000000"/>
          <w:sz w:val="28"/>
          <w:szCs w:val="28"/>
          <w:lang w:val="uk-UA"/>
        </w:rPr>
        <w:t xml:space="preserve">№1-43/2001 від </w:t>
      </w:r>
      <w:r w:rsidRPr="008D2236">
        <w:rPr>
          <w:rStyle w:val="FontStyle"/>
          <w:rFonts w:ascii="Times New Roman" w:hAnsi="Times New Roman" w:cs="Times New Roman"/>
          <w:sz w:val="28"/>
          <w:szCs w:val="28"/>
          <w:lang w:val="uk-UA"/>
        </w:rPr>
        <w:t>13 грудня 2001 року)</w:t>
      </w:r>
      <w:r w:rsidRPr="008D2236">
        <w:rPr>
          <w:rFonts w:ascii="Times New Roman" w:hAnsi="Times New Roman" w:cs="Times New Roman"/>
          <w:sz w:val="28"/>
          <w:szCs w:val="28"/>
          <w:lang w:val="uk-UA"/>
        </w:rPr>
        <w:t xml:space="preserve"> зазначив, що </w:t>
      </w:r>
      <w:r w:rsidR="00B51563" w:rsidRPr="00B51563">
        <w:rPr>
          <w:rFonts w:ascii="Times New Roman" w:eastAsia="Calibri" w:hAnsi="Times New Roman" w:cs="Times New Roman"/>
          <w:color w:val="000000"/>
          <w:sz w:val="28"/>
          <w:szCs w:val="28"/>
          <w:shd w:val="clear" w:color="auto" w:fill="FFFFFF"/>
          <w:lang w:val="uk-UA"/>
        </w:rPr>
        <w:t>"</w:t>
      </w:r>
      <w:r w:rsidRPr="008D2236">
        <w:rPr>
          <w:rStyle w:val="FontStyle"/>
          <w:rFonts w:ascii="Times New Roman" w:hAnsi="Times New Roman" w:cs="Times New Roman"/>
          <w:sz w:val="28"/>
          <w:szCs w:val="28"/>
          <w:lang w:val="uk-UA"/>
        </w:rPr>
        <w:t xml:space="preserve">законодавче  передбачення  об'єднання  більшості легалізованих молодіжних та  дитячих  громадських  </w:t>
      </w:r>
      <w:r w:rsidR="00B51563">
        <w:rPr>
          <w:rStyle w:val="FontStyle"/>
          <w:rFonts w:ascii="Times New Roman" w:hAnsi="Times New Roman" w:cs="Times New Roman"/>
          <w:sz w:val="28"/>
          <w:szCs w:val="28"/>
          <w:lang w:val="uk-UA"/>
        </w:rPr>
        <w:t>о</w:t>
      </w:r>
      <w:r w:rsidRPr="008D2236">
        <w:rPr>
          <w:rStyle w:val="FontStyle"/>
          <w:rFonts w:ascii="Times New Roman" w:hAnsi="Times New Roman" w:cs="Times New Roman"/>
          <w:sz w:val="28"/>
          <w:szCs w:val="28"/>
          <w:lang w:val="uk-UA"/>
        </w:rPr>
        <w:t>рганізацій  не відповідає   конституційному  положенню  про  свободу  об'єднання. Фактичне об'єднання більшості таких організацій можливе,  але  має відбуватися  поза  державним  регулюванням  виключно  на  підставі реалізації громадянами  права  на  свободу  об</w:t>
      </w:r>
      <w:r>
        <w:rPr>
          <w:rStyle w:val="FontStyle"/>
          <w:rFonts w:ascii="Times New Roman" w:hAnsi="Times New Roman" w:cs="Times New Roman"/>
          <w:sz w:val="28"/>
          <w:szCs w:val="28"/>
          <w:lang w:val="uk-UA"/>
        </w:rPr>
        <w:t>’</w:t>
      </w:r>
      <w:r w:rsidRPr="008D2236">
        <w:rPr>
          <w:rStyle w:val="FontStyle"/>
          <w:rFonts w:ascii="Times New Roman" w:hAnsi="Times New Roman" w:cs="Times New Roman"/>
          <w:sz w:val="28"/>
          <w:szCs w:val="28"/>
          <w:lang w:val="uk-UA"/>
        </w:rPr>
        <w:t>єднання,  тобто  на основі вільного волевиявлення чл</w:t>
      </w:r>
      <w:r>
        <w:rPr>
          <w:rStyle w:val="FontStyle"/>
          <w:rFonts w:ascii="Times New Roman" w:hAnsi="Times New Roman" w:cs="Times New Roman"/>
          <w:sz w:val="28"/>
          <w:szCs w:val="28"/>
          <w:lang w:val="uk-UA"/>
        </w:rPr>
        <w:t xml:space="preserve">енів цих </w:t>
      </w:r>
      <w:r w:rsidRPr="008D2236">
        <w:rPr>
          <w:rStyle w:val="FontStyle"/>
          <w:rFonts w:ascii="Times New Roman" w:hAnsi="Times New Roman" w:cs="Times New Roman"/>
          <w:sz w:val="28"/>
          <w:szCs w:val="28"/>
          <w:lang w:val="uk-UA"/>
        </w:rPr>
        <w:t>громадських організаці</w:t>
      </w:r>
      <w:r>
        <w:rPr>
          <w:rStyle w:val="FontStyle"/>
          <w:rFonts w:ascii="Times New Roman" w:hAnsi="Times New Roman" w:cs="Times New Roman"/>
          <w:sz w:val="28"/>
          <w:szCs w:val="28"/>
          <w:lang w:val="uk-UA"/>
        </w:rPr>
        <w:t>ї</w:t>
      </w:r>
      <w:r w:rsidR="00B51563" w:rsidRPr="00B51563">
        <w:rPr>
          <w:rFonts w:ascii="Times New Roman" w:eastAsia="Calibri" w:hAnsi="Times New Roman" w:cs="Times New Roman"/>
          <w:color w:val="000000"/>
          <w:sz w:val="28"/>
          <w:szCs w:val="28"/>
          <w:shd w:val="clear" w:color="auto" w:fill="FFFFFF"/>
          <w:lang w:val="uk-UA"/>
        </w:rPr>
        <w:t>"</w:t>
      </w:r>
      <w:r w:rsidRPr="008D2236">
        <w:rPr>
          <w:rStyle w:val="FontStyle"/>
          <w:rFonts w:ascii="Times New Roman" w:hAnsi="Times New Roman" w:cs="Times New Roman"/>
          <w:sz w:val="28"/>
          <w:szCs w:val="28"/>
          <w:lang w:val="uk-UA"/>
        </w:rPr>
        <w:t>.</w:t>
      </w:r>
    </w:p>
    <w:p w:rsidR="000A35EA" w:rsidRPr="00A37825" w:rsidRDefault="000A35EA" w:rsidP="000A35EA">
      <w:pPr>
        <w:pStyle w:val="ParagraphStyle"/>
        <w:spacing w:after="120"/>
        <w:ind w:firstLine="709"/>
        <w:jc w:val="both"/>
        <w:rPr>
          <w:rStyle w:val="st42"/>
          <w:szCs w:val="28"/>
          <w:lang w:val="uk-UA"/>
        </w:rPr>
      </w:pPr>
      <w:r w:rsidRPr="004904C4">
        <w:rPr>
          <w:rStyle w:val="FontStyle"/>
          <w:rFonts w:ascii="Times New Roman" w:hAnsi="Times New Roman" w:cs="Times New Roman"/>
          <w:sz w:val="28"/>
          <w:szCs w:val="28"/>
          <w:lang w:val="uk-UA"/>
        </w:rPr>
        <w:t xml:space="preserve">Крім того, віднесення цим законопроектом </w:t>
      </w:r>
      <w:r w:rsidRPr="004904C4">
        <w:rPr>
          <w:rFonts w:ascii="Times New Roman" w:hAnsi="Times New Roman" w:cs="Times New Roman"/>
          <w:sz w:val="28"/>
          <w:szCs w:val="28"/>
          <w:lang w:val="uk-UA" w:eastAsia="ru-RU"/>
        </w:rPr>
        <w:t xml:space="preserve">Агенції </w:t>
      </w:r>
      <w:r w:rsidRPr="004904C4">
        <w:rPr>
          <w:rFonts w:ascii="Times New Roman" w:eastAsia="Times New Roman" w:hAnsi="Times New Roman" w:cs="Times New Roman"/>
          <w:sz w:val="28"/>
          <w:szCs w:val="28"/>
          <w:lang w:val="uk-UA" w:eastAsia="ru-RU"/>
        </w:rPr>
        <w:t>сприяння розвитку сільськогосподарської кооперації</w:t>
      </w:r>
      <w:r w:rsidRPr="004904C4">
        <w:rPr>
          <w:rStyle w:val="FontStyle"/>
          <w:rFonts w:ascii="Times New Roman" w:hAnsi="Times New Roman" w:cs="Times New Roman"/>
          <w:sz w:val="28"/>
          <w:szCs w:val="28"/>
          <w:lang w:val="uk-UA"/>
        </w:rPr>
        <w:t xml:space="preserve"> до неприбуткових організацій не враховує </w:t>
      </w:r>
      <w:r w:rsidRPr="00A37825">
        <w:rPr>
          <w:rStyle w:val="FontStyle"/>
          <w:rFonts w:ascii="Times New Roman" w:hAnsi="Times New Roman" w:cs="Times New Roman"/>
          <w:sz w:val="28"/>
          <w:szCs w:val="28"/>
          <w:lang w:val="uk-UA"/>
        </w:rPr>
        <w:t xml:space="preserve">вимог, що ставляться до неприбуткових </w:t>
      </w:r>
      <w:r w:rsidRPr="00A37825">
        <w:rPr>
          <w:rStyle w:val="st42"/>
          <w:szCs w:val="28"/>
          <w:lang w:val="uk-UA"/>
        </w:rPr>
        <w:t xml:space="preserve">підприємств, установ та організації для цілей оподаткування, встановлених пунктом </w:t>
      </w:r>
      <w:r w:rsidRPr="00A37825">
        <w:rPr>
          <w:rStyle w:val="st42"/>
          <w:szCs w:val="28"/>
        </w:rPr>
        <w:t>133.4</w:t>
      </w:r>
      <w:r w:rsidRPr="00A37825">
        <w:rPr>
          <w:rStyle w:val="st42"/>
          <w:szCs w:val="28"/>
          <w:lang w:val="uk-UA"/>
        </w:rPr>
        <w:t xml:space="preserve"> статті 133</w:t>
      </w:r>
      <w:r w:rsidRPr="00A37825">
        <w:rPr>
          <w:rStyle w:val="st42"/>
          <w:szCs w:val="28"/>
        </w:rPr>
        <w:t xml:space="preserve"> </w:t>
      </w:r>
      <w:r w:rsidRPr="00A37825">
        <w:rPr>
          <w:rStyle w:val="st42"/>
          <w:szCs w:val="28"/>
          <w:lang w:val="uk-UA"/>
        </w:rPr>
        <w:t>Податкового кодексу України.</w:t>
      </w:r>
    </w:p>
    <w:p w:rsidR="000A35EA" w:rsidRPr="00F75823" w:rsidRDefault="000A35EA" w:rsidP="000A35EA">
      <w:pPr>
        <w:pStyle w:val="ParagraphStyle"/>
        <w:spacing w:after="120"/>
        <w:ind w:firstLine="709"/>
        <w:jc w:val="both"/>
        <w:rPr>
          <w:rStyle w:val="st42"/>
          <w:szCs w:val="28"/>
          <w:lang w:val="uk-UA"/>
        </w:rPr>
      </w:pPr>
      <w:r w:rsidRPr="00F75823">
        <w:rPr>
          <w:rStyle w:val="st42"/>
          <w:szCs w:val="28"/>
          <w:lang w:val="uk-UA"/>
        </w:rPr>
        <w:t>Тому вважаємо, що статтю 33 законопроекту слід виключити.</w:t>
      </w:r>
    </w:p>
    <w:p w:rsidR="006A51CE" w:rsidRDefault="00FD6392" w:rsidP="00DF4770">
      <w:pPr>
        <w:spacing w:before="120"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s="Times New Roman"/>
          <w:sz w:val="28"/>
          <w:szCs w:val="28"/>
          <w:lang w:eastAsia="ru-RU"/>
        </w:rPr>
        <w:t xml:space="preserve">Вищезазначене свідчить про те, що при підготовці законопроекту </w:t>
      </w:r>
      <w:r w:rsidR="000A35EA">
        <w:rPr>
          <w:rFonts w:ascii="Times New Roman" w:eastAsia="Times New Roman" w:hAnsi="Times New Roman" w:cs="Times New Roman"/>
          <w:sz w:val="28"/>
          <w:szCs w:val="28"/>
          <w:lang w:eastAsia="ru-RU"/>
        </w:rPr>
        <w:t>належним чином</w:t>
      </w:r>
      <w:r>
        <w:rPr>
          <w:rFonts w:ascii="Times New Roman" w:eastAsia="Times New Roman" w:hAnsi="Times New Roman" w:cs="Times New Roman"/>
          <w:sz w:val="28"/>
          <w:szCs w:val="28"/>
          <w:lang w:eastAsia="ru-RU"/>
        </w:rPr>
        <w:t xml:space="preserve"> </w:t>
      </w:r>
      <w:r w:rsidRPr="00FD6392">
        <w:rPr>
          <w:rFonts w:ascii="Times New Roman" w:eastAsia="Times New Roman" w:hAnsi="Times New Roman"/>
          <w:color w:val="000000"/>
          <w:sz w:val="28"/>
          <w:szCs w:val="28"/>
          <w:lang w:eastAsia="ru-RU"/>
        </w:rPr>
        <w:t xml:space="preserve">не дотримано </w:t>
      </w:r>
      <w:r>
        <w:rPr>
          <w:rFonts w:ascii="Times New Roman" w:eastAsia="Times New Roman" w:hAnsi="Times New Roman"/>
          <w:color w:val="000000"/>
          <w:sz w:val="28"/>
          <w:szCs w:val="28"/>
          <w:lang w:eastAsia="ru-RU"/>
        </w:rPr>
        <w:t>статей 1 та 8 Конституції України, у яких Україна визначається правовою державою та проголошується принцип верховенства права, наріжним елементом якого, в свою чергу, є принцип правової визначеності.</w:t>
      </w:r>
      <w:r w:rsidR="00EC6D0C">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 xml:space="preserve"> </w:t>
      </w:r>
      <w:r w:rsidRPr="00FD6392">
        <w:rPr>
          <w:rFonts w:ascii="Times New Roman" w:eastAsia="Times New Roman" w:hAnsi="Times New Roman"/>
          <w:color w:val="000000"/>
          <w:sz w:val="28"/>
          <w:szCs w:val="28"/>
          <w:lang w:eastAsia="ru-RU"/>
        </w:rPr>
        <w:t>Принцип правової визначеності передбачає, перш за все,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що має забезпечити однакове розуміння суб’єктами відповідних правовідносин правових приписів та коректне правозастосування.</w:t>
      </w:r>
    </w:p>
    <w:p w:rsidR="00EC6D0C" w:rsidRPr="00EC6D0C" w:rsidRDefault="00EC6D0C" w:rsidP="00EC6D0C">
      <w:pPr>
        <w:spacing w:before="120" w:after="0" w:line="240" w:lineRule="auto"/>
        <w:ind w:firstLine="709"/>
        <w:jc w:val="both"/>
        <w:rPr>
          <w:rFonts w:ascii="Times New Roman" w:eastAsia="Calibri" w:hAnsi="Times New Roman" w:cs="Times New Roman"/>
          <w:sz w:val="28"/>
          <w:szCs w:val="28"/>
        </w:rPr>
      </w:pPr>
      <w:r w:rsidRPr="00EC6D0C">
        <w:rPr>
          <w:rFonts w:ascii="Times New Roman" w:eastAsia="Calibri" w:hAnsi="Times New Roman" w:cs="Times New Roman"/>
          <w:color w:val="000000"/>
          <w:sz w:val="28"/>
          <w:szCs w:val="28"/>
          <w:shd w:val="clear" w:color="auto" w:fill="FFFFFF"/>
        </w:rPr>
        <w:t xml:space="preserve">Венеціанська комісія у своїй доповіді від 4 квітня 2011 року "Верховенство права" також зазначила про правову визначеність як елемент верховенства права, що є істотно важливою для питання довіри до судової системи. Щоб досягти цієї довіри, держава повинна зробити текст закону легко доступним, закон має бути сформульований з достатньою мірою чіткості, аби особа мала можливість скерувати свою поведінку. Як вказав Європейський суд з прав людини у рішенні </w:t>
      </w:r>
      <w:r w:rsidRPr="00EC6D0C">
        <w:rPr>
          <w:rFonts w:ascii="Times New Roman" w:eastAsia="Calibri" w:hAnsi="Times New Roman" w:cs="Times New Roman"/>
          <w:color w:val="000000"/>
          <w:sz w:val="28"/>
          <w:szCs w:val="28"/>
          <w:shd w:val="clear" w:color="auto" w:fill="FFFFFF"/>
        </w:rPr>
        <w:lastRenderedPageBreak/>
        <w:t xml:space="preserve">у справі </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Ольссон проти Швеції</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 норма національного закону не може розглядатися як право, якщо її не сформульовано з достатньою точністю так, щоб громадянин мав змогу, якщо потрібно, з відповідними рекомендаціями, до певної міри передбачити наслідки своєї поведінки. Згідно з усталеною практикою Європейського суду з прав людини поняття "якість закону" означає, що національне законодавство повинне бути доступним і передбачуваним, тобто визначати достатньо чіткі положення, аби дати людям адекватну вказівку щодо обставин і умов, за яких державні органи мають право вживати заходів, що вплинуть на</w:t>
      </w:r>
      <w:r w:rsidR="00DF4770">
        <w:rPr>
          <w:rFonts w:ascii="Times New Roman" w:eastAsia="Calibri" w:hAnsi="Times New Roman" w:cs="Times New Roman"/>
          <w:color w:val="000000"/>
          <w:sz w:val="28"/>
          <w:szCs w:val="28"/>
          <w:shd w:val="clear" w:color="auto" w:fill="FFFFFF"/>
        </w:rPr>
        <w:t xml:space="preserve"> права осіб (рішення у справах </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Олександр Волков проти Україн</w:t>
      </w:r>
      <w:r w:rsidR="00DF4770">
        <w:rPr>
          <w:rFonts w:ascii="Times New Roman" w:eastAsia="Calibri" w:hAnsi="Times New Roman" w:cs="Times New Roman"/>
          <w:color w:val="000000"/>
          <w:sz w:val="28"/>
          <w:szCs w:val="28"/>
          <w:shd w:val="clear" w:color="auto" w:fill="FFFFFF"/>
        </w:rPr>
        <w:t>и</w:t>
      </w:r>
      <w:r w:rsidR="002E7E83" w:rsidRPr="00EC6D0C">
        <w:rPr>
          <w:rFonts w:ascii="Times New Roman" w:eastAsia="Calibri" w:hAnsi="Times New Roman" w:cs="Times New Roman"/>
          <w:color w:val="000000"/>
          <w:sz w:val="28"/>
          <w:szCs w:val="28"/>
          <w:shd w:val="clear" w:color="auto" w:fill="FFFFFF"/>
        </w:rPr>
        <w:t>"</w:t>
      </w:r>
      <w:r w:rsidR="00DF4770">
        <w:rPr>
          <w:rFonts w:ascii="Times New Roman" w:eastAsia="Calibri" w:hAnsi="Times New Roman" w:cs="Times New Roman"/>
          <w:color w:val="000000"/>
          <w:sz w:val="28"/>
          <w:szCs w:val="28"/>
          <w:shd w:val="clear" w:color="auto" w:fill="FFFFFF"/>
        </w:rPr>
        <w:t xml:space="preserve">,  </w:t>
      </w:r>
      <w:r w:rsidR="00DF4770" w:rsidRPr="00EC6D0C">
        <w:rPr>
          <w:rFonts w:ascii="Times New Roman" w:eastAsia="Calibri" w:hAnsi="Times New Roman" w:cs="Times New Roman"/>
          <w:color w:val="000000"/>
          <w:sz w:val="28"/>
          <w:szCs w:val="28"/>
          <w:shd w:val="clear" w:color="auto" w:fill="FFFFFF"/>
        </w:rPr>
        <w:t>"</w:t>
      </w:r>
      <w:r w:rsidR="00DF4770">
        <w:rPr>
          <w:rFonts w:ascii="Times New Roman" w:eastAsia="Calibri" w:hAnsi="Times New Roman" w:cs="Times New Roman"/>
          <w:color w:val="000000"/>
          <w:sz w:val="28"/>
          <w:szCs w:val="28"/>
          <w:shd w:val="clear" w:color="auto" w:fill="FFFFFF"/>
        </w:rPr>
        <w:t>C.G. та інші проти Болгарії</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 xml:space="preserve"> та ін). </w:t>
      </w:r>
    </w:p>
    <w:p w:rsidR="00EC6D0C" w:rsidRPr="00EC6D0C" w:rsidRDefault="00EC6D0C" w:rsidP="00EC6D0C">
      <w:pPr>
        <w:spacing w:before="120" w:after="0" w:line="240" w:lineRule="auto"/>
        <w:ind w:firstLine="709"/>
        <w:jc w:val="both"/>
        <w:rPr>
          <w:rFonts w:ascii="Times New Roman" w:eastAsia="Calibri" w:hAnsi="Times New Roman" w:cs="Times New Roman"/>
          <w:color w:val="000000"/>
          <w:sz w:val="28"/>
          <w:szCs w:val="28"/>
          <w:shd w:val="clear" w:color="auto" w:fill="FFFFFF"/>
        </w:rPr>
      </w:pPr>
      <w:r w:rsidRPr="00EC6D0C">
        <w:rPr>
          <w:rFonts w:ascii="Times New Roman" w:eastAsia="Calibri" w:hAnsi="Times New Roman" w:cs="Times New Roman"/>
          <w:color w:val="000000"/>
          <w:sz w:val="28"/>
          <w:szCs w:val="28"/>
          <w:shd w:val="clear" w:color="auto" w:fill="FFFFFF"/>
        </w:rPr>
        <w:t>Конституційний Суд України неодноразово визнавав такими, що не відповідають принципу верховенства права, закріпленому у частині першій статті 8 Основного Закону України з підстав правової невизначеності, закони України (їх окремі частини) (рішенн</w:t>
      </w:r>
      <w:r>
        <w:rPr>
          <w:rFonts w:ascii="Times New Roman" w:eastAsia="Calibri" w:hAnsi="Times New Roman" w:cs="Times New Roman"/>
          <w:color w:val="000000"/>
          <w:sz w:val="28"/>
          <w:szCs w:val="28"/>
          <w:shd w:val="clear" w:color="auto" w:fill="FFFFFF"/>
        </w:rPr>
        <w:t>я Конституційного Суду України</w:t>
      </w:r>
      <w:r w:rsidRPr="00EC6D0C">
        <w:rPr>
          <w:rFonts w:ascii="Times New Roman" w:eastAsia="Calibri" w:hAnsi="Times New Roman" w:cs="Times New Roman"/>
          <w:color w:val="000000"/>
          <w:sz w:val="28"/>
          <w:szCs w:val="28"/>
          <w:shd w:val="clear" w:color="auto" w:fill="FFFFFF"/>
        </w:rPr>
        <w:t xml:space="preserve"> </w:t>
      </w:r>
      <w:r w:rsidR="00DF4770">
        <w:rPr>
          <w:rFonts w:ascii="Times New Roman" w:eastAsia="Calibri" w:hAnsi="Times New Roman" w:cs="Times New Roman"/>
          <w:color w:val="000000"/>
          <w:sz w:val="28"/>
          <w:szCs w:val="28"/>
          <w:shd w:val="clear" w:color="auto" w:fill="FFFFFF"/>
        </w:rPr>
        <w:t xml:space="preserve">                       </w:t>
      </w:r>
      <w:r w:rsidRPr="00EC6D0C">
        <w:rPr>
          <w:rFonts w:ascii="Times New Roman" w:eastAsia="Calibri" w:hAnsi="Times New Roman" w:cs="Times New Roman"/>
          <w:color w:val="000000"/>
          <w:sz w:val="28"/>
          <w:szCs w:val="28"/>
          <w:shd w:val="clear" w:color="auto" w:fill="FFFFFF"/>
        </w:rPr>
        <w:t xml:space="preserve">від 22 вересня 2005 року № 5-рп/2005, від 29 червня 2010 року № 17-рп/2010, від 22 грудня 2010 року № 23-рп/2010, від 11 жовтня 2011 року № 10-рп/2011). Зокрема, у своєму Рішенні від 22 вересня 2005 року № 5-рп/2005 Конституційний Суд України зазначив, що </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обмеженості трактування у правозастосовній практиці і неминуче призводить до сваволі</w:t>
      </w:r>
      <w:r w:rsidR="00DF4770" w:rsidRPr="00EC6D0C">
        <w:rPr>
          <w:rFonts w:ascii="Times New Roman" w:eastAsia="Calibri" w:hAnsi="Times New Roman" w:cs="Times New Roman"/>
          <w:color w:val="000000"/>
          <w:sz w:val="28"/>
          <w:szCs w:val="28"/>
          <w:shd w:val="clear" w:color="auto" w:fill="FFFFFF"/>
        </w:rPr>
        <w:t>"</w:t>
      </w:r>
      <w:r w:rsidRPr="00EC6D0C">
        <w:rPr>
          <w:rFonts w:ascii="Times New Roman" w:eastAsia="Calibri" w:hAnsi="Times New Roman" w:cs="Times New Roman"/>
          <w:color w:val="000000"/>
          <w:sz w:val="28"/>
          <w:szCs w:val="28"/>
          <w:shd w:val="clear" w:color="auto" w:fill="FFFFFF"/>
        </w:rPr>
        <w:t xml:space="preserve">. </w:t>
      </w:r>
    </w:p>
    <w:p w:rsidR="00A23B67" w:rsidRDefault="00A23B67" w:rsidP="00A23B67">
      <w:pPr>
        <w:pStyle w:val="st2"/>
        <w:ind w:firstLine="708"/>
        <w:rPr>
          <w:rFonts w:ascii="Times New Roman" w:hAnsi="Times New Roman" w:cs="Times New Roman"/>
          <w:color w:val="000000"/>
          <w:sz w:val="28"/>
          <w:szCs w:val="28"/>
          <w:lang w:val="uk-UA"/>
        </w:rPr>
      </w:pPr>
    </w:p>
    <w:p w:rsidR="000A35EA" w:rsidRPr="006D3E24" w:rsidRDefault="000A35EA" w:rsidP="000A35EA">
      <w:pPr>
        <w:pStyle w:val="a6"/>
        <w:spacing w:line="264" w:lineRule="auto"/>
        <w:ind w:firstLine="709"/>
        <w:jc w:val="both"/>
        <w:rPr>
          <w:rFonts w:eastAsia="Calibri"/>
          <w:szCs w:val="28"/>
          <w:lang w:val="uk-UA"/>
        </w:rPr>
      </w:pPr>
      <w:r w:rsidRPr="006D3E24">
        <w:rPr>
          <w:b/>
          <w:szCs w:val="28"/>
          <w:lang w:val="uk-UA"/>
        </w:rPr>
        <w:t xml:space="preserve">Узагальнюючий висновок: </w:t>
      </w:r>
      <w:r w:rsidRPr="006D3E24">
        <w:rPr>
          <w:rFonts w:eastAsia="Calibri"/>
          <w:szCs w:val="28"/>
          <w:lang w:val="uk-UA"/>
        </w:rPr>
        <w:t xml:space="preserve">законопроект потребує </w:t>
      </w:r>
      <w:r w:rsidR="00D762DD" w:rsidRPr="006D3E24">
        <w:rPr>
          <w:rFonts w:eastAsia="Calibri"/>
          <w:szCs w:val="28"/>
          <w:lang w:val="uk-UA"/>
        </w:rPr>
        <w:t xml:space="preserve">суттєвого </w:t>
      </w:r>
      <w:r w:rsidRPr="006D3E24">
        <w:rPr>
          <w:rFonts w:eastAsia="Calibri"/>
          <w:szCs w:val="28"/>
          <w:lang w:val="uk-UA"/>
        </w:rPr>
        <w:t>змістовного та техніко-юридичного доопрацювання.</w:t>
      </w:r>
    </w:p>
    <w:p w:rsidR="000A35EA" w:rsidRDefault="000A35EA" w:rsidP="000A35EA">
      <w:pPr>
        <w:pStyle w:val="a6"/>
        <w:spacing w:line="264" w:lineRule="auto"/>
        <w:ind w:firstLine="709"/>
        <w:rPr>
          <w:rFonts w:eastAsia="Calibri"/>
          <w:szCs w:val="28"/>
        </w:rPr>
      </w:pPr>
      <w:bookmarkStart w:id="5" w:name="_GoBack"/>
      <w:bookmarkEnd w:id="5"/>
    </w:p>
    <w:p w:rsidR="00A23B67" w:rsidRDefault="00A23B67" w:rsidP="00A23B67">
      <w:pPr>
        <w:pStyle w:val="st2"/>
        <w:ind w:firstLine="708"/>
        <w:rPr>
          <w:rFonts w:ascii="Times New Roman" w:hAnsi="Times New Roman" w:cs="Times New Roman"/>
          <w:color w:val="000000"/>
          <w:sz w:val="28"/>
          <w:szCs w:val="28"/>
          <w:lang w:val="uk-UA"/>
        </w:rPr>
      </w:pPr>
    </w:p>
    <w:p w:rsidR="00A23B67" w:rsidRPr="00A23B67" w:rsidRDefault="00A23B67" w:rsidP="00A23B67">
      <w:pPr>
        <w:pStyle w:val="st2"/>
        <w:ind w:firstLine="708"/>
        <w:rPr>
          <w:rFonts w:ascii="Times New Roman" w:hAnsi="Times New Roman" w:cs="Times New Roman"/>
          <w:b/>
          <w:color w:val="000000"/>
          <w:sz w:val="28"/>
          <w:szCs w:val="28"/>
          <w:lang w:val="uk-UA"/>
        </w:rPr>
      </w:pPr>
      <w:r w:rsidRPr="00A23B67">
        <w:rPr>
          <w:rFonts w:ascii="Times New Roman" w:hAnsi="Times New Roman" w:cs="Times New Roman"/>
          <w:b/>
          <w:color w:val="000000"/>
          <w:sz w:val="28"/>
          <w:szCs w:val="28"/>
          <w:lang w:val="uk-UA"/>
        </w:rPr>
        <w:t>Заступник керівника</w:t>
      </w:r>
    </w:p>
    <w:p w:rsidR="006A51CE" w:rsidRDefault="00A23B67" w:rsidP="00EC6D0C">
      <w:pPr>
        <w:pStyle w:val="st2"/>
        <w:ind w:firstLine="708"/>
        <w:rPr>
          <w:rFonts w:ascii="Times New Roman" w:hAnsi="Times New Roman" w:cs="Times New Roman"/>
          <w:sz w:val="28"/>
          <w:szCs w:val="28"/>
          <w:lang w:val="uk-UA"/>
        </w:rPr>
      </w:pPr>
      <w:r w:rsidRPr="00A23B67">
        <w:rPr>
          <w:rFonts w:ascii="Times New Roman" w:hAnsi="Times New Roman" w:cs="Times New Roman"/>
          <w:b/>
          <w:color w:val="000000"/>
          <w:sz w:val="28"/>
          <w:szCs w:val="28"/>
          <w:lang w:val="uk-UA"/>
        </w:rPr>
        <w:t>Головного юридичного управління                                  В.В.</w:t>
      </w:r>
      <w:r w:rsidR="00E34BF0">
        <w:rPr>
          <w:rFonts w:ascii="Times New Roman" w:hAnsi="Times New Roman" w:cs="Times New Roman"/>
          <w:b/>
          <w:color w:val="000000"/>
          <w:sz w:val="28"/>
          <w:szCs w:val="28"/>
          <w:lang w:val="uk-UA"/>
        </w:rPr>
        <w:t xml:space="preserve"> </w:t>
      </w:r>
      <w:r w:rsidRPr="00A23B67">
        <w:rPr>
          <w:rFonts w:ascii="Times New Roman" w:hAnsi="Times New Roman" w:cs="Times New Roman"/>
          <w:b/>
          <w:color w:val="000000"/>
          <w:sz w:val="28"/>
          <w:szCs w:val="28"/>
          <w:lang w:val="uk-UA"/>
        </w:rPr>
        <w:t>Мілованов</w:t>
      </w:r>
    </w:p>
    <w:p w:rsidR="00E51739" w:rsidRPr="004E5AA0" w:rsidRDefault="00E51739" w:rsidP="004E5AA0">
      <w:pPr>
        <w:ind w:firstLine="708"/>
        <w:jc w:val="both"/>
        <w:rPr>
          <w:rFonts w:ascii="Times New Roman" w:hAnsi="Times New Roman" w:cs="Times New Roman"/>
          <w:sz w:val="28"/>
          <w:szCs w:val="28"/>
        </w:rPr>
      </w:pPr>
    </w:p>
    <w:p w:rsidR="00B01FBE" w:rsidRPr="00CF7C90" w:rsidRDefault="00B01FBE">
      <w:pPr>
        <w:rPr>
          <w:rFonts w:ascii="Times New Roman" w:hAnsi="Times New Roman" w:cs="Times New Roman"/>
          <w:sz w:val="28"/>
          <w:szCs w:val="28"/>
        </w:rPr>
      </w:pPr>
    </w:p>
    <w:p w:rsidR="00B01FBE" w:rsidRDefault="00B01FBE">
      <w:pPr>
        <w:rPr>
          <w:rFonts w:ascii="Times New Roman" w:hAnsi="Times New Roman" w:cs="Times New Roman"/>
          <w:color w:val="FF0000"/>
          <w:sz w:val="28"/>
          <w:szCs w:val="28"/>
        </w:rPr>
      </w:pPr>
    </w:p>
    <w:sectPr w:rsidR="00B01FBE" w:rsidSect="00393CF3">
      <w:foot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CF3" w:rsidRDefault="00393CF3" w:rsidP="00393CF3">
      <w:pPr>
        <w:spacing w:after="0" w:line="240" w:lineRule="auto"/>
      </w:pPr>
      <w:r>
        <w:separator/>
      </w:r>
    </w:p>
  </w:endnote>
  <w:endnote w:type="continuationSeparator" w:id="0">
    <w:p w:rsidR="00393CF3" w:rsidRDefault="00393CF3" w:rsidP="0039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00002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14821"/>
      <w:docPartObj>
        <w:docPartGallery w:val="Page Numbers (Bottom of Page)"/>
        <w:docPartUnique/>
      </w:docPartObj>
    </w:sdtPr>
    <w:sdtEndPr>
      <w:rPr>
        <w:rFonts w:ascii="Times New Roman" w:hAnsi="Times New Roman" w:cs="Times New Roman"/>
        <w:sz w:val="28"/>
        <w:szCs w:val="28"/>
      </w:rPr>
    </w:sdtEndPr>
    <w:sdtContent>
      <w:p w:rsidR="00393CF3" w:rsidRPr="00393CF3" w:rsidRDefault="00393CF3">
        <w:pPr>
          <w:pStyle w:val="ab"/>
          <w:jc w:val="right"/>
          <w:rPr>
            <w:rFonts w:ascii="Times New Roman" w:hAnsi="Times New Roman" w:cs="Times New Roman"/>
            <w:sz w:val="28"/>
            <w:szCs w:val="28"/>
          </w:rPr>
        </w:pPr>
        <w:r w:rsidRPr="00393CF3">
          <w:rPr>
            <w:rFonts w:ascii="Times New Roman" w:hAnsi="Times New Roman" w:cs="Times New Roman"/>
            <w:sz w:val="28"/>
            <w:szCs w:val="28"/>
          </w:rPr>
          <w:fldChar w:fldCharType="begin"/>
        </w:r>
        <w:r w:rsidRPr="00393CF3">
          <w:rPr>
            <w:rFonts w:ascii="Times New Roman" w:hAnsi="Times New Roman" w:cs="Times New Roman"/>
            <w:sz w:val="28"/>
            <w:szCs w:val="28"/>
          </w:rPr>
          <w:instrText>PAGE   \* MERGEFORMAT</w:instrText>
        </w:r>
        <w:r w:rsidRPr="00393CF3">
          <w:rPr>
            <w:rFonts w:ascii="Times New Roman" w:hAnsi="Times New Roman" w:cs="Times New Roman"/>
            <w:sz w:val="28"/>
            <w:szCs w:val="28"/>
          </w:rPr>
          <w:fldChar w:fldCharType="separate"/>
        </w:r>
        <w:r w:rsidR="006D3E24">
          <w:rPr>
            <w:rFonts w:ascii="Times New Roman" w:hAnsi="Times New Roman" w:cs="Times New Roman"/>
            <w:noProof/>
            <w:sz w:val="28"/>
            <w:szCs w:val="28"/>
          </w:rPr>
          <w:t>6</w:t>
        </w:r>
        <w:r w:rsidRPr="00393CF3">
          <w:rPr>
            <w:rFonts w:ascii="Times New Roman" w:hAnsi="Times New Roman" w:cs="Times New Roman"/>
            <w:sz w:val="28"/>
            <w:szCs w:val="28"/>
          </w:rPr>
          <w:fldChar w:fldCharType="end"/>
        </w:r>
      </w:p>
    </w:sdtContent>
  </w:sdt>
  <w:p w:rsidR="00393CF3" w:rsidRDefault="00393CF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CF3" w:rsidRDefault="00393CF3" w:rsidP="00393CF3">
      <w:pPr>
        <w:spacing w:after="0" w:line="240" w:lineRule="auto"/>
      </w:pPr>
      <w:r>
        <w:separator/>
      </w:r>
    </w:p>
  </w:footnote>
  <w:footnote w:type="continuationSeparator" w:id="0">
    <w:p w:rsidR="00393CF3" w:rsidRDefault="00393CF3" w:rsidP="00393C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52218"/>
    <w:multiLevelType w:val="hybridMultilevel"/>
    <w:tmpl w:val="42A64B8C"/>
    <w:lvl w:ilvl="0" w:tplc="D0B0AB7C">
      <w:start w:val="1"/>
      <w:numFmt w:val="decimal"/>
      <w:lvlText w:val="%1."/>
      <w:lvlJc w:val="left"/>
      <w:pPr>
        <w:ind w:left="1069" w:hanging="360"/>
      </w:pPr>
      <w:rPr>
        <w:rFonts w:eastAsia="SimSu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90353B2"/>
    <w:multiLevelType w:val="hybridMultilevel"/>
    <w:tmpl w:val="7D0234CC"/>
    <w:lvl w:ilvl="0" w:tplc="C94E513A">
      <w:start w:val="2"/>
      <w:numFmt w:val="bullet"/>
      <w:lvlText w:val="-"/>
      <w:lvlJc w:val="left"/>
      <w:pPr>
        <w:ind w:left="1068" w:hanging="360"/>
      </w:pPr>
      <w:rPr>
        <w:rFonts w:ascii="Times New Roman" w:eastAsiaTheme="minorHAnsi" w:hAnsi="Times New Roman" w:cs="Times New Roman" w:hint="default"/>
        <w:u w:val="none"/>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B82"/>
    <w:rsid w:val="000166E2"/>
    <w:rsid w:val="000229EA"/>
    <w:rsid w:val="00056092"/>
    <w:rsid w:val="00091FAE"/>
    <w:rsid w:val="000A356E"/>
    <w:rsid w:val="000A35EA"/>
    <w:rsid w:val="000A7492"/>
    <w:rsid w:val="000C784C"/>
    <w:rsid w:val="000D2D7D"/>
    <w:rsid w:val="0010330E"/>
    <w:rsid w:val="00120F38"/>
    <w:rsid w:val="001558B4"/>
    <w:rsid w:val="001A34E7"/>
    <w:rsid w:val="001B7198"/>
    <w:rsid w:val="00216B82"/>
    <w:rsid w:val="002318E3"/>
    <w:rsid w:val="002341A6"/>
    <w:rsid w:val="0025014E"/>
    <w:rsid w:val="002C5AB7"/>
    <w:rsid w:val="002E554F"/>
    <w:rsid w:val="002E5E87"/>
    <w:rsid w:val="002E7E83"/>
    <w:rsid w:val="002F3C8F"/>
    <w:rsid w:val="0032240F"/>
    <w:rsid w:val="00326B00"/>
    <w:rsid w:val="003312C6"/>
    <w:rsid w:val="00343CE0"/>
    <w:rsid w:val="00393CF3"/>
    <w:rsid w:val="00394717"/>
    <w:rsid w:val="003C1069"/>
    <w:rsid w:val="003D12CD"/>
    <w:rsid w:val="003E0A10"/>
    <w:rsid w:val="003E6686"/>
    <w:rsid w:val="004137E6"/>
    <w:rsid w:val="00437A0F"/>
    <w:rsid w:val="004759CF"/>
    <w:rsid w:val="004871CF"/>
    <w:rsid w:val="004B6078"/>
    <w:rsid w:val="004C6BC9"/>
    <w:rsid w:val="004C7DC6"/>
    <w:rsid w:val="004E5AA0"/>
    <w:rsid w:val="00534FBB"/>
    <w:rsid w:val="00571B18"/>
    <w:rsid w:val="00573FC3"/>
    <w:rsid w:val="00577E40"/>
    <w:rsid w:val="00581E48"/>
    <w:rsid w:val="005867B4"/>
    <w:rsid w:val="00591612"/>
    <w:rsid w:val="005E30CE"/>
    <w:rsid w:val="005F7D4F"/>
    <w:rsid w:val="00604096"/>
    <w:rsid w:val="00627118"/>
    <w:rsid w:val="00630CE1"/>
    <w:rsid w:val="00646CD4"/>
    <w:rsid w:val="00684120"/>
    <w:rsid w:val="006A51CE"/>
    <w:rsid w:val="006A5F64"/>
    <w:rsid w:val="006D1FC9"/>
    <w:rsid w:val="006D3E24"/>
    <w:rsid w:val="006E11AC"/>
    <w:rsid w:val="006F1121"/>
    <w:rsid w:val="007114FA"/>
    <w:rsid w:val="0075775B"/>
    <w:rsid w:val="007952E8"/>
    <w:rsid w:val="007D3D34"/>
    <w:rsid w:val="00824014"/>
    <w:rsid w:val="0083519D"/>
    <w:rsid w:val="00837A70"/>
    <w:rsid w:val="00841806"/>
    <w:rsid w:val="00850525"/>
    <w:rsid w:val="00862B22"/>
    <w:rsid w:val="008933E2"/>
    <w:rsid w:val="008A0388"/>
    <w:rsid w:val="00904FF3"/>
    <w:rsid w:val="00933229"/>
    <w:rsid w:val="00935142"/>
    <w:rsid w:val="00966634"/>
    <w:rsid w:val="00993C67"/>
    <w:rsid w:val="009A0C65"/>
    <w:rsid w:val="009E5637"/>
    <w:rsid w:val="00A23B67"/>
    <w:rsid w:val="00A252D7"/>
    <w:rsid w:val="00A32544"/>
    <w:rsid w:val="00A66330"/>
    <w:rsid w:val="00A92C27"/>
    <w:rsid w:val="00AB015D"/>
    <w:rsid w:val="00AD338B"/>
    <w:rsid w:val="00B01FBE"/>
    <w:rsid w:val="00B15408"/>
    <w:rsid w:val="00B36A0D"/>
    <w:rsid w:val="00B401C3"/>
    <w:rsid w:val="00B51563"/>
    <w:rsid w:val="00B566D4"/>
    <w:rsid w:val="00B61B4D"/>
    <w:rsid w:val="00B62358"/>
    <w:rsid w:val="00B70838"/>
    <w:rsid w:val="00B7084A"/>
    <w:rsid w:val="00B75DD4"/>
    <w:rsid w:val="00BA6913"/>
    <w:rsid w:val="00BC074E"/>
    <w:rsid w:val="00BC0A5E"/>
    <w:rsid w:val="00BE42FA"/>
    <w:rsid w:val="00C805A0"/>
    <w:rsid w:val="00C94F50"/>
    <w:rsid w:val="00CD58AE"/>
    <w:rsid w:val="00CF7C90"/>
    <w:rsid w:val="00D11400"/>
    <w:rsid w:val="00D16605"/>
    <w:rsid w:val="00D30497"/>
    <w:rsid w:val="00D568F1"/>
    <w:rsid w:val="00D762DD"/>
    <w:rsid w:val="00D90523"/>
    <w:rsid w:val="00DC2822"/>
    <w:rsid w:val="00DC74B8"/>
    <w:rsid w:val="00DF4770"/>
    <w:rsid w:val="00DF5BA2"/>
    <w:rsid w:val="00E03D7A"/>
    <w:rsid w:val="00E34BF0"/>
    <w:rsid w:val="00E35C0D"/>
    <w:rsid w:val="00E51739"/>
    <w:rsid w:val="00E7149E"/>
    <w:rsid w:val="00EB6486"/>
    <w:rsid w:val="00EC3B3E"/>
    <w:rsid w:val="00EC6D0C"/>
    <w:rsid w:val="00EE00EE"/>
    <w:rsid w:val="00EE4746"/>
    <w:rsid w:val="00F06DAA"/>
    <w:rsid w:val="00F3732E"/>
    <w:rsid w:val="00F434DC"/>
    <w:rsid w:val="00F678AC"/>
    <w:rsid w:val="00F805DD"/>
    <w:rsid w:val="00F90176"/>
    <w:rsid w:val="00F97163"/>
    <w:rsid w:val="00FC6CA8"/>
    <w:rsid w:val="00FD63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9F0DB"/>
  <w15:chartTrackingRefBased/>
  <w15:docId w15:val="{AC6EE5C6-BA5D-4DD8-9522-D363BE95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5F7D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1FB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B01FBE"/>
    <w:rPr>
      <w:color w:val="0000FF"/>
      <w:u w:val="single"/>
    </w:rPr>
  </w:style>
  <w:style w:type="paragraph" w:styleId="a5">
    <w:name w:val="List Paragraph"/>
    <w:basedOn w:val="a"/>
    <w:uiPriority w:val="34"/>
    <w:qFormat/>
    <w:rsid w:val="00A32544"/>
    <w:pPr>
      <w:ind w:left="720"/>
      <w:contextualSpacing/>
    </w:pPr>
  </w:style>
  <w:style w:type="paragraph" w:customStyle="1" w:styleId="st2">
    <w:name w:val="st2"/>
    <w:uiPriority w:val="99"/>
    <w:rsid w:val="008933E2"/>
    <w:pPr>
      <w:autoSpaceDE w:val="0"/>
      <w:autoSpaceDN w:val="0"/>
      <w:adjustRightInd w:val="0"/>
      <w:spacing w:after="120" w:line="240" w:lineRule="auto"/>
      <w:ind w:firstLine="360"/>
      <w:jc w:val="both"/>
    </w:pPr>
    <w:rPr>
      <w:rFonts w:ascii="Courier New" w:eastAsia="Calibri" w:hAnsi="Courier New" w:cs="Courier New"/>
      <w:sz w:val="24"/>
      <w:szCs w:val="24"/>
      <w:lang w:val="ru-RU"/>
    </w:rPr>
  </w:style>
  <w:style w:type="character" w:customStyle="1" w:styleId="st42">
    <w:name w:val="st42"/>
    <w:uiPriority w:val="99"/>
    <w:rsid w:val="008933E2"/>
    <w:rPr>
      <w:rFonts w:ascii="Times New Roman" w:hAnsi="Times New Roman"/>
      <w:color w:val="000000"/>
      <w:sz w:val="28"/>
    </w:rPr>
  </w:style>
  <w:style w:type="paragraph" w:styleId="a6">
    <w:name w:val="No Spacing"/>
    <w:uiPriority w:val="1"/>
    <w:qFormat/>
    <w:rsid w:val="00A252D7"/>
    <w:pPr>
      <w:spacing w:after="0" w:line="240" w:lineRule="auto"/>
    </w:pPr>
    <w:rPr>
      <w:rFonts w:ascii="Times New Roman" w:hAnsi="Times New Roman"/>
      <w:sz w:val="28"/>
      <w:lang w:val="ru-RU"/>
    </w:rPr>
  </w:style>
  <w:style w:type="paragraph" w:customStyle="1" w:styleId="StyleZakonu">
    <w:name w:val="StyleZakonu"/>
    <w:basedOn w:val="a"/>
    <w:link w:val="StyleZakonu0"/>
    <w:uiPriority w:val="99"/>
    <w:rsid w:val="0010330E"/>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5F7D4F"/>
    <w:rPr>
      <w:rFonts w:asciiTheme="majorHAnsi" w:eastAsiaTheme="majorEastAsia" w:hAnsiTheme="majorHAnsi" w:cstheme="majorBidi"/>
      <w:color w:val="2E74B5" w:themeColor="accent1" w:themeShade="BF"/>
      <w:sz w:val="26"/>
      <w:szCs w:val="26"/>
    </w:rPr>
  </w:style>
  <w:style w:type="character" w:customStyle="1" w:styleId="rvts15">
    <w:name w:val="rvts15"/>
    <w:basedOn w:val="a0"/>
    <w:rsid w:val="00933229"/>
  </w:style>
  <w:style w:type="paragraph" w:styleId="HTML">
    <w:name w:val="HTML Preformatted"/>
    <w:basedOn w:val="a"/>
    <w:link w:val="HTML0"/>
    <w:uiPriority w:val="99"/>
    <w:semiHidden/>
    <w:unhideWhenUsed/>
    <w:rsid w:val="00A66330"/>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A66330"/>
    <w:rPr>
      <w:rFonts w:ascii="Consolas" w:hAnsi="Consolas"/>
      <w:sz w:val="20"/>
      <w:szCs w:val="20"/>
    </w:rPr>
  </w:style>
  <w:style w:type="paragraph" w:customStyle="1" w:styleId="ParagraphStyle">
    <w:name w:val="Paragraph Style"/>
    <w:rsid w:val="000A35EA"/>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0A35EA"/>
    <w:rPr>
      <w:color w:val="000000"/>
      <w:sz w:val="20"/>
      <w:szCs w:val="20"/>
    </w:rPr>
  </w:style>
  <w:style w:type="character" w:customStyle="1" w:styleId="StyleZakonu0">
    <w:name w:val="StyleZakonu Знак"/>
    <w:link w:val="StyleZakonu"/>
    <w:uiPriority w:val="99"/>
    <w:locked/>
    <w:rsid w:val="000A35EA"/>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2E7E8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2E7E83"/>
    <w:rPr>
      <w:rFonts w:ascii="Segoe UI" w:hAnsi="Segoe UI" w:cs="Segoe UI"/>
      <w:sz w:val="18"/>
      <w:szCs w:val="18"/>
    </w:rPr>
  </w:style>
  <w:style w:type="paragraph" w:styleId="a9">
    <w:name w:val="header"/>
    <w:basedOn w:val="a"/>
    <w:link w:val="aa"/>
    <w:uiPriority w:val="99"/>
    <w:unhideWhenUsed/>
    <w:rsid w:val="00393CF3"/>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393CF3"/>
  </w:style>
  <w:style w:type="paragraph" w:styleId="ab">
    <w:name w:val="footer"/>
    <w:basedOn w:val="a"/>
    <w:link w:val="ac"/>
    <w:uiPriority w:val="99"/>
    <w:unhideWhenUsed/>
    <w:rsid w:val="00393CF3"/>
    <w:pPr>
      <w:tabs>
        <w:tab w:val="center" w:pos="4819"/>
        <w:tab w:val="right" w:pos="9639"/>
      </w:tabs>
      <w:spacing w:after="0" w:line="240" w:lineRule="auto"/>
    </w:pPr>
  </w:style>
  <w:style w:type="character" w:customStyle="1" w:styleId="ac">
    <w:name w:val="Нижній колонтитул Знак"/>
    <w:basedOn w:val="a0"/>
    <w:link w:val="ab"/>
    <w:uiPriority w:val="99"/>
    <w:rsid w:val="00393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584935">
      <w:bodyDiv w:val="1"/>
      <w:marLeft w:val="0"/>
      <w:marRight w:val="0"/>
      <w:marTop w:val="0"/>
      <w:marBottom w:val="0"/>
      <w:divBdr>
        <w:top w:val="none" w:sz="0" w:space="0" w:color="auto"/>
        <w:left w:val="none" w:sz="0" w:space="0" w:color="auto"/>
        <w:bottom w:val="none" w:sz="0" w:space="0" w:color="auto"/>
        <w:right w:val="none" w:sz="0" w:space="0" w:color="auto"/>
      </w:divBdr>
    </w:div>
    <w:div w:id="1031304904">
      <w:bodyDiv w:val="1"/>
      <w:marLeft w:val="0"/>
      <w:marRight w:val="0"/>
      <w:marTop w:val="0"/>
      <w:marBottom w:val="0"/>
      <w:divBdr>
        <w:top w:val="none" w:sz="0" w:space="0" w:color="auto"/>
        <w:left w:val="none" w:sz="0" w:space="0" w:color="auto"/>
        <w:bottom w:val="none" w:sz="0" w:space="0" w:color="auto"/>
        <w:right w:val="none" w:sz="0" w:space="0" w:color="auto"/>
      </w:divBdr>
    </w:div>
    <w:div w:id="1076972150">
      <w:bodyDiv w:val="1"/>
      <w:marLeft w:val="0"/>
      <w:marRight w:val="0"/>
      <w:marTop w:val="0"/>
      <w:marBottom w:val="0"/>
      <w:divBdr>
        <w:top w:val="none" w:sz="0" w:space="0" w:color="auto"/>
        <w:left w:val="none" w:sz="0" w:space="0" w:color="auto"/>
        <w:bottom w:val="none" w:sz="0" w:space="0" w:color="auto"/>
        <w:right w:val="none" w:sz="0" w:space="0" w:color="auto"/>
      </w:divBdr>
    </w:div>
    <w:div w:id="1333801345">
      <w:bodyDiv w:val="1"/>
      <w:marLeft w:val="0"/>
      <w:marRight w:val="0"/>
      <w:marTop w:val="0"/>
      <w:marBottom w:val="0"/>
      <w:divBdr>
        <w:top w:val="none" w:sz="0" w:space="0" w:color="auto"/>
        <w:left w:val="none" w:sz="0" w:space="0" w:color="auto"/>
        <w:bottom w:val="none" w:sz="0" w:space="0" w:color="auto"/>
        <w:right w:val="none" w:sz="0" w:space="0" w:color="auto"/>
      </w:divBdr>
    </w:div>
    <w:div w:id="1638535396">
      <w:bodyDiv w:val="1"/>
      <w:marLeft w:val="0"/>
      <w:marRight w:val="0"/>
      <w:marTop w:val="0"/>
      <w:marBottom w:val="0"/>
      <w:divBdr>
        <w:top w:val="none" w:sz="0" w:space="0" w:color="auto"/>
        <w:left w:val="none" w:sz="0" w:space="0" w:color="auto"/>
        <w:bottom w:val="none" w:sz="0" w:space="0" w:color="auto"/>
        <w:right w:val="none" w:sz="0" w:space="0" w:color="auto"/>
      </w:divBdr>
    </w:div>
    <w:div w:id="1727290306">
      <w:bodyDiv w:val="1"/>
      <w:marLeft w:val="0"/>
      <w:marRight w:val="0"/>
      <w:marTop w:val="0"/>
      <w:marBottom w:val="0"/>
      <w:divBdr>
        <w:top w:val="none" w:sz="0" w:space="0" w:color="auto"/>
        <w:left w:val="none" w:sz="0" w:space="0" w:color="auto"/>
        <w:bottom w:val="none" w:sz="0" w:space="0" w:color="auto"/>
        <w:right w:val="none" w:sz="0" w:space="0" w:color="auto"/>
      </w:divBdr>
    </w:div>
    <w:div w:id="198751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9757</Words>
  <Characters>5563</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Яресько Олена Юріївна</cp:lastModifiedBy>
  <cp:revision>13</cp:revision>
  <cp:lastPrinted>2019-11-13T16:14:00Z</cp:lastPrinted>
  <dcterms:created xsi:type="dcterms:W3CDTF">2019-11-12T08:13:00Z</dcterms:created>
  <dcterms:modified xsi:type="dcterms:W3CDTF">2019-11-15T12:51:00Z</dcterms:modified>
</cp:coreProperties>
</file>