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84A" w:rsidRPr="007167DA" w:rsidRDefault="00B42495" w:rsidP="00B3484A">
      <w:pPr>
        <w:spacing w:after="0" w:line="240" w:lineRule="auto"/>
        <w:rPr>
          <w:rFonts w:ascii="Times New Roman" w:eastAsia="Times New Roman" w:hAnsi="Times New Roman"/>
          <w:lang w:eastAsia="ru-RU"/>
        </w:rPr>
      </w:pPr>
      <w:r w:rsidRPr="00AF5F05">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r>
      <w:r w:rsidR="00B3484A">
        <w:rPr>
          <w:rFonts w:ascii="Times New Roman" w:hAnsi="Times New Roman"/>
          <w:sz w:val="28"/>
          <w:szCs w:val="28"/>
        </w:rPr>
        <w:tab/>
        <w:t xml:space="preserve">     </w:t>
      </w:r>
      <w:r w:rsidR="00B3484A">
        <w:rPr>
          <w:rFonts w:ascii="Times New Roman" w:eastAsia="Times New Roman" w:hAnsi="Times New Roman"/>
          <w:lang w:eastAsia="ru-RU"/>
        </w:rPr>
        <w:t>До</w:t>
      </w:r>
      <w:r w:rsidR="00B3484A" w:rsidRPr="007167DA">
        <w:rPr>
          <w:rFonts w:ascii="Times New Roman" w:eastAsia="Times New Roman" w:hAnsi="Times New Roman"/>
          <w:lang w:eastAsia="ru-RU"/>
        </w:rPr>
        <w:t xml:space="preserve"> №</w:t>
      </w:r>
      <w:r w:rsidR="00B3484A">
        <w:rPr>
          <w:rFonts w:ascii="Times New Roman" w:eastAsia="Times New Roman" w:hAnsi="Times New Roman"/>
          <w:lang w:eastAsia="ru-RU"/>
        </w:rPr>
        <w:t xml:space="preserve"> 0856 </w:t>
      </w:r>
      <w:r w:rsidR="00B3484A" w:rsidRPr="007167DA">
        <w:rPr>
          <w:rFonts w:ascii="Times New Roman" w:eastAsia="Times New Roman" w:hAnsi="Times New Roman"/>
          <w:lang w:eastAsia="ru-RU"/>
        </w:rPr>
        <w:t xml:space="preserve">від </w:t>
      </w:r>
      <w:r w:rsidR="00B3484A">
        <w:rPr>
          <w:rFonts w:ascii="Times New Roman" w:eastAsia="Times New Roman" w:hAnsi="Times New Roman"/>
          <w:lang w:eastAsia="ru-RU"/>
        </w:rPr>
        <w:t>29.08.</w:t>
      </w:r>
      <w:r w:rsidR="00B3484A" w:rsidRPr="007167DA">
        <w:rPr>
          <w:rFonts w:ascii="Times New Roman" w:eastAsia="Times New Roman" w:hAnsi="Times New Roman"/>
          <w:lang w:eastAsia="ru-RU"/>
        </w:rPr>
        <w:t>20</w:t>
      </w:r>
      <w:r w:rsidR="00B3484A">
        <w:rPr>
          <w:rFonts w:ascii="Times New Roman" w:eastAsia="Times New Roman" w:hAnsi="Times New Roman"/>
          <w:lang w:eastAsia="ru-RU"/>
        </w:rPr>
        <w:t xml:space="preserve">19 р. </w:t>
      </w:r>
    </w:p>
    <w:p w:rsidR="00B3484A" w:rsidRPr="007167DA" w:rsidRDefault="00B3484A" w:rsidP="00B3484A">
      <w:pPr>
        <w:spacing w:after="0" w:line="240" w:lineRule="auto"/>
        <w:ind w:left="5663" w:firstLine="709"/>
        <w:jc w:val="center"/>
        <w:rPr>
          <w:rFonts w:ascii="Times New Roman" w:eastAsia="Times New Roman" w:hAnsi="Times New Roman"/>
          <w:lang w:eastAsia="ru-RU"/>
        </w:rPr>
      </w:pPr>
      <w:r>
        <w:rPr>
          <w:rFonts w:ascii="Times New Roman" w:eastAsia="Times New Roman" w:hAnsi="Times New Roman"/>
          <w:lang w:eastAsia="ru-RU"/>
        </w:rPr>
        <w:t xml:space="preserve">       </w:t>
      </w:r>
      <w:r w:rsidRPr="007167DA">
        <w:rPr>
          <w:rFonts w:ascii="Times New Roman" w:eastAsia="Times New Roman" w:hAnsi="Times New Roman"/>
          <w:lang w:eastAsia="ru-RU"/>
        </w:rPr>
        <w:t>друге читання)</w:t>
      </w:r>
    </w:p>
    <w:p w:rsidR="00435E1F" w:rsidRDefault="00435E1F" w:rsidP="00B3484A">
      <w:pPr>
        <w:spacing w:before="120" w:after="0" w:line="240" w:lineRule="auto"/>
        <w:jc w:val="center"/>
        <w:rPr>
          <w:rFonts w:ascii="Times New Roman" w:hAnsi="Times New Roman"/>
          <w:b/>
          <w:sz w:val="28"/>
          <w:szCs w:val="28"/>
        </w:rPr>
      </w:pPr>
    </w:p>
    <w:p w:rsidR="009329BF" w:rsidRDefault="009329BF" w:rsidP="009329BF">
      <w:pPr>
        <w:spacing w:after="0" w:line="240" w:lineRule="auto"/>
        <w:jc w:val="center"/>
        <w:rPr>
          <w:rFonts w:ascii="Times New Roman" w:hAnsi="Times New Roman"/>
          <w:b/>
          <w:sz w:val="28"/>
          <w:szCs w:val="28"/>
        </w:rPr>
      </w:pPr>
      <w:r>
        <w:rPr>
          <w:rFonts w:ascii="Times New Roman" w:hAnsi="Times New Roman"/>
          <w:b/>
          <w:sz w:val="28"/>
          <w:szCs w:val="28"/>
        </w:rPr>
        <w:t xml:space="preserve">ЗАУВАЖЕННЯ </w:t>
      </w:r>
    </w:p>
    <w:p w:rsidR="00B3484A" w:rsidRDefault="009329BF" w:rsidP="009329BF">
      <w:pPr>
        <w:spacing w:after="0" w:line="240" w:lineRule="auto"/>
        <w:jc w:val="center"/>
        <w:rPr>
          <w:rFonts w:ascii="Times New Roman" w:eastAsia="Times New Roman" w:hAnsi="Times New Roman"/>
          <w:b/>
          <w:sz w:val="28"/>
          <w:szCs w:val="28"/>
          <w:lang w:eastAsia="ru-RU"/>
        </w:rPr>
      </w:pPr>
      <w:r>
        <w:rPr>
          <w:rFonts w:ascii="Times New Roman" w:hAnsi="Times New Roman"/>
          <w:b/>
          <w:sz w:val="28"/>
          <w:szCs w:val="28"/>
        </w:rPr>
        <w:t xml:space="preserve">до </w:t>
      </w:r>
      <w:r w:rsidR="00B3484A" w:rsidRPr="00D146A1">
        <w:rPr>
          <w:rFonts w:ascii="Times New Roman" w:hAnsi="Times New Roman"/>
          <w:b/>
          <w:sz w:val="28"/>
          <w:szCs w:val="28"/>
        </w:rPr>
        <w:t xml:space="preserve">проекту Закону України </w:t>
      </w:r>
      <w:r w:rsidR="00B3484A" w:rsidRPr="007167DA">
        <w:rPr>
          <w:rFonts w:ascii="Times New Roman" w:eastAsia="Times New Roman" w:hAnsi="Times New Roman"/>
          <w:b/>
          <w:sz w:val="28"/>
          <w:szCs w:val="28"/>
          <w:lang w:eastAsia="ru-RU"/>
        </w:rPr>
        <w:t xml:space="preserve">про </w:t>
      </w:r>
      <w:r w:rsidR="00B3484A">
        <w:rPr>
          <w:rFonts w:ascii="Times New Roman" w:eastAsia="Times New Roman" w:hAnsi="Times New Roman"/>
          <w:b/>
          <w:sz w:val="28"/>
          <w:szCs w:val="28"/>
          <w:lang w:eastAsia="ru-RU"/>
        </w:rPr>
        <w:t>сільськогосподарську кооперацію</w:t>
      </w:r>
    </w:p>
    <w:p w:rsidR="00B3484A" w:rsidRDefault="00B3484A" w:rsidP="009329BF">
      <w:pPr>
        <w:spacing w:after="0" w:line="240" w:lineRule="auto"/>
        <w:jc w:val="center"/>
        <w:rPr>
          <w:rFonts w:ascii="Times New Roman" w:eastAsia="Times New Roman" w:hAnsi="Times New Roman"/>
          <w:sz w:val="28"/>
          <w:szCs w:val="28"/>
          <w:lang w:eastAsia="ru-RU"/>
        </w:rPr>
      </w:pPr>
      <w:r w:rsidRPr="007167DA">
        <w:rPr>
          <w:rFonts w:ascii="Times New Roman" w:eastAsia="Times New Roman" w:hAnsi="Times New Roman"/>
          <w:sz w:val="28"/>
          <w:szCs w:val="28"/>
          <w:lang w:eastAsia="ru-RU"/>
        </w:rPr>
        <w:t>(</w:t>
      </w:r>
      <w:r>
        <w:rPr>
          <w:rFonts w:ascii="Times New Roman" w:eastAsia="Times New Roman" w:hAnsi="Times New Roman"/>
          <w:sz w:val="28"/>
          <w:szCs w:val="28"/>
          <w:lang w:eastAsia="ru-RU"/>
        </w:rPr>
        <w:t>реєстраційний № 0856</w:t>
      </w:r>
      <w:r w:rsidRPr="007167DA">
        <w:rPr>
          <w:rFonts w:ascii="Times New Roman" w:eastAsia="Times New Roman" w:hAnsi="Times New Roman"/>
          <w:sz w:val="28"/>
          <w:szCs w:val="28"/>
          <w:lang w:eastAsia="ru-RU"/>
        </w:rPr>
        <w:t xml:space="preserve">) </w:t>
      </w:r>
    </w:p>
    <w:p w:rsidR="00B3484A" w:rsidRPr="00D146A1" w:rsidRDefault="00B3484A" w:rsidP="00B3484A">
      <w:pPr>
        <w:spacing w:after="0" w:line="240" w:lineRule="auto"/>
        <w:jc w:val="center"/>
        <w:rPr>
          <w:rFonts w:ascii="Times New Roman" w:hAnsi="Times New Roman"/>
          <w:b/>
          <w:sz w:val="28"/>
          <w:szCs w:val="28"/>
        </w:rPr>
      </w:pPr>
    </w:p>
    <w:p w:rsidR="00A368A7" w:rsidRDefault="00B3484A" w:rsidP="00435E1F">
      <w:pPr>
        <w:spacing w:after="0" w:line="240" w:lineRule="auto"/>
        <w:ind w:firstLine="708"/>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 xml:space="preserve">здійснено юридичну експертизу </w:t>
      </w:r>
      <w:r w:rsidRPr="00D146A1">
        <w:rPr>
          <w:rFonts w:ascii="Times New Roman" w:hAnsi="Times New Roman"/>
          <w:sz w:val="28"/>
          <w:szCs w:val="28"/>
        </w:rPr>
        <w:t xml:space="preserve">  підготовлен</w:t>
      </w:r>
      <w:r>
        <w:rPr>
          <w:rFonts w:ascii="Times New Roman" w:hAnsi="Times New Roman"/>
          <w:sz w:val="28"/>
          <w:szCs w:val="28"/>
        </w:rPr>
        <w:t>ого</w:t>
      </w:r>
      <w:r w:rsidRPr="00D146A1">
        <w:rPr>
          <w:rFonts w:ascii="Times New Roman" w:hAnsi="Times New Roman"/>
          <w:sz w:val="28"/>
          <w:szCs w:val="28"/>
        </w:rPr>
        <w:t xml:space="preserve"> до другого читання Комітетом</w:t>
      </w:r>
      <w:r w:rsidRPr="006C7A58">
        <w:rPr>
          <w:rFonts w:ascii="Times New Roman" w:hAnsi="Times New Roman"/>
          <w:sz w:val="28"/>
          <w:szCs w:val="28"/>
        </w:rPr>
        <w:t xml:space="preserve"> Верховної Ради </w:t>
      </w:r>
      <w:r w:rsidRPr="00F00A11">
        <w:rPr>
          <w:rFonts w:ascii="Times New Roman" w:hAnsi="Times New Roman"/>
          <w:sz w:val="28"/>
          <w:szCs w:val="28"/>
        </w:rPr>
        <w:t xml:space="preserve">України з питань </w:t>
      </w:r>
      <w:r w:rsidR="005805B7">
        <w:rPr>
          <w:rFonts w:ascii="Times New Roman" w:hAnsi="Times New Roman"/>
          <w:sz w:val="28"/>
          <w:szCs w:val="28"/>
        </w:rPr>
        <w:t xml:space="preserve">аграрної та </w:t>
      </w:r>
      <w:r w:rsidR="009329BF">
        <w:rPr>
          <w:rFonts w:ascii="Times New Roman" w:hAnsi="Times New Roman"/>
          <w:sz w:val="28"/>
          <w:szCs w:val="28"/>
        </w:rPr>
        <w:t>зе</w:t>
      </w:r>
      <w:r w:rsidR="005805B7">
        <w:rPr>
          <w:rFonts w:ascii="Times New Roman" w:hAnsi="Times New Roman"/>
          <w:sz w:val="28"/>
          <w:szCs w:val="28"/>
        </w:rPr>
        <w:t xml:space="preserve">мельної політики </w:t>
      </w:r>
      <w:r>
        <w:rPr>
          <w:rFonts w:ascii="Times New Roman" w:hAnsi="Times New Roman"/>
          <w:sz w:val="28"/>
          <w:szCs w:val="28"/>
        </w:rPr>
        <w:t>однойменного законопроекту</w:t>
      </w:r>
      <w:r w:rsidR="000A6D49">
        <w:rPr>
          <w:rFonts w:ascii="Times New Roman" w:hAnsi="Times New Roman"/>
          <w:sz w:val="28"/>
          <w:szCs w:val="28"/>
        </w:rPr>
        <w:t>, в тому числі додаткової порівняльної таблиці</w:t>
      </w:r>
      <w:r w:rsidR="00A368A7">
        <w:rPr>
          <w:rFonts w:ascii="Times New Roman" w:hAnsi="Times New Roman"/>
          <w:sz w:val="28"/>
          <w:szCs w:val="28"/>
        </w:rPr>
        <w:t>.</w:t>
      </w:r>
      <w:r>
        <w:rPr>
          <w:rFonts w:ascii="Times New Roman" w:hAnsi="Times New Roman"/>
          <w:sz w:val="28"/>
          <w:szCs w:val="28"/>
        </w:rPr>
        <w:t xml:space="preserve"> </w:t>
      </w:r>
      <w:r w:rsidR="00A368A7">
        <w:rPr>
          <w:rFonts w:ascii="Times New Roman" w:hAnsi="Times New Roman"/>
          <w:sz w:val="28"/>
          <w:szCs w:val="28"/>
        </w:rPr>
        <w:t>З</w:t>
      </w:r>
      <w:r>
        <w:rPr>
          <w:rFonts w:ascii="Times New Roman" w:hAnsi="Times New Roman"/>
          <w:sz w:val="28"/>
          <w:szCs w:val="28"/>
        </w:rPr>
        <w:t xml:space="preserve">а наслідками експертизи зазначаємо про те, що </w:t>
      </w:r>
      <w:r w:rsidR="005805B7">
        <w:rPr>
          <w:rFonts w:ascii="Times New Roman" w:hAnsi="Times New Roman"/>
          <w:sz w:val="28"/>
          <w:szCs w:val="28"/>
        </w:rPr>
        <w:t xml:space="preserve">незважаючи на врахування окремих зауважень </w:t>
      </w:r>
      <w:r w:rsidR="009329BF">
        <w:rPr>
          <w:rFonts w:ascii="Times New Roman" w:hAnsi="Times New Roman"/>
          <w:sz w:val="28"/>
          <w:szCs w:val="28"/>
        </w:rPr>
        <w:t>У</w:t>
      </w:r>
      <w:r w:rsidR="005805B7">
        <w:rPr>
          <w:rFonts w:ascii="Times New Roman" w:hAnsi="Times New Roman"/>
          <w:sz w:val="28"/>
          <w:szCs w:val="28"/>
        </w:rPr>
        <w:t>правління</w:t>
      </w:r>
      <w:r w:rsidR="00A368A7">
        <w:rPr>
          <w:rFonts w:ascii="Times New Roman" w:hAnsi="Times New Roman"/>
          <w:sz w:val="28"/>
          <w:szCs w:val="28"/>
        </w:rPr>
        <w:t xml:space="preserve">, висловлених 15.11.2019, основна їх частина </w:t>
      </w:r>
      <w:r w:rsidR="005805B7">
        <w:rPr>
          <w:rFonts w:ascii="Times New Roman" w:hAnsi="Times New Roman"/>
          <w:sz w:val="28"/>
          <w:szCs w:val="28"/>
        </w:rPr>
        <w:t>залиша</w:t>
      </w:r>
      <w:r w:rsidR="00A368A7">
        <w:rPr>
          <w:rFonts w:ascii="Times New Roman" w:hAnsi="Times New Roman"/>
          <w:sz w:val="28"/>
          <w:szCs w:val="28"/>
        </w:rPr>
        <w:t>є</w:t>
      </w:r>
      <w:r w:rsidR="005805B7">
        <w:rPr>
          <w:rFonts w:ascii="Times New Roman" w:hAnsi="Times New Roman"/>
          <w:sz w:val="28"/>
          <w:szCs w:val="28"/>
        </w:rPr>
        <w:t xml:space="preserve">ться актуальними. </w:t>
      </w:r>
      <w:r w:rsidR="00A368A7">
        <w:rPr>
          <w:rFonts w:ascii="Times New Roman" w:hAnsi="Times New Roman"/>
          <w:sz w:val="28"/>
          <w:szCs w:val="28"/>
        </w:rPr>
        <w:t xml:space="preserve">Зокрема, це стосується зауважень щодо: </w:t>
      </w:r>
    </w:p>
    <w:p w:rsidR="00B3484A" w:rsidRDefault="00390034" w:rsidP="00435E1F">
      <w:pPr>
        <w:spacing w:after="0" w:line="240" w:lineRule="auto"/>
        <w:ind w:firstLine="708"/>
        <w:jc w:val="both"/>
        <w:rPr>
          <w:rFonts w:ascii="Times New Roman" w:hAnsi="Times New Roman"/>
          <w:sz w:val="28"/>
          <w:szCs w:val="28"/>
        </w:rPr>
      </w:pPr>
      <w:r>
        <w:rPr>
          <w:rFonts w:ascii="Times New Roman" w:hAnsi="Times New Roman"/>
          <w:sz w:val="28"/>
          <w:szCs w:val="28"/>
          <w:lang w:eastAsia="ru-RU"/>
        </w:rPr>
        <w:t>некоректності, з юридичної точки зору, запропонованого авторами законопроекту підходу до законодавчого регулювання суспільних відносин, пов'язаних із створенням та діяльністю сільськогосподарських кооперативів</w:t>
      </w:r>
      <w:r w:rsidR="00A368A7">
        <w:rPr>
          <w:rFonts w:ascii="Times New Roman" w:hAnsi="Times New Roman"/>
          <w:sz w:val="28"/>
          <w:szCs w:val="28"/>
        </w:rPr>
        <w:t>, який передбачає непоширення</w:t>
      </w:r>
      <w:r>
        <w:rPr>
          <w:rFonts w:ascii="Times New Roman" w:hAnsi="Times New Roman"/>
          <w:sz w:val="28"/>
          <w:szCs w:val="28"/>
        </w:rPr>
        <w:t xml:space="preserve"> на них дії Закону України "Про кооперацію";</w:t>
      </w:r>
    </w:p>
    <w:p w:rsidR="00390034" w:rsidRPr="00B510E4" w:rsidRDefault="00CF3A53" w:rsidP="00435E1F">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застосування до сільськогосподарських кооперативів правових та економічних категорій і термінів, що не п</w:t>
      </w:r>
      <w:r w:rsidR="00A368A7">
        <w:rPr>
          <w:rFonts w:ascii="Times New Roman" w:hAnsi="Times New Roman"/>
          <w:sz w:val="28"/>
          <w:szCs w:val="28"/>
          <w:lang w:eastAsia="ru-RU"/>
        </w:rPr>
        <w:t>ритаманні відносинам кооперації</w:t>
      </w:r>
      <w:r>
        <w:rPr>
          <w:rFonts w:ascii="Times New Roman" w:hAnsi="Times New Roman"/>
          <w:sz w:val="28"/>
          <w:szCs w:val="28"/>
          <w:lang w:eastAsia="ru-RU"/>
        </w:rPr>
        <w:t xml:space="preserve"> </w:t>
      </w:r>
      <w:r w:rsidR="00A368A7">
        <w:rPr>
          <w:rFonts w:ascii="Times New Roman" w:hAnsi="Times New Roman"/>
          <w:sz w:val="28"/>
          <w:szCs w:val="28"/>
          <w:lang w:eastAsia="ru-RU"/>
        </w:rPr>
        <w:t>(</w:t>
      </w:r>
      <w:r w:rsidR="00B510E4" w:rsidRPr="00B510E4">
        <w:rPr>
          <w:rFonts w:ascii="Times New Roman" w:hAnsi="Times New Roman"/>
          <w:sz w:val="28"/>
          <w:szCs w:val="28"/>
          <w:lang w:eastAsia="ru-RU"/>
        </w:rPr>
        <w:t>формування у сільськогосподарських кооперативах статутного капіталу та виділення в ньому часток, внесення членами кооперативу вкладів</w:t>
      </w:r>
      <w:r w:rsidR="00A368A7">
        <w:rPr>
          <w:rFonts w:ascii="Times New Roman" w:hAnsi="Times New Roman"/>
          <w:sz w:val="28"/>
          <w:szCs w:val="28"/>
          <w:lang w:eastAsia="ru-RU"/>
        </w:rPr>
        <w:t xml:space="preserve"> тощо)</w:t>
      </w:r>
      <w:r w:rsidR="00B510E4" w:rsidRPr="00B510E4">
        <w:rPr>
          <w:rFonts w:ascii="Times New Roman" w:hAnsi="Times New Roman"/>
          <w:sz w:val="28"/>
          <w:szCs w:val="28"/>
          <w:lang w:eastAsia="ru-RU"/>
        </w:rPr>
        <w:t>;</w:t>
      </w:r>
    </w:p>
    <w:p w:rsidR="00B510E4" w:rsidRDefault="00A368A7" w:rsidP="00435E1F">
      <w:pPr>
        <w:spacing w:after="0" w:line="240" w:lineRule="auto"/>
        <w:ind w:firstLine="708"/>
        <w:jc w:val="both"/>
        <w:rPr>
          <w:rFonts w:ascii="Times New Roman" w:hAnsi="Times New Roman"/>
          <w:sz w:val="28"/>
          <w:szCs w:val="28"/>
        </w:rPr>
      </w:pPr>
      <w:r>
        <w:rPr>
          <w:rFonts w:ascii="Times New Roman" w:hAnsi="Times New Roman"/>
          <w:sz w:val="28"/>
          <w:szCs w:val="28"/>
        </w:rPr>
        <w:t xml:space="preserve">правової невизначеності </w:t>
      </w:r>
      <w:r w:rsidR="00343EF6">
        <w:rPr>
          <w:rFonts w:ascii="Times New Roman" w:hAnsi="Times New Roman"/>
          <w:sz w:val="28"/>
          <w:szCs w:val="28"/>
        </w:rPr>
        <w:t xml:space="preserve">з питань </w:t>
      </w:r>
      <w:r w:rsidR="00B510E4" w:rsidRPr="00B510E4">
        <w:rPr>
          <w:rFonts w:ascii="Times New Roman" w:hAnsi="Times New Roman"/>
          <w:sz w:val="28"/>
          <w:szCs w:val="28"/>
        </w:rPr>
        <w:t>порядку розподілу фінансов</w:t>
      </w:r>
      <w:r w:rsidR="00343EF6">
        <w:rPr>
          <w:rFonts w:ascii="Times New Roman" w:hAnsi="Times New Roman"/>
          <w:sz w:val="28"/>
          <w:szCs w:val="28"/>
        </w:rPr>
        <w:t xml:space="preserve">ого </w:t>
      </w:r>
      <w:r w:rsidR="00B510E4" w:rsidRPr="00B510E4">
        <w:rPr>
          <w:rFonts w:ascii="Times New Roman" w:hAnsi="Times New Roman"/>
          <w:sz w:val="28"/>
          <w:szCs w:val="28"/>
        </w:rPr>
        <w:t>результат</w:t>
      </w:r>
      <w:r w:rsidR="00343EF6">
        <w:rPr>
          <w:rFonts w:ascii="Times New Roman" w:hAnsi="Times New Roman"/>
          <w:sz w:val="28"/>
          <w:szCs w:val="28"/>
        </w:rPr>
        <w:t>у</w:t>
      </w:r>
      <w:r w:rsidR="00B510E4" w:rsidRPr="00B510E4">
        <w:rPr>
          <w:rFonts w:ascii="Times New Roman" w:hAnsi="Times New Roman"/>
          <w:sz w:val="28"/>
          <w:szCs w:val="28"/>
        </w:rPr>
        <w:t xml:space="preserve"> (прибут</w:t>
      </w:r>
      <w:r w:rsidR="00343EF6">
        <w:rPr>
          <w:rFonts w:ascii="Times New Roman" w:hAnsi="Times New Roman"/>
          <w:sz w:val="28"/>
          <w:szCs w:val="28"/>
        </w:rPr>
        <w:t>ку</w:t>
      </w:r>
      <w:r w:rsidR="00B510E4" w:rsidRPr="00B510E4">
        <w:rPr>
          <w:rFonts w:ascii="Times New Roman" w:hAnsi="Times New Roman"/>
          <w:sz w:val="28"/>
          <w:szCs w:val="28"/>
        </w:rPr>
        <w:t>)</w:t>
      </w:r>
      <w:r w:rsidR="00B510E4">
        <w:rPr>
          <w:rFonts w:ascii="Times New Roman" w:hAnsi="Times New Roman"/>
          <w:sz w:val="28"/>
          <w:szCs w:val="28"/>
        </w:rPr>
        <w:t>.</w:t>
      </w:r>
    </w:p>
    <w:p w:rsidR="00343EF6" w:rsidRDefault="00343EF6" w:rsidP="00435E1F">
      <w:pPr>
        <w:spacing w:after="0" w:line="240" w:lineRule="auto"/>
        <w:ind w:firstLine="708"/>
        <w:jc w:val="both"/>
        <w:rPr>
          <w:rFonts w:ascii="Times New Roman" w:hAnsi="Times New Roman"/>
          <w:sz w:val="28"/>
          <w:szCs w:val="28"/>
        </w:rPr>
      </w:pPr>
    </w:p>
    <w:p w:rsidR="00350E8D" w:rsidRDefault="001571E7" w:rsidP="001571E7">
      <w:pPr>
        <w:spacing w:after="0" w:line="240" w:lineRule="auto"/>
        <w:ind w:firstLine="708"/>
        <w:jc w:val="both"/>
        <w:rPr>
          <w:rFonts w:ascii="Times New Roman" w:hAnsi="Times New Roman"/>
          <w:color w:val="000000"/>
          <w:sz w:val="28"/>
        </w:rPr>
      </w:pPr>
      <w:r>
        <w:rPr>
          <w:rFonts w:ascii="Times New Roman" w:hAnsi="Times New Roman"/>
          <w:sz w:val="28"/>
          <w:szCs w:val="28"/>
        </w:rPr>
        <w:t>Також зауважуємо, що не узгоджуються між собою положення частин третьої та четвертої статті 15 законопроекту. Частина третя, зокрема, передбачає, що у сільськогосподарському кооперативі може бути створена с</w:t>
      </w:r>
      <w:r w:rsidR="00350E8D" w:rsidRPr="00350E8D">
        <w:rPr>
          <w:rFonts w:ascii="Times New Roman" w:hAnsi="Times New Roman"/>
          <w:sz w:val="28"/>
        </w:rPr>
        <w:t>постережн</w:t>
      </w:r>
      <w:r>
        <w:rPr>
          <w:rFonts w:ascii="Times New Roman" w:hAnsi="Times New Roman"/>
          <w:sz w:val="28"/>
        </w:rPr>
        <w:t>а</w:t>
      </w:r>
      <w:r w:rsidR="00350E8D" w:rsidRPr="00350E8D">
        <w:rPr>
          <w:rFonts w:ascii="Times New Roman" w:hAnsi="Times New Roman"/>
          <w:sz w:val="28"/>
        </w:rPr>
        <w:t xml:space="preserve"> рад</w:t>
      </w:r>
      <w:r>
        <w:rPr>
          <w:rFonts w:ascii="Times New Roman" w:hAnsi="Times New Roman"/>
          <w:sz w:val="28"/>
        </w:rPr>
        <w:t>а</w:t>
      </w:r>
      <w:r w:rsidR="00350E8D" w:rsidRPr="00350E8D">
        <w:rPr>
          <w:rFonts w:ascii="Times New Roman" w:hAnsi="Times New Roman"/>
          <w:sz w:val="28"/>
        </w:rPr>
        <w:t xml:space="preserve"> та інш</w:t>
      </w:r>
      <w:r>
        <w:rPr>
          <w:rFonts w:ascii="Times New Roman" w:hAnsi="Times New Roman"/>
          <w:sz w:val="28"/>
        </w:rPr>
        <w:t>і</w:t>
      </w:r>
      <w:r w:rsidR="00507B84">
        <w:rPr>
          <w:rFonts w:ascii="Times New Roman" w:hAnsi="Times New Roman"/>
          <w:sz w:val="28"/>
        </w:rPr>
        <w:t xml:space="preserve"> органи</w:t>
      </w:r>
      <w:r w:rsidR="00350E8D" w:rsidRPr="00350E8D">
        <w:rPr>
          <w:rFonts w:ascii="Times New Roman" w:hAnsi="Times New Roman"/>
          <w:sz w:val="28"/>
        </w:rPr>
        <w:t xml:space="preserve"> </w:t>
      </w:r>
      <w:r w:rsidR="00350E8D" w:rsidRPr="001571E7">
        <w:rPr>
          <w:rFonts w:ascii="Times New Roman" w:hAnsi="Times New Roman"/>
          <w:sz w:val="28"/>
          <w:u w:val="single"/>
        </w:rPr>
        <w:t>за участю членів, осіб, які не є членами такого кооперативу, та залучених експертів</w:t>
      </w:r>
      <w:r>
        <w:rPr>
          <w:rFonts w:ascii="Times New Roman" w:hAnsi="Times New Roman"/>
          <w:sz w:val="28"/>
          <w:u w:val="single"/>
        </w:rPr>
        <w:t>.</w:t>
      </w:r>
      <w:r w:rsidR="00350E8D" w:rsidRPr="00350E8D">
        <w:rPr>
          <w:rFonts w:ascii="Times New Roman" w:hAnsi="Times New Roman"/>
          <w:sz w:val="28"/>
        </w:rPr>
        <w:t xml:space="preserve"> </w:t>
      </w:r>
      <w:r>
        <w:rPr>
          <w:rFonts w:ascii="Times New Roman" w:hAnsi="Times New Roman"/>
          <w:sz w:val="28"/>
        </w:rPr>
        <w:t xml:space="preserve">Натомість, частина четверта </w:t>
      </w:r>
      <w:r w:rsidR="00350E8D" w:rsidRPr="00350E8D">
        <w:rPr>
          <w:rFonts w:ascii="Times New Roman" w:hAnsi="Times New Roman"/>
          <w:color w:val="000000"/>
          <w:sz w:val="28"/>
        </w:rPr>
        <w:t xml:space="preserve">фактично встановлює заборону на входження до органів </w:t>
      </w:r>
      <w:r>
        <w:rPr>
          <w:rFonts w:ascii="Times New Roman" w:hAnsi="Times New Roman"/>
          <w:color w:val="000000"/>
          <w:sz w:val="28"/>
        </w:rPr>
        <w:t xml:space="preserve">управління </w:t>
      </w:r>
      <w:r w:rsidR="00350E8D" w:rsidRPr="00350E8D">
        <w:rPr>
          <w:rFonts w:ascii="Times New Roman" w:hAnsi="Times New Roman"/>
          <w:color w:val="000000"/>
          <w:sz w:val="28"/>
        </w:rPr>
        <w:t xml:space="preserve">осіб, які не є членами кооперативу. </w:t>
      </w:r>
    </w:p>
    <w:p w:rsidR="003538F5" w:rsidRDefault="00507B84" w:rsidP="00507B84">
      <w:pPr>
        <w:spacing w:after="0" w:line="240" w:lineRule="auto"/>
        <w:ind w:firstLine="708"/>
        <w:jc w:val="both"/>
        <w:rPr>
          <w:rFonts w:ascii="Times New Roman" w:hAnsi="Times New Roman"/>
          <w:color w:val="000000"/>
          <w:sz w:val="28"/>
          <w:szCs w:val="28"/>
        </w:rPr>
      </w:pPr>
      <w:r>
        <w:rPr>
          <w:rFonts w:ascii="Times New Roman" w:hAnsi="Times New Roman"/>
          <w:color w:val="000000"/>
          <w:sz w:val="28"/>
        </w:rPr>
        <w:t xml:space="preserve">Досить сумнівними є положення законопроекту стосовно </w:t>
      </w:r>
      <w:r w:rsidRPr="00893D0A">
        <w:rPr>
          <w:rFonts w:ascii="Times New Roman" w:hAnsi="Times New Roman"/>
          <w:color w:val="000000"/>
          <w:sz w:val="28"/>
          <w:szCs w:val="28"/>
        </w:rPr>
        <w:t>"</w:t>
      </w:r>
      <w:r>
        <w:rPr>
          <w:rFonts w:ascii="Times New Roman" w:hAnsi="Times New Roman"/>
          <w:color w:val="000000"/>
          <w:sz w:val="28"/>
        </w:rPr>
        <w:t>кооперативної освіти</w:t>
      </w:r>
      <w:r w:rsidRPr="00893D0A">
        <w:rPr>
          <w:rFonts w:ascii="Times New Roman" w:hAnsi="Times New Roman"/>
          <w:color w:val="000000"/>
          <w:sz w:val="28"/>
          <w:szCs w:val="28"/>
        </w:rPr>
        <w:t>"</w:t>
      </w:r>
      <w:r>
        <w:rPr>
          <w:rFonts w:ascii="Times New Roman" w:hAnsi="Times New Roman"/>
          <w:color w:val="000000"/>
          <w:sz w:val="28"/>
        </w:rPr>
        <w:t xml:space="preserve">. </w:t>
      </w:r>
      <w:r w:rsidRPr="00893D0A">
        <w:rPr>
          <w:rFonts w:ascii="Times New Roman" w:hAnsi="Times New Roman"/>
          <w:color w:val="000000"/>
          <w:sz w:val="28"/>
          <w:szCs w:val="28"/>
        </w:rPr>
        <w:t>Закон України "Про освіту"</w:t>
      </w:r>
      <w:r>
        <w:rPr>
          <w:rFonts w:ascii="Times New Roman" w:hAnsi="Times New Roman"/>
          <w:color w:val="000000"/>
          <w:sz w:val="28"/>
          <w:szCs w:val="28"/>
        </w:rPr>
        <w:t xml:space="preserve"> не визначає такого виду освіти як </w:t>
      </w:r>
      <w:r w:rsidRPr="00893D0A">
        <w:rPr>
          <w:rFonts w:ascii="Times New Roman" w:hAnsi="Times New Roman"/>
          <w:color w:val="000000"/>
          <w:sz w:val="28"/>
          <w:szCs w:val="28"/>
        </w:rPr>
        <w:t>"</w:t>
      </w:r>
      <w:r>
        <w:rPr>
          <w:rFonts w:ascii="Times New Roman" w:hAnsi="Times New Roman"/>
          <w:color w:val="000000"/>
          <w:sz w:val="28"/>
          <w:szCs w:val="28"/>
        </w:rPr>
        <w:t>кооперативна</w:t>
      </w:r>
      <w:r w:rsidRPr="00893D0A">
        <w:rPr>
          <w:rFonts w:ascii="Times New Roman" w:hAnsi="Times New Roman"/>
          <w:color w:val="000000"/>
          <w:sz w:val="28"/>
          <w:szCs w:val="28"/>
        </w:rPr>
        <w:t>"</w:t>
      </w:r>
      <w:r>
        <w:rPr>
          <w:rFonts w:ascii="Times New Roman" w:hAnsi="Times New Roman"/>
          <w:color w:val="000000"/>
          <w:sz w:val="28"/>
          <w:szCs w:val="28"/>
        </w:rPr>
        <w:t xml:space="preserve">. У законопроекті </w:t>
      </w:r>
      <w:r w:rsidRPr="00893D0A">
        <w:rPr>
          <w:rFonts w:ascii="Times New Roman" w:hAnsi="Times New Roman"/>
          <w:color w:val="000000"/>
          <w:sz w:val="28"/>
          <w:szCs w:val="28"/>
        </w:rPr>
        <w:t>не визнач</w:t>
      </w:r>
      <w:r>
        <w:rPr>
          <w:rFonts w:ascii="Times New Roman" w:hAnsi="Times New Roman"/>
          <w:color w:val="000000"/>
          <w:sz w:val="28"/>
          <w:szCs w:val="28"/>
        </w:rPr>
        <w:t>ено ані змісту, ані</w:t>
      </w:r>
      <w:r w:rsidRPr="00893D0A">
        <w:rPr>
          <w:rFonts w:ascii="Times New Roman" w:hAnsi="Times New Roman"/>
          <w:color w:val="000000"/>
          <w:sz w:val="28"/>
          <w:szCs w:val="28"/>
        </w:rPr>
        <w:t xml:space="preserve"> форми </w:t>
      </w:r>
      <w:r>
        <w:rPr>
          <w:rFonts w:ascii="Times New Roman" w:hAnsi="Times New Roman"/>
          <w:color w:val="000000"/>
          <w:sz w:val="28"/>
          <w:szCs w:val="28"/>
        </w:rPr>
        <w:t>чи рівня такої освіти</w:t>
      </w:r>
      <w:r w:rsidR="001D5568">
        <w:rPr>
          <w:rFonts w:ascii="Times New Roman" w:hAnsi="Times New Roman"/>
          <w:color w:val="000000"/>
          <w:sz w:val="28"/>
          <w:szCs w:val="28"/>
        </w:rPr>
        <w:t>,</w:t>
      </w:r>
      <w:r>
        <w:rPr>
          <w:rFonts w:ascii="Times New Roman" w:hAnsi="Times New Roman"/>
          <w:color w:val="000000"/>
          <w:sz w:val="28"/>
          <w:szCs w:val="28"/>
        </w:rPr>
        <w:t xml:space="preserve"> </w:t>
      </w:r>
      <w:r w:rsidRPr="00893D0A">
        <w:rPr>
          <w:rFonts w:ascii="Times New Roman" w:hAnsi="Times New Roman"/>
          <w:color w:val="000000"/>
          <w:sz w:val="28"/>
          <w:szCs w:val="28"/>
        </w:rPr>
        <w:t xml:space="preserve">здобуття освіти. </w:t>
      </w:r>
      <w:r w:rsidR="003538F5">
        <w:rPr>
          <w:rFonts w:ascii="Times New Roman" w:hAnsi="Times New Roman"/>
          <w:color w:val="000000"/>
          <w:sz w:val="28"/>
          <w:szCs w:val="28"/>
        </w:rPr>
        <w:t>З метою приведення законопроекту у відповідність з термінологією та категоріями Закону</w:t>
      </w:r>
      <w:r w:rsidR="003538F5" w:rsidRPr="003538F5">
        <w:rPr>
          <w:rFonts w:ascii="Times New Roman" w:hAnsi="Times New Roman"/>
          <w:color w:val="000000"/>
          <w:sz w:val="28"/>
          <w:szCs w:val="28"/>
        </w:rPr>
        <w:t xml:space="preserve"> </w:t>
      </w:r>
      <w:r w:rsidR="003538F5" w:rsidRPr="00893D0A">
        <w:rPr>
          <w:rFonts w:ascii="Times New Roman" w:hAnsi="Times New Roman"/>
          <w:color w:val="000000"/>
          <w:sz w:val="28"/>
          <w:szCs w:val="28"/>
        </w:rPr>
        <w:t>України "Про освіту"</w:t>
      </w:r>
      <w:r w:rsidR="003538F5">
        <w:rPr>
          <w:rFonts w:ascii="Times New Roman" w:hAnsi="Times New Roman"/>
          <w:color w:val="000000"/>
          <w:sz w:val="28"/>
          <w:szCs w:val="28"/>
        </w:rPr>
        <w:t xml:space="preserve">, </w:t>
      </w:r>
      <w:r w:rsidR="003538F5" w:rsidRPr="00893D0A">
        <w:rPr>
          <w:rFonts w:ascii="Times New Roman" w:hAnsi="Times New Roman"/>
          <w:color w:val="000000"/>
          <w:sz w:val="28"/>
          <w:szCs w:val="28"/>
          <w:shd w:val="clear" w:color="auto" w:fill="FFFFFF"/>
        </w:rPr>
        <w:t xml:space="preserve">та </w:t>
      </w:r>
      <w:r w:rsidR="003538F5" w:rsidRPr="00893D0A">
        <w:rPr>
          <w:rFonts w:ascii="Times New Roman" w:hAnsi="Times New Roman"/>
          <w:color w:val="000000"/>
          <w:sz w:val="28"/>
          <w:szCs w:val="28"/>
          <w:shd w:val="clear" w:color="auto" w:fill="FFFFFF"/>
        </w:rPr>
        <w:lastRenderedPageBreak/>
        <w:t xml:space="preserve">для досягнення поставленої мети щодо </w:t>
      </w:r>
      <w:r w:rsidR="003538F5" w:rsidRPr="00893D0A">
        <w:rPr>
          <w:rFonts w:ascii="Times New Roman" w:hAnsi="Times New Roman"/>
          <w:color w:val="000000"/>
          <w:sz w:val="28"/>
          <w:szCs w:val="28"/>
        </w:rPr>
        <w:t>підвищення ефективності господарської діяльності сільськогосподарського кооперативу</w:t>
      </w:r>
      <w:r w:rsidR="003538F5">
        <w:rPr>
          <w:rFonts w:ascii="Times New Roman" w:hAnsi="Times New Roman"/>
          <w:color w:val="000000"/>
          <w:sz w:val="28"/>
          <w:szCs w:val="28"/>
        </w:rPr>
        <w:t>, у законопроекті мало б йтися</w:t>
      </w:r>
      <w:r w:rsidR="003538F5" w:rsidRPr="00893D0A">
        <w:rPr>
          <w:rFonts w:ascii="Times New Roman" w:hAnsi="Times New Roman"/>
          <w:color w:val="000000"/>
          <w:sz w:val="28"/>
          <w:szCs w:val="28"/>
        </w:rPr>
        <w:t xml:space="preserve"> </w:t>
      </w:r>
      <w:r w:rsidR="003538F5" w:rsidRPr="00893D0A">
        <w:rPr>
          <w:rFonts w:ascii="Times New Roman" w:hAnsi="Times New Roman"/>
          <w:color w:val="000000"/>
          <w:sz w:val="28"/>
          <w:szCs w:val="28"/>
          <w:shd w:val="clear" w:color="auto" w:fill="FFFFFF"/>
        </w:rPr>
        <w:t>про</w:t>
      </w:r>
      <w:r w:rsidR="003538F5" w:rsidRPr="00893D0A">
        <w:rPr>
          <w:rFonts w:ascii="Times New Roman" w:hAnsi="Times New Roman"/>
          <w:color w:val="000000"/>
          <w:sz w:val="28"/>
          <w:szCs w:val="28"/>
        </w:rPr>
        <w:t xml:space="preserve"> професійне навчання працівників, курси перепідготовки та/або підвищення кваліфікації та безперервний професійний розвиток</w:t>
      </w:r>
      <w:r w:rsidR="003538F5">
        <w:rPr>
          <w:rFonts w:ascii="Times New Roman" w:hAnsi="Times New Roman"/>
          <w:color w:val="000000"/>
          <w:sz w:val="28"/>
          <w:szCs w:val="28"/>
        </w:rPr>
        <w:t xml:space="preserve">.  </w:t>
      </w:r>
    </w:p>
    <w:p w:rsidR="001571E7" w:rsidRPr="00350E8D" w:rsidRDefault="001571E7" w:rsidP="001571E7">
      <w:pPr>
        <w:spacing w:after="0" w:line="240" w:lineRule="auto"/>
        <w:ind w:firstLine="708"/>
        <w:jc w:val="both"/>
        <w:rPr>
          <w:rFonts w:ascii="Times New Roman" w:hAnsi="Times New Roman"/>
          <w:color w:val="000000"/>
          <w:sz w:val="28"/>
        </w:rPr>
      </w:pPr>
    </w:p>
    <w:p w:rsidR="00350E8D" w:rsidRDefault="00350E8D" w:rsidP="00435E1F">
      <w:pPr>
        <w:spacing w:after="0" w:line="240" w:lineRule="auto"/>
        <w:ind w:firstLine="720"/>
        <w:jc w:val="both"/>
        <w:rPr>
          <w:rFonts w:ascii="Times New Roman" w:hAnsi="Times New Roman"/>
          <w:color w:val="000000"/>
          <w:sz w:val="28"/>
          <w:szCs w:val="28"/>
          <w:shd w:val="clear" w:color="auto" w:fill="FFFFFF"/>
        </w:rPr>
      </w:pPr>
      <w:r w:rsidRPr="00350E8D">
        <w:rPr>
          <w:rFonts w:ascii="Times New Roman" w:hAnsi="Times New Roman"/>
          <w:color w:val="000000"/>
          <w:sz w:val="28"/>
        </w:rPr>
        <w:t xml:space="preserve">Наявність внутрішніх протирічь </w:t>
      </w:r>
      <w:r w:rsidR="001571E7">
        <w:rPr>
          <w:rFonts w:ascii="Times New Roman" w:hAnsi="Times New Roman"/>
          <w:color w:val="000000"/>
          <w:sz w:val="28"/>
        </w:rPr>
        <w:t xml:space="preserve">та неоднозначно сформульованих положень </w:t>
      </w:r>
      <w:r w:rsidRPr="00350E8D">
        <w:rPr>
          <w:rFonts w:ascii="Times New Roman" w:hAnsi="Times New Roman"/>
          <w:color w:val="000000"/>
          <w:sz w:val="28"/>
        </w:rPr>
        <w:t xml:space="preserve">у законопроекті жодним чином не сприяє </w:t>
      </w:r>
      <w:r w:rsidRPr="008403C6">
        <w:rPr>
          <w:rFonts w:ascii="Times New Roman" w:hAnsi="Times New Roman"/>
          <w:color w:val="000000"/>
          <w:sz w:val="28"/>
        </w:rPr>
        <w:t xml:space="preserve">правовій визначеності </w:t>
      </w:r>
      <w:r w:rsidR="008403C6" w:rsidRPr="008403C6">
        <w:rPr>
          <w:rFonts w:ascii="Times New Roman" w:hAnsi="Times New Roman"/>
          <w:color w:val="000000"/>
          <w:sz w:val="28"/>
        </w:rPr>
        <w:t xml:space="preserve">і </w:t>
      </w:r>
      <w:r w:rsidR="008403C6" w:rsidRPr="008403C6">
        <w:rPr>
          <w:rFonts w:ascii="Times New Roman" w:hAnsi="Times New Roman"/>
          <w:sz w:val="28"/>
          <w:szCs w:val="28"/>
          <w:lang w:eastAsia="uk-UA"/>
        </w:rPr>
        <w:t>є несумісн</w:t>
      </w:r>
      <w:r w:rsidR="0006303F">
        <w:rPr>
          <w:rFonts w:ascii="Times New Roman" w:hAnsi="Times New Roman"/>
          <w:sz w:val="28"/>
          <w:szCs w:val="28"/>
          <w:lang w:eastAsia="uk-UA"/>
        </w:rPr>
        <w:t xml:space="preserve">им </w:t>
      </w:r>
      <w:r w:rsidR="008403C6" w:rsidRPr="008403C6">
        <w:rPr>
          <w:rFonts w:ascii="Times New Roman" w:hAnsi="Times New Roman"/>
          <w:sz w:val="28"/>
          <w:szCs w:val="28"/>
          <w:lang w:eastAsia="uk-UA"/>
        </w:rPr>
        <w:t>із принципом верховенства права – однією з основоположних гарантій дотримання прав і свобод людини і громадянина.</w:t>
      </w:r>
      <w:r w:rsidR="008403C6">
        <w:rPr>
          <w:rFonts w:ascii="Times New Roman" w:hAnsi="Times New Roman"/>
          <w:sz w:val="28"/>
          <w:szCs w:val="28"/>
          <w:lang w:eastAsia="uk-UA"/>
        </w:rPr>
        <w:t xml:space="preserve"> </w:t>
      </w:r>
      <w:r w:rsidR="008403C6" w:rsidRPr="008403C6">
        <w:rPr>
          <w:rFonts w:ascii="Times New Roman" w:hAnsi="Times New Roman"/>
          <w:sz w:val="28"/>
          <w:szCs w:val="28"/>
          <w:lang w:eastAsia="uk-UA"/>
        </w:rPr>
        <w:t>Ю</w:t>
      </w:r>
      <w:r w:rsidR="008403C6" w:rsidRPr="008403C6">
        <w:rPr>
          <w:rFonts w:ascii="Times New Roman" w:hAnsi="Times New Roman"/>
          <w:sz w:val="28"/>
          <w:szCs w:val="28"/>
        </w:rPr>
        <w:t xml:space="preserve">ридична визначеність, яка, як відзначив Конституційний Суд України </w:t>
      </w:r>
      <w:r w:rsidR="008403C6">
        <w:rPr>
          <w:rFonts w:ascii="Times New Roman" w:hAnsi="Times New Roman"/>
          <w:sz w:val="28"/>
          <w:szCs w:val="28"/>
        </w:rPr>
        <w:t xml:space="preserve">у </w:t>
      </w:r>
      <w:r w:rsidR="008403C6">
        <w:rPr>
          <w:rFonts w:ascii="Times New Roman" w:hAnsi="Times New Roman"/>
          <w:color w:val="000000"/>
          <w:sz w:val="28"/>
          <w:szCs w:val="28"/>
          <w:shd w:val="clear" w:color="auto" w:fill="FFFFFF"/>
        </w:rPr>
        <w:t>Рішенні</w:t>
      </w:r>
      <w:r w:rsidR="008403C6" w:rsidRPr="004672D3">
        <w:rPr>
          <w:rFonts w:ascii="Times New Roman" w:hAnsi="Times New Roman"/>
          <w:color w:val="000000"/>
          <w:sz w:val="28"/>
          <w:szCs w:val="28"/>
          <w:shd w:val="clear" w:color="auto" w:fill="FFFFFF"/>
        </w:rPr>
        <w:t xml:space="preserve"> від 27 лютого 2018 року № 1-р/2018</w:t>
      </w:r>
      <w:r w:rsidR="008403C6">
        <w:rPr>
          <w:rFonts w:ascii="Times New Roman" w:hAnsi="Times New Roman"/>
          <w:color w:val="000000"/>
          <w:sz w:val="28"/>
          <w:szCs w:val="28"/>
          <w:shd w:val="clear" w:color="auto" w:fill="FFFFFF"/>
        </w:rPr>
        <w:t>, є н</w:t>
      </w:r>
      <w:r w:rsidR="008403C6" w:rsidRPr="008403C6">
        <w:rPr>
          <w:rFonts w:ascii="Times New Roman" w:hAnsi="Times New Roman"/>
          <w:sz w:val="28"/>
          <w:szCs w:val="28"/>
        </w:rPr>
        <w:t>еодмінним елементом принципу верховенства права</w:t>
      </w:r>
      <w:r w:rsidR="0006303F">
        <w:rPr>
          <w:rFonts w:ascii="Times New Roman" w:hAnsi="Times New Roman"/>
          <w:sz w:val="28"/>
          <w:szCs w:val="28"/>
        </w:rPr>
        <w:t xml:space="preserve">, </w:t>
      </w:r>
      <w:r w:rsidR="008403C6" w:rsidRPr="008403C6">
        <w:rPr>
          <w:rFonts w:ascii="Times New Roman" w:hAnsi="Times New Roman"/>
          <w:sz w:val="28"/>
          <w:szCs w:val="28"/>
        </w:rPr>
        <w:t xml:space="preserve">вимагає від законодавця чіткості, зрозумілості, однозначності правових норм, їх передбачуваності </w:t>
      </w:r>
      <w:r w:rsidR="008403C6" w:rsidRPr="008403C6">
        <w:rPr>
          <w:rFonts w:ascii="Times New Roman" w:hAnsi="Times New Roman"/>
          <w:color w:val="000000"/>
          <w:sz w:val="28"/>
          <w:szCs w:val="28"/>
          <w:shd w:val="clear" w:color="auto" w:fill="FFFFFF"/>
        </w:rPr>
        <w:t>(прогнозованості) для забезпечення стабільного правового становища людини (</w:t>
      </w:r>
      <w:hyperlink r:id="rId8" w:anchor="n40" w:tgtFrame="_blank" w:history="1">
        <w:r w:rsidR="008403C6" w:rsidRPr="008403C6">
          <w:rPr>
            <w:rFonts w:ascii="Times New Roman" w:hAnsi="Times New Roman"/>
            <w:color w:val="000000"/>
            <w:sz w:val="28"/>
            <w:szCs w:val="28"/>
          </w:rPr>
          <w:t>абзац дев'ятий</w:t>
        </w:r>
      </w:hyperlink>
      <w:r w:rsidR="008403C6" w:rsidRPr="008403C6">
        <w:rPr>
          <w:rFonts w:ascii="Times New Roman" w:hAnsi="Times New Roman"/>
          <w:color w:val="000000"/>
          <w:sz w:val="28"/>
          <w:szCs w:val="28"/>
          <w:shd w:val="clear" w:color="auto" w:fill="FFFFFF"/>
        </w:rPr>
        <w:t> підпункту 4.3 пункту 4 мотивувальної</w:t>
      </w:r>
      <w:r w:rsidR="008403C6" w:rsidRPr="004672D3">
        <w:rPr>
          <w:rFonts w:ascii="Times New Roman" w:hAnsi="Times New Roman"/>
          <w:color w:val="000000"/>
          <w:sz w:val="28"/>
          <w:szCs w:val="28"/>
          <w:shd w:val="clear" w:color="auto" w:fill="FFFFFF"/>
        </w:rPr>
        <w:t xml:space="preserve"> частини </w:t>
      </w:r>
      <w:r w:rsidR="008403C6">
        <w:rPr>
          <w:rFonts w:ascii="Times New Roman" w:hAnsi="Times New Roman"/>
          <w:color w:val="000000"/>
          <w:sz w:val="28"/>
          <w:szCs w:val="28"/>
          <w:shd w:val="clear" w:color="auto" w:fill="FFFFFF"/>
        </w:rPr>
        <w:t xml:space="preserve">Рішення). </w:t>
      </w:r>
    </w:p>
    <w:p w:rsidR="00160B2B" w:rsidRDefault="00160B2B" w:rsidP="00435E1F">
      <w:pPr>
        <w:spacing w:after="0" w:line="240" w:lineRule="auto"/>
        <w:ind w:firstLine="720"/>
        <w:jc w:val="both"/>
        <w:rPr>
          <w:rFonts w:ascii="Times New Roman" w:hAnsi="Times New Roman"/>
          <w:color w:val="000000"/>
          <w:sz w:val="28"/>
          <w:szCs w:val="28"/>
          <w:shd w:val="clear" w:color="auto" w:fill="FFFFFF"/>
        </w:rPr>
      </w:pPr>
    </w:p>
    <w:p w:rsidR="00160B2B" w:rsidRDefault="00160B2B" w:rsidP="00160B2B">
      <w:pPr>
        <w:spacing w:after="0" w:line="264" w:lineRule="auto"/>
        <w:ind w:firstLine="709"/>
        <w:jc w:val="both"/>
        <w:textAlignment w:val="top"/>
        <w:rPr>
          <w:rFonts w:ascii="Times New Roman" w:hAnsi="Times New Roman"/>
          <w:color w:val="000000"/>
          <w:sz w:val="28"/>
          <w:szCs w:val="28"/>
        </w:rPr>
      </w:pPr>
      <w:r>
        <w:rPr>
          <w:rFonts w:ascii="Times New Roman" w:hAnsi="Times New Roman"/>
          <w:color w:val="000000"/>
          <w:sz w:val="28"/>
          <w:szCs w:val="28"/>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Pr>
          <w:rFonts w:ascii="Times New Roman" w:hAnsi="Times New Roman"/>
          <w:color w:val="000000"/>
          <w:sz w:val="28"/>
          <w:szCs w:val="28"/>
          <w:shd w:val="clear" w:color="auto" w:fill="FFFFFF"/>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160B2B" w:rsidRPr="00350E8D" w:rsidRDefault="00160B2B" w:rsidP="00435E1F">
      <w:pPr>
        <w:spacing w:after="0" w:line="240" w:lineRule="auto"/>
        <w:ind w:firstLine="720"/>
        <w:jc w:val="both"/>
        <w:rPr>
          <w:rFonts w:ascii="Times New Roman" w:hAnsi="Times New Roman"/>
          <w:sz w:val="28"/>
        </w:rPr>
      </w:pPr>
      <w:bookmarkStart w:id="0" w:name="_GoBack"/>
      <w:bookmarkEnd w:id="0"/>
    </w:p>
    <w:p w:rsidR="00435E1F" w:rsidRDefault="00435E1F" w:rsidP="00435E1F">
      <w:pPr>
        <w:pStyle w:val="af0"/>
        <w:spacing w:after="0" w:line="240" w:lineRule="auto"/>
        <w:ind w:left="1068"/>
        <w:jc w:val="both"/>
        <w:rPr>
          <w:rFonts w:ascii="Times New Roman" w:hAnsi="Times New Roman"/>
          <w:color w:val="000000"/>
          <w:sz w:val="28"/>
          <w:szCs w:val="28"/>
        </w:rPr>
      </w:pPr>
    </w:p>
    <w:p w:rsidR="00435E1F" w:rsidRPr="00924D8A" w:rsidRDefault="00435E1F" w:rsidP="00B40131">
      <w:pPr>
        <w:ind w:firstLine="708"/>
        <w:jc w:val="both"/>
        <w:rPr>
          <w:rFonts w:ascii="Times New Roman" w:hAnsi="Times New Roman"/>
          <w:color w:val="000000"/>
          <w:sz w:val="28"/>
          <w:szCs w:val="28"/>
        </w:rPr>
      </w:pPr>
    </w:p>
    <w:p w:rsidR="00D06AAA" w:rsidRDefault="00D06AAA" w:rsidP="00B42495">
      <w:pPr>
        <w:spacing w:after="0" w:line="240" w:lineRule="auto"/>
        <w:rPr>
          <w:rFonts w:ascii="Times New Roman" w:hAnsi="Times New Roman"/>
          <w:sz w:val="28"/>
          <w:szCs w:val="28"/>
        </w:rPr>
      </w:pPr>
      <w:r>
        <w:rPr>
          <w:rFonts w:ascii="Times New Roman" w:hAnsi="Times New Roman"/>
          <w:sz w:val="28"/>
          <w:szCs w:val="28"/>
        </w:rPr>
        <w:tab/>
        <w:t xml:space="preserve">Заступник Керівника </w:t>
      </w:r>
    </w:p>
    <w:p w:rsidR="00D06AAA" w:rsidRDefault="00D06AAA" w:rsidP="00B42495">
      <w:pPr>
        <w:spacing w:after="0" w:line="240" w:lineRule="auto"/>
        <w:rPr>
          <w:rFonts w:ascii="Times New Roman" w:hAnsi="Times New Roman"/>
          <w:sz w:val="28"/>
          <w:szCs w:val="28"/>
        </w:rPr>
      </w:pPr>
      <w:r>
        <w:rPr>
          <w:rFonts w:ascii="Times New Roman" w:hAnsi="Times New Roman"/>
          <w:sz w:val="28"/>
          <w:szCs w:val="28"/>
        </w:rPr>
        <w:t xml:space="preserve">Головного юридичного управління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D06AAA">
        <w:rPr>
          <w:rFonts w:ascii="Times New Roman" w:hAnsi="Times New Roman"/>
          <w:b/>
          <w:sz w:val="28"/>
          <w:szCs w:val="28"/>
        </w:rPr>
        <w:t>В.МІЛОВАНОВ</w:t>
      </w:r>
    </w:p>
    <w:sectPr w:rsidR="00D06AAA"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3BD" w:rsidRDefault="00F573BD" w:rsidP="005E306B">
      <w:pPr>
        <w:spacing w:after="0" w:line="240" w:lineRule="auto"/>
      </w:pPr>
      <w:r>
        <w:separator/>
      </w:r>
    </w:p>
  </w:endnote>
  <w:endnote w:type="continuationSeparator" w:id="0">
    <w:p w:rsidR="00F573BD" w:rsidRDefault="00F573B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3BD" w:rsidRDefault="00F573BD" w:rsidP="005E306B">
      <w:pPr>
        <w:spacing w:after="0" w:line="240" w:lineRule="auto"/>
      </w:pPr>
      <w:r>
        <w:separator/>
      </w:r>
    </w:p>
  </w:footnote>
  <w:footnote w:type="continuationSeparator" w:id="0">
    <w:p w:rsidR="00F573BD" w:rsidRDefault="00F573B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8"/>
        <w:szCs w:val="28"/>
      </w:rPr>
      <w:id w:val="1815214074"/>
      <w:docPartObj>
        <w:docPartGallery w:val="Page Numbers (Top of Page)"/>
        <w:docPartUnique/>
      </w:docPartObj>
    </w:sdtPr>
    <w:sdtEndPr/>
    <w:sdtContent>
      <w:p w:rsidR="0020410E" w:rsidRPr="0020410E" w:rsidRDefault="0020410E">
        <w:pPr>
          <w:pStyle w:val="a3"/>
          <w:jc w:val="center"/>
          <w:rPr>
            <w:rFonts w:ascii="Times New Roman" w:hAnsi="Times New Roman"/>
            <w:sz w:val="28"/>
            <w:szCs w:val="28"/>
          </w:rPr>
        </w:pPr>
        <w:r w:rsidRPr="0020410E">
          <w:rPr>
            <w:rFonts w:ascii="Times New Roman" w:hAnsi="Times New Roman"/>
            <w:sz w:val="28"/>
            <w:szCs w:val="28"/>
          </w:rPr>
          <w:fldChar w:fldCharType="begin"/>
        </w:r>
        <w:r w:rsidRPr="0020410E">
          <w:rPr>
            <w:rFonts w:ascii="Times New Roman" w:hAnsi="Times New Roman"/>
            <w:sz w:val="28"/>
            <w:szCs w:val="28"/>
          </w:rPr>
          <w:instrText>PAGE   \* MERGEFORMAT</w:instrText>
        </w:r>
        <w:r w:rsidRPr="0020410E">
          <w:rPr>
            <w:rFonts w:ascii="Times New Roman" w:hAnsi="Times New Roman"/>
            <w:sz w:val="28"/>
            <w:szCs w:val="28"/>
          </w:rPr>
          <w:fldChar w:fldCharType="separate"/>
        </w:r>
        <w:r w:rsidR="00160B2B">
          <w:rPr>
            <w:rFonts w:ascii="Times New Roman" w:hAnsi="Times New Roman"/>
            <w:noProof/>
            <w:sz w:val="28"/>
            <w:szCs w:val="28"/>
          </w:rPr>
          <w:t>2</w:t>
        </w:r>
        <w:r w:rsidRPr="0020410E">
          <w:rPr>
            <w:rFonts w:ascii="Times New Roman" w:hAnsi="Times New Roman"/>
            <w:sz w:val="28"/>
            <w:szCs w:val="28"/>
          </w:rP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61A70"/>
    <w:multiLevelType w:val="hybridMultilevel"/>
    <w:tmpl w:val="5858AF7E"/>
    <w:lvl w:ilvl="0" w:tplc="889E7E0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11D96152"/>
    <w:multiLevelType w:val="hybridMultilevel"/>
    <w:tmpl w:val="9F784CD4"/>
    <w:lvl w:ilvl="0" w:tplc="FCDE9696">
      <w:start w:val="1"/>
      <w:numFmt w:val="decimal"/>
      <w:lvlText w:val="%1."/>
      <w:lvlJc w:val="left"/>
      <w:pPr>
        <w:ind w:left="1068" w:hanging="360"/>
      </w:pPr>
      <w:rPr>
        <w:rFonts w:hint="default"/>
        <w:color w:val="auto"/>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3243"/>
    <w:rsid w:val="0006303F"/>
    <w:rsid w:val="00063A7B"/>
    <w:rsid w:val="000A6D49"/>
    <w:rsid w:val="000B6CE8"/>
    <w:rsid w:val="000D2932"/>
    <w:rsid w:val="000E66FC"/>
    <w:rsid w:val="000F1586"/>
    <w:rsid w:val="00104B4E"/>
    <w:rsid w:val="00141617"/>
    <w:rsid w:val="0014557B"/>
    <w:rsid w:val="001571E7"/>
    <w:rsid w:val="00160B2B"/>
    <w:rsid w:val="00172CBA"/>
    <w:rsid w:val="0019108F"/>
    <w:rsid w:val="001966F0"/>
    <w:rsid w:val="001A5386"/>
    <w:rsid w:val="001D1645"/>
    <w:rsid w:val="001D3C24"/>
    <w:rsid w:val="001D5568"/>
    <w:rsid w:val="001E3B2E"/>
    <w:rsid w:val="0020410E"/>
    <w:rsid w:val="002106A9"/>
    <w:rsid w:val="00235CD7"/>
    <w:rsid w:val="002402DE"/>
    <w:rsid w:val="0026271F"/>
    <w:rsid w:val="00271CAD"/>
    <w:rsid w:val="002A5D4C"/>
    <w:rsid w:val="002B5FC1"/>
    <w:rsid w:val="002D0561"/>
    <w:rsid w:val="002E0A18"/>
    <w:rsid w:val="002E31BF"/>
    <w:rsid w:val="002E44DA"/>
    <w:rsid w:val="002F14F2"/>
    <w:rsid w:val="00321DFE"/>
    <w:rsid w:val="00343EF6"/>
    <w:rsid w:val="00350E8D"/>
    <w:rsid w:val="003538F5"/>
    <w:rsid w:val="00365B8A"/>
    <w:rsid w:val="00390034"/>
    <w:rsid w:val="003C5FA9"/>
    <w:rsid w:val="003D1CBA"/>
    <w:rsid w:val="003D5C5E"/>
    <w:rsid w:val="00435E1F"/>
    <w:rsid w:val="00450A0B"/>
    <w:rsid w:val="00451750"/>
    <w:rsid w:val="00490FE8"/>
    <w:rsid w:val="004A7D02"/>
    <w:rsid w:val="004B6A0D"/>
    <w:rsid w:val="004E1727"/>
    <w:rsid w:val="004E4F5C"/>
    <w:rsid w:val="004E652D"/>
    <w:rsid w:val="004E6EC8"/>
    <w:rsid w:val="004F7B8A"/>
    <w:rsid w:val="00504C55"/>
    <w:rsid w:val="0050620F"/>
    <w:rsid w:val="00507B84"/>
    <w:rsid w:val="00534FC4"/>
    <w:rsid w:val="0055005A"/>
    <w:rsid w:val="00551854"/>
    <w:rsid w:val="0055619B"/>
    <w:rsid w:val="0056352F"/>
    <w:rsid w:val="005805B7"/>
    <w:rsid w:val="005A4728"/>
    <w:rsid w:val="005B71F5"/>
    <w:rsid w:val="005C2989"/>
    <w:rsid w:val="005C688A"/>
    <w:rsid w:val="005D0742"/>
    <w:rsid w:val="005E306B"/>
    <w:rsid w:val="005F20B5"/>
    <w:rsid w:val="005F3992"/>
    <w:rsid w:val="00626A3E"/>
    <w:rsid w:val="00634A7D"/>
    <w:rsid w:val="00662042"/>
    <w:rsid w:val="0066623D"/>
    <w:rsid w:val="00696AD1"/>
    <w:rsid w:val="006D04C1"/>
    <w:rsid w:val="006E7DB6"/>
    <w:rsid w:val="006F10E8"/>
    <w:rsid w:val="00713E93"/>
    <w:rsid w:val="007167DA"/>
    <w:rsid w:val="0073224C"/>
    <w:rsid w:val="007370CD"/>
    <w:rsid w:val="00751BF1"/>
    <w:rsid w:val="007D75C6"/>
    <w:rsid w:val="007E33EB"/>
    <w:rsid w:val="007F5D91"/>
    <w:rsid w:val="0080545D"/>
    <w:rsid w:val="00811E1E"/>
    <w:rsid w:val="008403C6"/>
    <w:rsid w:val="00886AD1"/>
    <w:rsid w:val="00893D0A"/>
    <w:rsid w:val="008943BB"/>
    <w:rsid w:val="00924D8A"/>
    <w:rsid w:val="009329BF"/>
    <w:rsid w:val="00945B68"/>
    <w:rsid w:val="00957D31"/>
    <w:rsid w:val="00961E0C"/>
    <w:rsid w:val="009856BA"/>
    <w:rsid w:val="009908C1"/>
    <w:rsid w:val="009A720A"/>
    <w:rsid w:val="00A00059"/>
    <w:rsid w:val="00A05B45"/>
    <w:rsid w:val="00A368A7"/>
    <w:rsid w:val="00A41751"/>
    <w:rsid w:val="00A439B8"/>
    <w:rsid w:val="00A554A7"/>
    <w:rsid w:val="00A5689E"/>
    <w:rsid w:val="00A833C8"/>
    <w:rsid w:val="00AD7F82"/>
    <w:rsid w:val="00B3484A"/>
    <w:rsid w:val="00B34C74"/>
    <w:rsid w:val="00B40131"/>
    <w:rsid w:val="00B42495"/>
    <w:rsid w:val="00B43DA4"/>
    <w:rsid w:val="00B47B86"/>
    <w:rsid w:val="00B510E4"/>
    <w:rsid w:val="00B57ED1"/>
    <w:rsid w:val="00B70B50"/>
    <w:rsid w:val="00BD0801"/>
    <w:rsid w:val="00BF0A6F"/>
    <w:rsid w:val="00BF1E95"/>
    <w:rsid w:val="00C11FB6"/>
    <w:rsid w:val="00C2217C"/>
    <w:rsid w:val="00C27AE9"/>
    <w:rsid w:val="00CB3C10"/>
    <w:rsid w:val="00CC39A1"/>
    <w:rsid w:val="00CD2150"/>
    <w:rsid w:val="00CD4A38"/>
    <w:rsid w:val="00CE3E1B"/>
    <w:rsid w:val="00CE6A4B"/>
    <w:rsid w:val="00CF3A53"/>
    <w:rsid w:val="00D06AAA"/>
    <w:rsid w:val="00D242C2"/>
    <w:rsid w:val="00D344DD"/>
    <w:rsid w:val="00D53DDD"/>
    <w:rsid w:val="00D57E1B"/>
    <w:rsid w:val="00DA1F03"/>
    <w:rsid w:val="00DD44E5"/>
    <w:rsid w:val="00DD6C75"/>
    <w:rsid w:val="00E13DC8"/>
    <w:rsid w:val="00E50354"/>
    <w:rsid w:val="00E73525"/>
    <w:rsid w:val="00EE5C13"/>
    <w:rsid w:val="00F01A33"/>
    <w:rsid w:val="00F44513"/>
    <w:rsid w:val="00F55423"/>
    <w:rsid w:val="00F573BD"/>
    <w:rsid w:val="00F75EC0"/>
    <w:rsid w:val="00F81668"/>
    <w:rsid w:val="00F91DD3"/>
    <w:rsid w:val="00FA0F27"/>
    <w:rsid w:val="00FA2B4E"/>
    <w:rsid w:val="00FC3DF4"/>
    <w:rsid w:val="00FD68B1"/>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DA465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2">
    <w:name w:val="Body Text 2"/>
    <w:basedOn w:val="a"/>
    <w:link w:val="20"/>
    <w:uiPriority w:val="99"/>
    <w:semiHidden/>
    <w:unhideWhenUsed/>
    <w:rsid w:val="0020410E"/>
    <w:pPr>
      <w:spacing w:after="120" w:line="480" w:lineRule="auto"/>
    </w:pPr>
  </w:style>
  <w:style w:type="character" w:customStyle="1" w:styleId="20">
    <w:name w:val="Основний текст 2 Знак"/>
    <w:basedOn w:val="a0"/>
    <w:link w:val="2"/>
    <w:uiPriority w:val="99"/>
    <w:semiHidden/>
    <w:rsid w:val="0020410E"/>
    <w:rPr>
      <w:lang w:val="uk-UA"/>
    </w:rPr>
  </w:style>
  <w:style w:type="paragraph" w:styleId="af0">
    <w:name w:val="List Paragraph"/>
    <w:basedOn w:val="a"/>
    <w:uiPriority w:val="34"/>
    <w:qFormat/>
    <w:rsid w:val="00FA0F27"/>
    <w:pPr>
      <w:ind w:left="720"/>
      <w:contextualSpacing/>
    </w:pPr>
  </w:style>
  <w:style w:type="character" w:styleId="af1">
    <w:name w:val="Hyperlink"/>
    <w:basedOn w:val="a0"/>
    <w:uiPriority w:val="99"/>
    <w:semiHidden/>
    <w:unhideWhenUsed/>
    <w:rsid w:val="00893D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914980">
      <w:bodyDiv w:val="1"/>
      <w:marLeft w:val="0"/>
      <w:marRight w:val="0"/>
      <w:marTop w:val="0"/>
      <w:marBottom w:val="0"/>
      <w:divBdr>
        <w:top w:val="none" w:sz="0" w:space="0" w:color="auto"/>
        <w:left w:val="none" w:sz="0" w:space="0" w:color="auto"/>
        <w:bottom w:val="none" w:sz="0" w:space="0" w:color="auto"/>
        <w:right w:val="none" w:sz="0" w:space="0" w:color="auto"/>
      </w:divBdr>
    </w:div>
    <w:div w:id="477188895">
      <w:bodyDiv w:val="1"/>
      <w:marLeft w:val="0"/>
      <w:marRight w:val="0"/>
      <w:marTop w:val="0"/>
      <w:marBottom w:val="0"/>
      <w:divBdr>
        <w:top w:val="none" w:sz="0" w:space="0" w:color="auto"/>
        <w:left w:val="none" w:sz="0" w:space="0" w:color="auto"/>
        <w:bottom w:val="none" w:sz="0" w:space="0" w:color="auto"/>
        <w:right w:val="none" w:sz="0" w:space="0" w:color="auto"/>
      </w:divBdr>
    </w:div>
    <w:div w:id="48786195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v001p71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C53D7-5009-43C4-949B-68C83554C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2361</Words>
  <Characters>1347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3</cp:revision>
  <cp:lastPrinted>2020-06-25T07:43:00Z</cp:lastPrinted>
  <dcterms:created xsi:type="dcterms:W3CDTF">2020-06-25T10:15:00Z</dcterms:created>
  <dcterms:modified xsi:type="dcterms:W3CDTF">2020-06-25T10:15:00Z</dcterms:modified>
</cp:coreProperties>
</file>