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BB0" w:rsidRPr="00847F33" w:rsidRDefault="00AE4BB0" w:rsidP="00AE4BB0">
      <w:pPr>
        <w:pStyle w:val="1"/>
        <w:jc w:val="left"/>
      </w:pPr>
    </w:p>
    <w:p w:rsidR="00AE4BB0" w:rsidRDefault="00AE4BB0" w:rsidP="00AE4BB0">
      <w:pPr>
        <w:pStyle w:val="1"/>
        <w:ind w:firstLine="706"/>
      </w:pPr>
    </w:p>
    <w:p w:rsidR="00AE4BB0" w:rsidRDefault="00AE4BB0" w:rsidP="00AE4BB0">
      <w:pPr>
        <w:pStyle w:val="1"/>
        <w:ind w:firstLine="706"/>
      </w:pPr>
    </w:p>
    <w:p w:rsidR="00AE4BB0" w:rsidRDefault="00AE4BB0" w:rsidP="00AE4BB0">
      <w:pPr>
        <w:pStyle w:val="1"/>
        <w:ind w:firstLine="706"/>
      </w:pPr>
    </w:p>
    <w:p w:rsidR="00AE4BB0" w:rsidRDefault="00AE4BB0" w:rsidP="00AE4BB0">
      <w:pPr>
        <w:pStyle w:val="1"/>
        <w:ind w:firstLine="706"/>
      </w:pPr>
    </w:p>
    <w:p w:rsidR="00AE4BB0" w:rsidRDefault="00AE4BB0" w:rsidP="00AE4BB0">
      <w:pPr>
        <w:pStyle w:val="1"/>
        <w:ind w:firstLine="706"/>
      </w:pPr>
    </w:p>
    <w:p w:rsidR="00AE4BB0" w:rsidRDefault="00AE4BB0" w:rsidP="00AE4BB0">
      <w:pPr>
        <w:pStyle w:val="1"/>
        <w:ind w:firstLine="706"/>
      </w:pPr>
    </w:p>
    <w:p w:rsidR="00AE4BB0" w:rsidRDefault="00AE4BB0" w:rsidP="00AE4BB0">
      <w:pPr>
        <w:pStyle w:val="1"/>
        <w:ind w:firstLine="706"/>
      </w:pPr>
    </w:p>
    <w:p w:rsidR="00AE4BB0" w:rsidRDefault="00AE4BB0" w:rsidP="00AE4BB0">
      <w:pPr>
        <w:pStyle w:val="1"/>
        <w:ind w:firstLine="706"/>
      </w:pPr>
    </w:p>
    <w:p w:rsidR="000F4FE2" w:rsidRDefault="000F4FE2" w:rsidP="002147E9">
      <w:pPr>
        <w:pStyle w:val="1"/>
        <w:ind w:left="4248" w:firstLine="708"/>
        <w:jc w:val="left"/>
      </w:pPr>
    </w:p>
    <w:p w:rsidR="00AE4BB0" w:rsidRPr="00847F33" w:rsidRDefault="00AE4BB0" w:rsidP="002147E9">
      <w:pPr>
        <w:pStyle w:val="1"/>
        <w:ind w:left="4248" w:firstLine="708"/>
        <w:jc w:val="left"/>
      </w:pPr>
      <w:r w:rsidRPr="00847F33">
        <w:t>ВЕРХОВНА РАДА УКРАЇНИ</w:t>
      </w:r>
    </w:p>
    <w:p w:rsidR="00AE4BB0" w:rsidRDefault="00AE4BB0" w:rsidP="00AE4BB0">
      <w:pPr>
        <w:pStyle w:val="31"/>
        <w:ind w:firstLine="0"/>
        <w:jc w:val="center"/>
        <w:rPr>
          <w:b/>
        </w:rPr>
      </w:pPr>
    </w:p>
    <w:p w:rsidR="000F4FE2" w:rsidRDefault="000F4FE2" w:rsidP="00AE4BB0">
      <w:pPr>
        <w:pStyle w:val="31"/>
        <w:ind w:firstLine="0"/>
        <w:jc w:val="center"/>
        <w:rPr>
          <w:b/>
        </w:rPr>
      </w:pPr>
    </w:p>
    <w:p w:rsidR="000F4FE2" w:rsidRPr="00847F33" w:rsidRDefault="000F4FE2" w:rsidP="00AE4BB0">
      <w:pPr>
        <w:pStyle w:val="31"/>
        <w:ind w:firstLine="0"/>
        <w:jc w:val="center"/>
        <w:rPr>
          <w:b/>
        </w:rPr>
      </w:pPr>
    </w:p>
    <w:p w:rsidR="00AE4BB0" w:rsidRPr="00847F33" w:rsidRDefault="00AE4BB0" w:rsidP="00AE4BB0">
      <w:pPr>
        <w:pStyle w:val="31"/>
        <w:ind w:firstLine="0"/>
        <w:jc w:val="center"/>
        <w:rPr>
          <w:b/>
        </w:rPr>
      </w:pPr>
    </w:p>
    <w:p w:rsidR="00AE4BB0" w:rsidRPr="00847F33" w:rsidRDefault="00AE4BB0" w:rsidP="00AE4BB0">
      <w:pPr>
        <w:pStyle w:val="31"/>
        <w:ind w:firstLine="0"/>
        <w:jc w:val="center"/>
        <w:rPr>
          <w:b/>
        </w:rPr>
      </w:pPr>
      <w:r w:rsidRPr="00847F33">
        <w:rPr>
          <w:b/>
        </w:rPr>
        <w:t>СУПРОВІДНА ЗАПИСКА</w:t>
      </w:r>
    </w:p>
    <w:p w:rsidR="00AE4BB0" w:rsidRPr="00AE4BB0" w:rsidRDefault="00AE4BB0" w:rsidP="00AE4BB0">
      <w:pPr>
        <w:pStyle w:val="31"/>
        <w:ind w:firstLine="0"/>
        <w:jc w:val="center"/>
        <w:rPr>
          <w:b/>
        </w:rPr>
      </w:pPr>
      <w:r w:rsidRPr="00AE4BB0">
        <w:rPr>
          <w:b/>
        </w:rPr>
        <w:t>до проекту Закону України</w:t>
      </w:r>
    </w:p>
    <w:p w:rsidR="00AE4BB0" w:rsidRPr="00AE4BB0" w:rsidRDefault="00AE4BB0" w:rsidP="00AE4BB0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AE4BB0">
        <w:rPr>
          <w:rFonts w:ascii="Times New Roman" w:hAnsi="Times New Roman" w:cs="Times New Roman"/>
          <w:sz w:val="28"/>
          <w:szCs w:val="28"/>
        </w:rPr>
        <w:t>«Про муніципальну варту»</w:t>
      </w:r>
    </w:p>
    <w:p w:rsidR="00AE4BB0" w:rsidRPr="00AE4BB0" w:rsidRDefault="00AE4BB0" w:rsidP="00AE4BB0">
      <w:pPr>
        <w:ind w:firstLine="709"/>
        <w:jc w:val="both"/>
        <w:rPr>
          <w:b/>
          <w:sz w:val="28"/>
          <w:szCs w:val="28"/>
        </w:rPr>
      </w:pPr>
    </w:p>
    <w:p w:rsidR="00BE2B90" w:rsidRPr="00847F33" w:rsidRDefault="00AE4BB0" w:rsidP="00BE2B90">
      <w:pPr>
        <w:pStyle w:val="31"/>
        <w:ind w:firstLine="709"/>
      </w:pPr>
      <w:r>
        <w:t>Верховною Радою України восьмого скликання 21 травня 2015</w:t>
      </w:r>
      <w:r w:rsidRPr="00847F33">
        <w:t xml:space="preserve"> року прийнято у першому читанні проект Закону України «Про </w:t>
      </w:r>
      <w:r>
        <w:t xml:space="preserve">муніципальну </w:t>
      </w:r>
      <w:r w:rsidRPr="00AE4BB0">
        <w:t>варту», (реєстр. № </w:t>
      </w:r>
      <w:r w:rsidRPr="00AE4BB0">
        <w:rPr>
          <w:b/>
        </w:rPr>
        <w:t>2890</w:t>
      </w:r>
      <w:r w:rsidRPr="00AE4BB0">
        <w:t>), поданий народними депутатами України Ляшком О.В., Кожем’якіним А.А. та іншими народними депутатами України</w:t>
      </w:r>
      <w:r w:rsidR="000F4FE2">
        <w:t>,</w:t>
      </w:r>
      <w:r w:rsidR="00BE2B90">
        <w:t xml:space="preserve"> з дорученням</w:t>
      </w:r>
      <w:r w:rsidR="00BE2B90" w:rsidRPr="00847F33">
        <w:t xml:space="preserve"> </w:t>
      </w:r>
      <w:r w:rsidR="00BE2B90">
        <w:t xml:space="preserve">Комітету Верховної Ради України з питань законодавчого забезпечення правоохоронної діяльності </w:t>
      </w:r>
      <w:r w:rsidR="00BE2B90" w:rsidRPr="00847F33">
        <w:t>доопрацювати зазначений законопроект з урахуванням зауважень і пропозицій суб’єктів права законодавчої ініціативи та вне</w:t>
      </w:r>
      <w:r w:rsidR="00BE2B90">
        <w:t>сти його на розгляд Верховної Ради України в</w:t>
      </w:r>
      <w:r w:rsidR="00BE2B90" w:rsidRPr="00847F33">
        <w:t xml:space="preserve"> другому читанні.</w:t>
      </w:r>
    </w:p>
    <w:p w:rsidR="00AE4BB0" w:rsidRDefault="00AE4BB0" w:rsidP="00BE2B90">
      <w:pPr>
        <w:ind w:firstLine="708"/>
        <w:jc w:val="both"/>
        <w:rPr>
          <w:color w:val="000000"/>
          <w:sz w:val="28"/>
          <w:szCs w:val="28"/>
        </w:rPr>
      </w:pPr>
      <w:r w:rsidRPr="00AE4BB0">
        <w:rPr>
          <w:sz w:val="28"/>
          <w:szCs w:val="28"/>
        </w:rPr>
        <w:t>Метою законопроекту є удосконалення існуючої системи захисту життя, здоров'я, прав і свобод членів територіальних громад, їх власності, природного середовища, а також інтересів самої громади від протиправних посягань</w:t>
      </w:r>
      <w:r w:rsidRPr="00AE4BB0">
        <w:rPr>
          <w:color w:val="000000"/>
          <w:sz w:val="28"/>
          <w:szCs w:val="28"/>
        </w:rPr>
        <w:t>.</w:t>
      </w:r>
    </w:p>
    <w:p w:rsidR="00AE4BB0" w:rsidRPr="0071580B" w:rsidRDefault="00AE4BB0" w:rsidP="00AE4BB0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 проекті пропонується</w:t>
      </w:r>
      <w:r w:rsidRPr="00162836">
        <w:rPr>
          <w:color w:val="000000"/>
          <w:sz w:val="28"/>
          <w:szCs w:val="28"/>
        </w:rPr>
        <w:t xml:space="preserve"> на законодавчому рівні</w:t>
      </w:r>
      <w:r>
        <w:rPr>
          <w:color w:val="000000"/>
          <w:sz w:val="28"/>
          <w:szCs w:val="28"/>
        </w:rPr>
        <w:t xml:space="preserve"> передбачити право</w:t>
      </w:r>
      <w:r w:rsidRPr="00162836">
        <w:rPr>
          <w:color w:val="000000"/>
          <w:sz w:val="28"/>
          <w:szCs w:val="28"/>
        </w:rPr>
        <w:t xml:space="preserve"> місцевих рад створювати </w:t>
      </w:r>
      <w:r w:rsidR="000F4FE2">
        <w:rPr>
          <w:color w:val="000000"/>
          <w:sz w:val="28"/>
          <w:szCs w:val="28"/>
        </w:rPr>
        <w:t>муніципальну в</w:t>
      </w:r>
      <w:r w:rsidRPr="00162836">
        <w:rPr>
          <w:color w:val="000000"/>
          <w:sz w:val="28"/>
          <w:szCs w:val="28"/>
        </w:rPr>
        <w:t>арту, яка фінансуватиметься</w:t>
      </w:r>
      <w:r w:rsidRPr="0071580B">
        <w:rPr>
          <w:color w:val="000000"/>
          <w:sz w:val="28"/>
          <w:szCs w:val="28"/>
        </w:rPr>
        <w:t xml:space="preserve"> за рахунок коштів відповідного місцевого бюджету, або за рахунок інших джерел</w:t>
      </w:r>
      <w:r>
        <w:rPr>
          <w:color w:val="000000"/>
          <w:sz w:val="28"/>
          <w:szCs w:val="28"/>
        </w:rPr>
        <w:t>,</w:t>
      </w:r>
      <w:r w:rsidRPr="0071580B">
        <w:rPr>
          <w:color w:val="000000"/>
          <w:sz w:val="28"/>
          <w:szCs w:val="28"/>
        </w:rPr>
        <w:t xml:space="preserve"> не заборонених законодавством</w:t>
      </w:r>
      <w:r>
        <w:rPr>
          <w:color w:val="000000"/>
          <w:sz w:val="28"/>
          <w:szCs w:val="28"/>
        </w:rPr>
        <w:t>,</w:t>
      </w:r>
      <w:r w:rsidRPr="0071580B">
        <w:rPr>
          <w:color w:val="000000"/>
          <w:sz w:val="28"/>
          <w:szCs w:val="28"/>
        </w:rPr>
        <w:t xml:space="preserve"> та виконуватиме роль підконтрольного громаді механізму забезпечення законності та правопорядку на території відповідної адміністративно-територіальної одиниці.</w:t>
      </w:r>
    </w:p>
    <w:p w:rsidR="00AE4BB0" w:rsidRPr="0071580B" w:rsidRDefault="00AE4BB0" w:rsidP="00AE4BB0">
      <w:pPr>
        <w:ind w:firstLine="709"/>
        <w:jc w:val="both"/>
        <w:rPr>
          <w:color w:val="000000"/>
          <w:sz w:val="28"/>
          <w:szCs w:val="28"/>
        </w:rPr>
      </w:pPr>
      <w:r w:rsidRPr="0071580B">
        <w:rPr>
          <w:sz w:val="28"/>
          <w:szCs w:val="28"/>
        </w:rPr>
        <w:t xml:space="preserve">Встановлюється, що </w:t>
      </w:r>
      <w:r w:rsidR="000F4FE2">
        <w:rPr>
          <w:sz w:val="28"/>
          <w:szCs w:val="28"/>
        </w:rPr>
        <w:t>муніципальна в</w:t>
      </w:r>
      <w:r w:rsidRPr="0071580B">
        <w:rPr>
          <w:sz w:val="28"/>
          <w:szCs w:val="28"/>
        </w:rPr>
        <w:t xml:space="preserve">арта – </w:t>
      </w:r>
      <w:r w:rsidRPr="0071580B">
        <w:rPr>
          <w:color w:val="000000"/>
          <w:sz w:val="28"/>
          <w:szCs w:val="28"/>
        </w:rPr>
        <w:t>це орган в системі місцевого самоврядування, що створюється у порядку, визначеному цим Законом, з метою забезпечення на території, що перебуває під юрисдикцією відповідної ради, охорони громадського порядку, законності, прав, свобод і законних інтересів громадян та утримується за рахунок коштів відповідного місцевого бюджету.</w:t>
      </w:r>
    </w:p>
    <w:p w:rsidR="00AE4BB0" w:rsidRPr="0071580B" w:rsidRDefault="00AE4BB0" w:rsidP="00AE4BB0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 з</w:t>
      </w:r>
      <w:r w:rsidRPr="0071580B">
        <w:rPr>
          <w:bCs/>
          <w:sz w:val="28"/>
          <w:szCs w:val="28"/>
        </w:rPr>
        <w:t>аконопроект</w:t>
      </w:r>
      <w:r>
        <w:rPr>
          <w:bCs/>
          <w:sz w:val="28"/>
          <w:szCs w:val="28"/>
        </w:rPr>
        <w:t>і</w:t>
      </w:r>
      <w:r w:rsidRPr="0071580B">
        <w:rPr>
          <w:bCs/>
          <w:sz w:val="28"/>
          <w:szCs w:val="28"/>
        </w:rPr>
        <w:t xml:space="preserve"> визнача</w:t>
      </w:r>
      <w:r>
        <w:rPr>
          <w:bCs/>
          <w:sz w:val="28"/>
          <w:szCs w:val="28"/>
        </w:rPr>
        <w:t>ються</w:t>
      </w:r>
      <w:r w:rsidRPr="0071580B">
        <w:rPr>
          <w:bCs/>
          <w:sz w:val="28"/>
          <w:szCs w:val="28"/>
        </w:rPr>
        <w:t xml:space="preserve"> основні завдання </w:t>
      </w:r>
      <w:r w:rsidR="000F4FE2">
        <w:rPr>
          <w:bCs/>
          <w:sz w:val="28"/>
          <w:szCs w:val="28"/>
        </w:rPr>
        <w:t>муніципальної в</w:t>
      </w:r>
      <w:r w:rsidRPr="0071580B">
        <w:rPr>
          <w:bCs/>
          <w:sz w:val="28"/>
          <w:szCs w:val="28"/>
        </w:rPr>
        <w:t>арти, якими, зокрема, є: забезпечення охорони громадського порядку на території юрисдикції відповідної місцевої ради у взаємодії з органами внутрішніх справ; профілактика правопорушень; інформування органів та підрозділів внутрішніх справ про вчинені або ті, що готуються, злочини, місця концентрації злочинних угруповань; виконання окремих адміністративних стягнень; охорона майна, що перебуває у комунальній власності; надання окремих видів правової та соціальної допомоги громадянам, органам місцевого самоврядування, підприємствам, установам та організаціям, що здійснюють свою діяльність на території відповідної міської ради та місцевої ради об’</w:t>
      </w:r>
      <w:r>
        <w:rPr>
          <w:bCs/>
          <w:sz w:val="28"/>
          <w:szCs w:val="28"/>
        </w:rPr>
        <w:t xml:space="preserve">єднаної територіальної громади </w:t>
      </w:r>
      <w:r w:rsidRPr="0071580B">
        <w:rPr>
          <w:bCs/>
          <w:sz w:val="28"/>
          <w:szCs w:val="28"/>
        </w:rPr>
        <w:t xml:space="preserve">та ін. </w:t>
      </w:r>
    </w:p>
    <w:p w:rsidR="00AE4BB0" w:rsidRDefault="000F4FE2" w:rsidP="00AE4BB0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Структуру та чисельність муніципальної варти</w:t>
      </w:r>
      <w:r w:rsidR="00AE4BB0" w:rsidRPr="0071580B">
        <w:rPr>
          <w:bCs/>
          <w:sz w:val="28"/>
          <w:szCs w:val="28"/>
        </w:rPr>
        <w:t xml:space="preserve"> затверджуватиме відповідна рада. </w:t>
      </w:r>
      <w:r w:rsidR="00AE4BB0" w:rsidRPr="0071580B">
        <w:rPr>
          <w:color w:val="000000"/>
          <w:sz w:val="28"/>
          <w:szCs w:val="28"/>
        </w:rPr>
        <w:t xml:space="preserve">При цьому підрозділи </w:t>
      </w:r>
      <w:r>
        <w:rPr>
          <w:color w:val="000000"/>
          <w:sz w:val="28"/>
          <w:szCs w:val="28"/>
        </w:rPr>
        <w:t>муніципальної в</w:t>
      </w:r>
      <w:r w:rsidR="00AE4BB0" w:rsidRPr="0071580B">
        <w:rPr>
          <w:color w:val="000000"/>
          <w:sz w:val="28"/>
          <w:szCs w:val="28"/>
        </w:rPr>
        <w:t>арти не входитимуть до структури територіальних органів Міністерства внутрішніх справ України.</w:t>
      </w:r>
    </w:p>
    <w:p w:rsidR="00BE2B90" w:rsidRPr="0071580B" w:rsidRDefault="00BE2B90" w:rsidP="00AE4BB0">
      <w:pPr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Законопроект підтриманий Всеукраїнською Асоціацією органів місцевого самоврядування, зокрема, Українською асоціацією районних та обласних рад  та Асоціацією міст України.</w:t>
      </w:r>
    </w:p>
    <w:p w:rsidR="00AE4BB0" w:rsidRDefault="00AE4BB0" w:rsidP="00BE2B90">
      <w:pPr>
        <w:pStyle w:val="31"/>
        <w:ind w:firstLine="701"/>
      </w:pPr>
      <w:r>
        <w:rPr>
          <w:snapToGrid w:val="0"/>
        </w:rPr>
        <w:t>В</w:t>
      </w:r>
      <w:r w:rsidRPr="00E93015">
        <w:rPr>
          <w:snapToGrid w:val="0"/>
        </w:rPr>
        <w:t xml:space="preserve">исновок Головного науково-експертного управління Апарату Верховної Ради України: </w:t>
      </w:r>
      <w:r w:rsidRPr="006F4A91">
        <w:t>за результатами розгляду в першому читанні законопроект доцільно повернути суб’єкт</w:t>
      </w:r>
      <w:r>
        <w:t>у</w:t>
      </w:r>
      <w:r w:rsidRPr="006F4A91">
        <w:t xml:space="preserve"> права законодавчої ініціативи на доопрацювання.</w:t>
      </w:r>
    </w:p>
    <w:p w:rsidR="00AE4BB0" w:rsidRDefault="00AE4BB0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Розглянув</w:t>
      </w:r>
      <w:r w:rsidR="00BE2B90">
        <w:rPr>
          <w:color w:val="000000"/>
          <w:sz w:val="28"/>
          <w:szCs w:val="28"/>
        </w:rPr>
        <w:t>ши законопроект реєстр. № 2890</w:t>
      </w:r>
      <w:r>
        <w:rPr>
          <w:color w:val="000000"/>
          <w:sz w:val="28"/>
          <w:szCs w:val="28"/>
        </w:rPr>
        <w:t xml:space="preserve"> на своєму засіданні </w:t>
      </w:r>
      <w:r>
        <w:rPr>
          <w:color w:val="000000"/>
          <w:sz w:val="28"/>
          <w:szCs w:val="28"/>
          <w:lang w:val="ru-RU"/>
        </w:rPr>
        <w:t>20</w:t>
      </w:r>
      <w:r>
        <w:rPr>
          <w:color w:val="000000"/>
          <w:sz w:val="28"/>
          <w:szCs w:val="28"/>
          <w:lang w:val="en-US"/>
        </w:rPr>
        <w:t> </w:t>
      </w:r>
      <w:r w:rsidR="00BE2B90">
        <w:rPr>
          <w:color w:val="000000"/>
          <w:sz w:val="28"/>
          <w:szCs w:val="28"/>
        </w:rPr>
        <w:t>трав</w:t>
      </w:r>
      <w:r>
        <w:rPr>
          <w:color w:val="000000"/>
          <w:sz w:val="28"/>
          <w:szCs w:val="28"/>
        </w:rPr>
        <w:t>ня 201</w:t>
      </w:r>
      <w:r w:rsidR="00BE2B90">
        <w:rPr>
          <w:color w:val="000000"/>
          <w:sz w:val="28"/>
          <w:szCs w:val="28"/>
          <w:lang w:val="ru-RU"/>
        </w:rPr>
        <w:t>5</w:t>
      </w:r>
      <w:r>
        <w:rPr>
          <w:color w:val="000000"/>
          <w:sz w:val="28"/>
          <w:szCs w:val="28"/>
        </w:rPr>
        <w:t xml:space="preserve"> року Комітет</w:t>
      </w:r>
      <w:r w:rsidRPr="008C7154">
        <w:rPr>
          <w:sz w:val="28"/>
          <w:szCs w:val="28"/>
        </w:rPr>
        <w:t xml:space="preserve"> </w:t>
      </w:r>
      <w:r>
        <w:rPr>
          <w:sz w:val="28"/>
          <w:szCs w:val="28"/>
        </w:rPr>
        <w:t>ухвалив рішення рекомендувати Верховній Раді України прийняти законопроект в першому читанні за основу.</w:t>
      </w:r>
    </w:p>
    <w:p w:rsidR="002147E9" w:rsidRPr="002147E9" w:rsidRDefault="002147E9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процесі підготовки законопроекту до розгляду в другому читанні до Комітету від суб’єктів права законодавчої ініціативи надійшло 178 поправок, 108 з яких враховано повністю або частково, а 70 </w:t>
      </w:r>
      <w:proofErr w:type="spellStart"/>
      <w:r>
        <w:rPr>
          <w:sz w:val="28"/>
          <w:szCs w:val="28"/>
        </w:rPr>
        <w:t>відхилено</w:t>
      </w:r>
      <w:proofErr w:type="spellEnd"/>
      <w:r>
        <w:rPr>
          <w:sz w:val="28"/>
          <w:szCs w:val="28"/>
        </w:rPr>
        <w:t>.</w:t>
      </w:r>
    </w:p>
    <w:p w:rsidR="00AE4BB0" w:rsidRPr="00847F33" w:rsidRDefault="00AE4BB0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  <w:r w:rsidRPr="00847F33">
        <w:rPr>
          <w:sz w:val="28"/>
          <w:szCs w:val="28"/>
        </w:rPr>
        <w:t xml:space="preserve">Комітет </w:t>
      </w:r>
      <w:r w:rsidR="002147E9" w:rsidRPr="00847F33">
        <w:rPr>
          <w:sz w:val="28"/>
          <w:szCs w:val="28"/>
        </w:rPr>
        <w:t xml:space="preserve">на своєму засіданні </w:t>
      </w:r>
      <w:r w:rsidR="002147E9">
        <w:rPr>
          <w:sz w:val="28"/>
          <w:szCs w:val="28"/>
        </w:rPr>
        <w:t>01 липня 2015</w:t>
      </w:r>
      <w:r w:rsidRPr="00847F33">
        <w:rPr>
          <w:sz w:val="28"/>
          <w:szCs w:val="28"/>
        </w:rPr>
        <w:t xml:space="preserve"> року затвердив порівняльну таблицю до нього та </w:t>
      </w:r>
      <w:r>
        <w:rPr>
          <w:sz w:val="28"/>
          <w:szCs w:val="28"/>
        </w:rPr>
        <w:t xml:space="preserve">ухвалив </w:t>
      </w:r>
      <w:r w:rsidRPr="00847F33">
        <w:rPr>
          <w:sz w:val="28"/>
          <w:szCs w:val="28"/>
        </w:rPr>
        <w:t>рішення рекомендувати Верховній Раді України прийняти законопроект у другому читанні та в цілому як Закон.</w:t>
      </w:r>
    </w:p>
    <w:p w:rsidR="00AE4BB0" w:rsidRPr="00847F33" w:rsidRDefault="00AE4BB0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  <w:r w:rsidRPr="00847F33">
        <w:rPr>
          <w:sz w:val="28"/>
          <w:szCs w:val="28"/>
        </w:rPr>
        <w:t xml:space="preserve">Головне юридичне управління Апарату Верховної Ради України завізувало законопроект </w:t>
      </w:r>
      <w:r w:rsidR="002147E9">
        <w:rPr>
          <w:sz w:val="28"/>
          <w:szCs w:val="28"/>
        </w:rPr>
        <w:t>із зауваженнями та вважає, що він може бути прийнятий як Закон за умови їх врахування</w:t>
      </w:r>
      <w:r w:rsidRPr="00847F33">
        <w:rPr>
          <w:sz w:val="28"/>
          <w:szCs w:val="28"/>
        </w:rPr>
        <w:t>.</w:t>
      </w:r>
    </w:p>
    <w:p w:rsidR="00AE4BB0" w:rsidRDefault="00AE4BB0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47F33">
        <w:rPr>
          <w:sz w:val="28"/>
          <w:szCs w:val="28"/>
        </w:rPr>
        <w:t>ідготовлений Комітетом до другого читання законопроект</w:t>
      </w:r>
      <w:r w:rsidR="002147E9">
        <w:rPr>
          <w:sz w:val="28"/>
          <w:szCs w:val="28"/>
        </w:rPr>
        <w:t xml:space="preserve"> реєстр. № 2890</w:t>
      </w:r>
      <w:r w:rsidRPr="00847F33">
        <w:rPr>
          <w:sz w:val="28"/>
          <w:szCs w:val="28"/>
        </w:rPr>
        <w:t xml:space="preserve"> </w:t>
      </w:r>
      <w:r w:rsidR="002147E9" w:rsidRPr="00847F33">
        <w:rPr>
          <w:sz w:val="28"/>
          <w:szCs w:val="28"/>
        </w:rPr>
        <w:t xml:space="preserve">виносився на розгляд Верховної Ради України </w:t>
      </w:r>
      <w:r w:rsidR="002147E9">
        <w:rPr>
          <w:sz w:val="28"/>
          <w:szCs w:val="28"/>
        </w:rPr>
        <w:t>вось</w:t>
      </w:r>
      <w:r w:rsidR="002147E9" w:rsidRPr="00847F33">
        <w:rPr>
          <w:sz w:val="28"/>
          <w:szCs w:val="28"/>
        </w:rPr>
        <w:t>мого скликання</w:t>
      </w:r>
      <w:r w:rsidR="002147E9" w:rsidRPr="00847F33">
        <w:rPr>
          <w:sz w:val="28"/>
          <w:szCs w:val="28"/>
        </w:rPr>
        <w:t xml:space="preserve"> </w:t>
      </w:r>
      <w:r w:rsidRPr="00847F33">
        <w:rPr>
          <w:sz w:val="28"/>
          <w:szCs w:val="28"/>
        </w:rPr>
        <w:t>0</w:t>
      </w:r>
      <w:r w:rsidR="002147E9">
        <w:rPr>
          <w:sz w:val="28"/>
          <w:szCs w:val="28"/>
        </w:rPr>
        <w:t xml:space="preserve">2 липня </w:t>
      </w:r>
      <w:r w:rsidRPr="00847F33">
        <w:rPr>
          <w:sz w:val="28"/>
          <w:szCs w:val="28"/>
        </w:rPr>
        <w:t>201</w:t>
      </w:r>
      <w:r w:rsidR="002147E9">
        <w:rPr>
          <w:sz w:val="28"/>
          <w:szCs w:val="28"/>
        </w:rPr>
        <w:t>5 року</w:t>
      </w:r>
      <w:r w:rsidRPr="00847F33">
        <w:rPr>
          <w:sz w:val="28"/>
          <w:szCs w:val="28"/>
        </w:rPr>
        <w:t>, але не був розглянутий.</w:t>
      </w:r>
    </w:p>
    <w:p w:rsidR="000F4FE2" w:rsidRPr="00847F33" w:rsidRDefault="000F4FE2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  <w:r>
        <w:rPr>
          <w:sz w:val="28"/>
          <w:szCs w:val="28"/>
        </w:rPr>
        <w:t>На даний час окремі положення законопроекту не відповідають чинному законодавству та/або втратили актуальність.</w:t>
      </w:r>
    </w:p>
    <w:p w:rsidR="00AE4BB0" w:rsidRPr="00847F33" w:rsidRDefault="000F4FE2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  <w:r>
        <w:rPr>
          <w:sz w:val="28"/>
          <w:szCs w:val="28"/>
        </w:rPr>
        <w:t>Однак, в</w:t>
      </w:r>
      <w:r w:rsidR="00AE4BB0" w:rsidRPr="00847F33">
        <w:rPr>
          <w:sz w:val="28"/>
          <w:szCs w:val="28"/>
        </w:rPr>
        <w:t>ідповідно до частини другої статті 106 Регламенту</w:t>
      </w:r>
      <w:r w:rsidR="006D42EA">
        <w:rPr>
          <w:sz w:val="28"/>
          <w:szCs w:val="28"/>
        </w:rPr>
        <w:t xml:space="preserve"> Верховної Ради України прийнят</w:t>
      </w:r>
      <w:r w:rsidR="00AE4BB0" w:rsidRPr="00847F33">
        <w:rPr>
          <w:sz w:val="28"/>
          <w:szCs w:val="28"/>
        </w:rPr>
        <w:t>і Верховною Радою попереднього скликання в першому чи наступних читаннях законопроекти, але не прийняті в цілому, готуються і розглядаються Верховною Радою нового скликання за процедурою підготовки до другого читання, встановленою  цим Регламентом.</w:t>
      </w:r>
    </w:p>
    <w:p w:rsidR="00AE4BB0" w:rsidRDefault="00AE4BB0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  <w:r w:rsidRPr="00847F33">
        <w:rPr>
          <w:sz w:val="28"/>
          <w:szCs w:val="28"/>
        </w:rPr>
        <w:lastRenderedPageBreak/>
        <w:t>З урахуванням зазначено</w:t>
      </w:r>
      <w:r w:rsidR="006D42EA">
        <w:rPr>
          <w:sz w:val="28"/>
          <w:szCs w:val="28"/>
        </w:rPr>
        <w:t>го</w:t>
      </w:r>
      <w:bookmarkStart w:id="0" w:name="_GoBack"/>
      <w:bookmarkEnd w:id="0"/>
      <w:r w:rsidRPr="00847F33">
        <w:rPr>
          <w:sz w:val="28"/>
          <w:szCs w:val="28"/>
        </w:rPr>
        <w:t>, проект Закону України «</w:t>
      </w:r>
      <w:r w:rsidR="002147E9">
        <w:rPr>
          <w:sz w:val="28"/>
          <w:szCs w:val="28"/>
        </w:rPr>
        <w:t>Про муніципальну варту</w:t>
      </w:r>
      <w:r w:rsidRPr="00847F33">
        <w:rPr>
          <w:sz w:val="28"/>
          <w:szCs w:val="28"/>
        </w:rPr>
        <w:t>» підлягає внесенню до новообраної Верховної Ради України для його подальшого розгляду за процедурою другого читання.</w:t>
      </w:r>
    </w:p>
    <w:p w:rsidR="000F4FE2" w:rsidRPr="00847F33" w:rsidRDefault="000F4FE2" w:rsidP="00AE4BB0">
      <w:pPr>
        <w:shd w:val="clear" w:color="auto" w:fill="FFFFFF"/>
        <w:ind w:left="10" w:right="14" w:firstLine="691"/>
        <w:jc w:val="both"/>
        <w:rPr>
          <w:sz w:val="28"/>
          <w:szCs w:val="28"/>
        </w:rPr>
      </w:pPr>
    </w:p>
    <w:p w:rsidR="00AE4BB0" w:rsidRDefault="00AE4BB0" w:rsidP="002147E9">
      <w:pPr>
        <w:pStyle w:val="AeiOaieaaeaec"/>
        <w:ind w:firstLine="701"/>
        <w:jc w:val="both"/>
        <w:rPr>
          <w:sz w:val="28"/>
          <w:szCs w:val="28"/>
          <w:lang w:val="uk-UA"/>
        </w:rPr>
      </w:pPr>
      <w:r w:rsidRPr="00847F33">
        <w:rPr>
          <w:sz w:val="28"/>
          <w:szCs w:val="28"/>
          <w:lang w:val="uk-UA"/>
        </w:rPr>
        <w:t xml:space="preserve">Додаток: </w:t>
      </w:r>
      <w:r>
        <w:rPr>
          <w:sz w:val="28"/>
          <w:szCs w:val="28"/>
          <w:lang w:val="uk-UA"/>
        </w:rPr>
        <w:t xml:space="preserve">законопроект та витяг з комп’ютерної бази даних на 14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0F4FE2" w:rsidRDefault="000F4FE2" w:rsidP="002147E9">
      <w:pPr>
        <w:pStyle w:val="AeiOaieaaeaec"/>
        <w:ind w:firstLine="701"/>
        <w:jc w:val="both"/>
        <w:rPr>
          <w:sz w:val="28"/>
          <w:szCs w:val="28"/>
          <w:lang w:val="uk-UA"/>
        </w:rPr>
      </w:pPr>
    </w:p>
    <w:p w:rsidR="000F4FE2" w:rsidRPr="00324D9D" w:rsidRDefault="000F4FE2" w:rsidP="002147E9">
      <w:pPr>
        <w:pStyle w:val="AeiOaieaaeaec"/>
        <w:ind w:firstLine="701"/>
        <w:jc w:val="both"/>
        <w:rPr>
          <w:sz w:val="28"/>
          <w:szCs w:val="28"/>
          <w:lang w:val="uk-UA"/>
        </w:rPr>
      </w:pPr>
    </w:p>
    <w:p w:rsidR="00AE4BB0" w:rsidRDefault="00AE4BB0" w:rsidP="00AE4BB0">
      <w:pPr>
        <w:pStyle w:val="AeiOaieaaeaec"/>
        <w:ind w:firstLine="720"/>
        <w:jc w:val="both"/>
        <w:rPr>
          <w:sz w:val="28"/>
          <w:szCs w:val="28"/>
          <w:lang w:val="uk-UA"/>
        </w:rPr>
      </w:pPr>
    </w:p>
    <w:p w:rsidR="00AE4BB0" w:rsidRDefault="00AE4BB0" w:rsidP="002147E9">
      <w:pPr>
        <w:pStyle w:val="2"/>
        <w:ind w:firstLine="0"/>
      </w:pPr>
      <w:r w:rsidRPr="00847F33">
        <w:t>Голова Комітету</w:t>
      </w:r>
      <w:r w:rsidR="000F4FE2">
        <w:tab/>
      </w:r>
      <w:r w:rsidR="000F4FE2">
        <w:tab/>
      </w:r>
      <w:r w:rsidR="000F4FE2">
        <w:tab/>
      </w:r>
      <w:r w:rsidR="000F4FE2">
        <w:tab/>
      </w:r>
      <w:r w:rsidR="000F4FE2">
        <w:tab/>
      </w:r>
      <w:r w:rsidR="000F4FE2">
        <w:tab/>
        <w:t xml:space="preserve">   </w:t>
      </w:r>
      <w:r w:rsidRPr="00847F33">
        <w:t xml:space="preserve"> А. Кожем`якін</w:t>
      </w:r>
    </w:p>
    <w:p w:rsidR="000F4FE2" w:rsidRDefault="000F4FE2" w:rsidP="002147E9">
      <w:pPr>
        <w:pStyle w:val="2"/>
        <w:ind w:firstLine="0"/>
      </w:pPr>
    </w:p>
    <w:p w:rsidR="000F4FE2" w:rsidRDefault="000F4FE2" w:rsidP="00DD2923">
      <w:pPr>
        <w:pStyle w:val="2"/>
        <w:ind w:firstLine="0"/>
      </w:pPr>
    </w:p>
    <w:p w:rsidR="000F4FE2" w:rsidRDefault="000F4FE2" w:rsidP="00DD2923">
      <w:pPr>
        <w:pStyle w:val="2"/>
        <w:ind w:firstLine="0"/>
      </w:pPr>
    </w:p>
    <w:p w:rsidR="0066587A" w:rsidRDefault="00AE4BB0" w:rsidP="00DD2923">
      <w:pPr>
        <w:pStyle w:val="2"/>
        <w:ind w:firstLine="0"/>
      </w:pPr>
      <w:r>
        <w:t>Керівник</w:t>
      </w:r>
      <w:r w:rsidRPr="00847F33">
        <w:t xml:space="preserve"> секретаріату </w:t>
      </w:r>
      <w:r w:rsidR="002147E9">
        <w:t>Комітету</w:t>
      </w:r>
      <w:r w:rsidR="002147E9">
        <w:tab/>
      </w:r>
      <w:r w:rsidR="002147E9">
        <w:tab/>
      </w:r>
      <w:r w:rsidR="002147E9">
        <w:tab/>
      </w:r>
      <w:r w:rsidR="002147E9">
        <w:tab/>
        <w:t xml:space="preserve">    Б.</w:t>
      </w:r>
      <w:r w:rsidR="000F4FE2">
        <w:t xml:space="preserve"> </w:t>
      </w:r>
      <w:r w:rsidR="002147E9">
        <w:t>Драп’ятий</w:t>
      </w:r>
    </w:p>
    <w:sectPr w:rsidR="0066587A" w:rsidSect="000F4FE2">
      <w:headerReference w:type="even" r:id="rId6"/>
      <w:headerReference w:type="default" r:id="rId7"/>
      <w:pgSz w:w="11906" w:h="16838"/>
      <w:pgMar w:top="1134" w:right="851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F9F" w:rsidRDefault="00505F9F">
      <w:r>
        <w:separator/>
      </w:r>
    </w:p>
  </w:endnote>
  <w:endnote w:type="continuationSeparator" w:id="0">
    <w:p w:rsidR="00505F9F" w:rsidRDefault="00505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F9F" w:rsidRDefault="00505F9F">
      <w:r>
        <w:separator/>
      </w:r>
    </w:p>
  </w:footnote>
  <w:footnote w:type="continuationSeparator" w:id="0">
    <w:p w:rsidR="00505F9F" w:rsidRDefault="00505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55" w:rsidRDefault="00BE2B90" w:rsidP="00847F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42EA">
      <w:rPr>
        <w:rStyle w:val="a5"/>
        <w:noProof/>
      </w:rPr>
      <w:t>1</w:t>
    </w:r>
    <w:r>
      <w:rPr>
        <w:rStyle w:val="a5"/>
      </w:rPr>
      <w:fldChar w:fldCharType="end"/>
    </w:r>
  </w:p>
  <w:p w:rsidR="00915555" w:rsidRDefault="00505F9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5555" w:rsidRDefault="00BE2B90" w:rsidP="00847F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42EA">
      <w:rPr>
        <w:rStyle w:val="a5"/>
        <w:noProof/>
      </w:rPr>
      <w:t>3</w:t>
    </w:r>
    <w:r>
      <w:rPr>
        <w:rStyle w:val="a5"/>
      </w:rPr>
      <w:fldChar w:fldCharType="end"/>
    </w:r>
  </w:p>
  <w:p w:rsidR="00915555" w:rsidRDefault="00505F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BB0"/>
    <w:rsid w:val="000F4FE2"/>
    <w:rsid w:val="002147E9"/>
    <w:rsid w:val="004638B0"/>
    <w:rsid w:val="0049117A"/>
    <w:rsid w:val="00505F9F"/>
    <w:rsid w:val="006D42EA"/>
    <w:rsid w:val="00AE4BB0"/>
    <w:rsid w:val="00BE2B90"/>
    <w:rsid w:val="00DD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1BD9D"/>
  <w15:chartTrackingRefBased/>
  <w15:docId w15:val="{0F213823-768A-4DAD-8107-7FA7A27A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4BB0"/>
    <w:pPr>
      <w:keepNext/>
      <w:jc w:val="right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AE4B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4BB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E4BB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2">
    <w:name w:val="Body Text 2"/>
    <w:basedOn w:val="a"/>
    <w:link w:val="20"/>
    <w:rsid w:val="00AE4BB0"/>
    <w:pPr>
      <w:ind w:firstLine="720"/>
      <w:jc w:val="both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rsid w:val="00AE4BB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1">
    <w:name w:val="Body Text Indent 3"/>
    <w:basedOn w:val="a"/>
    <w:link w:val="32"/>
    <w:rsid w:val="00AE4BB0"/>
    <w:pPr>
      <w:ind w:firstLine="706"/>
      <w:jc w:val="both"/>
    </w:pPr>
    <w:rPr>
      <w:sz w:val="28"/>
      <w:szCs w:val="28"/>
    </w:rPr>
  </w:style>
  <w:style w:type="character" w:customStyle="1" w:styleId="32">
    <w:name w:val="Основний текст з відступом 3 Знак"/>
    <w:basedOn w:val="a0"/>
    <w:link w:val="31"/>
    <w:rsid w:val="00AE4BB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rsid w:val="00AE4BB0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AE4B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E4BB0"/>
    <w:rPr>
      <w:rFonts w:cs="Times New Roman"/>
    </w:rPr>
  </w:style>
  <w:style w:type="character" w:customStyle="1" w:styleId="a6">
    <w:name w:val="Стиль Основной текст + полужирный Знак"/>
    <w:basedOn w:val="a0"/>
    <w:rsid w:val="00AE4BB0"/>
    <w:rPr>
      <w:rFonts w:cs="Times New Roman"/>
      <w:b/>
      <w:bCs/>
      <w:sz w:val="24"/>
      <w:szCs w:val="24"/>
      <w:lang w:val="uk-UA" w:eastAsia="ru-RU" w:bidi="ar-SA"/>
    </w:rPr>
  </w:style>
  <w:style w:type="paragraph" w:customStyle="1" w:styleId="AeiOaieaaeaec">
    <w:name w:val="AeiOaiea?aeaec"/>
    <w:basedOn w:val="a"/>
    <w:rsid w:val="00AE4BB0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color w:val="00000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3021</Words>
  <Characters>1722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Шпортько Олена Миколаївна</dc:creator>
  <cp:keywords/>
  <dc:description/>
  <cp:lastModifiedBy>Шпортько Олена Миколаївна</cp:lastModifiedBy>
  <cp:revision>5</cp:revision>
  <cp:lastPrinted>2019-07-11T08:27:00Z</cp:lastPrinted>
  <dcterms:created xsi:type="dcterms:W3CDTF">2019-07-10T14:26:00Z</dcterms:created>
  <dcterms:modified xsi:type="dcterms:W3CDTF">2019-07-11T08:28:00Z</dcterms:modified>
</cp:coreProperties>
</file>