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C74" w:rsidRDefault="009E5C74"/>
    <w:p w:rsidR="002E1DD6" w:rsidRDefault="002E1DD6"/>
    <w:p w:rsidR="002E1DD6" w:rsidRDefault="002E1DD6"/>
    <w:p w:rsidR="002E1DD6" w:rsidRDefault="002E1DD6"/>
    <w:p w:rsidR="002E1DD6" w:rsidRDefault="002E1DD6"/>
    <w:p w:rsidR="002E1DD6" w:rsidRDefault="002E1DD6"/>
    <w:p w:rsidR="002E1DD6" w:rsidRDefault="002E1DD6"/>
    <w:p w:rsidR="002E1DD6" w:rsidRPr="006F6ED1" w:rsidRDefault="002A2975" w:rsidP="002A2975">
      <w:pPr>
        <w:ind w:firstLine="0"/>
        <w:jc w:val="center"/>
        <w:rPr>
          <w:b/>
        </w:rPr>
      </w:pPr>
      <w:r w:rsidRPr="006F6ED1">
        <w:rPr>
          <w:b/>
        </w:rPr>
        <w:t>ВИСНОВО</w:t>
      </w:r>
      <w:r w:rsidR="002E1DD6" w:rsidRPr="006F6ED1">
        <w:rPr>
          <w:b/>
        </w:rPr>
        <w:t>К</w:t>
      </w:r>
    </w:p>
    <w:p w:rsidR="002E1DD6" w:rsidRPr="001F63A6" w:rsidRDefault="002E1DD6" w:rsidP="00D73E72">
      <w:pPr>
        <w:pStyle w:val="a3"/>
        <w:jc w:val="center"/>
      </w:pPr>
      <w:r w:rsidRPr="006F6ED1">
        <w:t xml:space="preserve">на проект Закону України «Про внесення змін до статті 13 </w:t>
      </w:r>
      <w:r w:rsidR="00D73E72" w:rsidRPr="006F6ED1">
        <w:br/>
      </w:r>
      <w:r w:rsidRPr="006F6ED1">
        <w:t xml:space="preserve">Закону України «Про охорону дитинства» щодо збільшення </w:t>
      </w:r>
      <w:r w:rsidR="00D73E72" w:rsidRPr="006F6ED1">
        <w:br/>
      </w:r>
      <w:r w:rsidRPr="006F6ED1">
        <w:t>пільг для дітей із багатодітних сімей»</w:t>
      </w:r>
    </w:p>
    <w:p w:rsidR="002E1DD6" w:rsidRDefault="002E1DD6" w:rsidP="002E1DD6">
      <w:pPr>
        <w:pStyle w:val="a3"/>
        <w:jc w:val="center"/>
        <w:rPr>
          <w:b w:val="0"/>
        </w:rPr>
      </w:pPr>
    </w:p>
    <w:p w:rsidR="002E1DD6" w:rsidRPr="00FD638A" w:rsidRDefault="002E1DD6" w:rsidP="002E1DD6">
      <w:pPr>
        <w:pStyle w:val="a3"/>
        <w:ind w:firstLine="709"/>
        <w:jc w:val="both"/>
        <w:rPr>
          <w:b w:val="0"/>
          <w:bCs/>
          <w:lang w:eastAsia="uk-UA"/>
        </w:rPr>
      </w:pPr>
      <w:r w:rsidRPr="00F75DC9">
        <w:rPr>
          <w:b w:val="0"/>
          <w:shd w:val="clear" w:color="auto" w:fill="FFFFFF"/>
        </w:rPr>
        <w:t>У законопроекті пропонується</w:t>
      </w:r>
      <w:r w:rsidR="00B80F13">
        <w:rPr>
          <w:b w:val="0"/>
          <w:shd w:val="clear" w:color="auto" w:fill="FFFFFF"/>
        </w:rPr>
        <w:t xml:space="preserve">, зокрема: </w:t>
      </w:r>
      <w:r w:rsidRPr="00F75DC9">
        <w:rPr>
          <w:b w:val="0"/>
          <w:shd w:val="clear" w:color="auto" w:fill="FFFFFF"/>
        </w:rPr>
        <w:t xml:space="preserve"> </w:t>
      </w:r>
      <w:r w:rsidR="00B80F13">
        <w:rPr>
          <w:b w:val="0"/>
          <w:shd w:val="clear" w:color="auto" w:fill="FFFFFF"/>
        </w:rPr>
        <w:t xml:space="preserve">підвищити з 50 до 70 відсотків </w:t>
      </w:r>
      <w:r w:rsidR="001473DE" w:rsidRPr="00F75DC9">
        <w:rPr>
          <w:b w:val="0"/>
          <w:shd w:val="clear" w:color="auto" w:fill="FFFFFF"/>
        </w:rPr>
        <w:t>роз</w:t>
      </w:r>
      <w:r w:rsidR="001473DE">
        <w:rPr>
          <w:b w:val="0"/>
          <w:shd w:val="clear" w:color="auto" w:fill="FFFFFF"/>
        </w:rPr>
        <w:t xml:space="preserve">мір знижок щодо </w:t>
      </w:r>
      <w:r w:rsidR="00B80F13">
        <w:rPr>
          <w:b w:val="0"/>
          <w:shd w:val="clear" w:color="auto" w:fill="FFFFFF"/>
        </w:rPr>
        <w:t>плати за користування житлом, комунальними послугам</w:t>
      </w:r>
      <w:r w:rsidR="00D73E72">
        <w:rPr>
          <w:b w:val="0"/>
          <w:shd w:val="clear" w:color="auto" w:fill="FFFFFF"/>
        </w:rPr>
        <w:t>и, вартості палива для опалення</w:t>
      </w:r>
      <w:r w:rsidR="00B80F13">
        <w:rPr>
          <w:b w:val="0"/>
          <w:shd w:val="clear" w:color="auto" w:fill="FFFFFF"/>
        </w:rPr>
        <w:t xml:space="preserve"> житлових приміщень та деяких інших послуг </w:t>
      </w:r>
      <w:r w:rsidR="00FD638A">
        <w:rPr>
          <w:b w:val="0"/>
          <w:shd w:val="clear" w:color="auto" w:fill="FFFFFF"/>
        </w:rPr>
        <w:t>для багатодітних сімей</w:t>
      </w:r>
      <w:r w:rsidR="00B80F13">
        <w:rPr>
          <w:b w:val="0"/>
          <w:shd w:val="clear" w:color="auto" w:fill="FFFFFF"/>
        </w:rPr>
        <w:t xml:space="preserve">; запровадити для </w:t>
      </w:r>
      <w:r w:rsidR="001473DE">
        <w:rPr>
          <w:b w:val="0"/>
          <w:shd w:val="clear" w:color="auto" w:fill="FFFFFF"/>
        </w:rPr>
        <w:t xml:space="preserve">таких сімей </w:t>
      </w:r>
      <w:r w:rsidR="00FD638A" w:rsidRPr="00AB24A4">
        <w:rPr>
          <w:b w:val="0"/>
        </w:rPr>
        <w:t xml:space="preserve"> </w:t>
      </w:r>
      <w:r w:rsidR="00FD638A">
        <w:rPr>
          <w:b w:val="0"/>
        </w:rPr>
        <w:t>першочергов</w:t>
      </w:r>
      <w:r w:rsidR="00B80F13">
        <w:rPr>
          <w:b w:val="0"/>
        </w:rPr>
        <w:t>е</w:t>
      </w:r>
      <w:r w:rsidR="00FD638A">
        <w:rPr>
          <w:b w:val="0"/>
        </w:rPr>
        <w:t xml:space="preserve"> лікування за кордоном</w:t>
      </w:r>
      <w:r w:rsidR="001473DE">
        <w:rPr>
          <w:b w:val="0"/>
        </w:rPr>
        <w:t xml:space="preserve"> (за потреби);</w:t>
      </w:r>
      <w:r w:rsidR="00FD638A">
        <w:rPr>
          <w:b w:val="0"/>
        </w:rPr>
        <w:t xml:space="preserve"> </w:t>
      </w:r>
      <w:r w:rsidR="00775778">
        <w:rPr>
          <w:b w:val="0"/>
        </w:rPr>
        <w:t xml:space="preserve">надати </w:t>
      </w:r>
      <w:r w:rsidR="00FD638A" w:rsidRPr="006F6ED1">
        <w:rPr>
          <w:b w:val="0"/>
        </w:rPr>
        <w:t>діт</w:t>
      </w:r>
      <w:r w:rsidR="00B80F13" w:rsidRPr="006F6ED1">
        <w:rPr>
          <w:b w:val="0"/>
        </w:rPr>
        <w:t xml:space="preserve">ям </w:t>
      </w:r>
      <w:r w:rsidR="00D73E72" w:rsidRPr="006F6ED1">
        <w:rPr>
          <w:b w:val="0"/>
        </w:rPr>
        <w:t>і</w:t>
      </w:r>
      <w:r w:rsidR="00B80F13" w:rsidRPr="006F6ED1">
        <w:rPr>
          <w:b w:val="0"/>
        </w:rPr>
        <w:t xml:space="preserve">з </w:t>
      </w:r>
      <w:r w:rsidR="001473DE" w:rsidRPr="006F6ED1">
        <w:rPr>
          <w:b w:val="0"/>
        </w:rPr>
        <w:t xml:space="preserve">вказаних </w:t>
      </w:r>
      <w:r w:rsidR="00B80F13" w:rsidRPr="006F6ED1">
        <w:rPr>
          <w:b w:val="0"/>
        </w:rPr>
        <w:t xml:space="preserve">сімей </w:t>
      </w:r>
      <w:r w:rsidR="00FD638A" w:rsidRPr="006F6ED1">
        <w:rPr>
          <w:b w:val="0"/>
        </w:rPr>
        <w:t>право на безоплатне відвідування закладів культури</w:t>
      </w:r>
      <w:r w:rsidR="00FD638A" w:rsidRPr="00AB24A4">
        <w:rPr>
          <w:b w:val="0"/>
        </w:rPr>
        <w:t xml:space="preserve"> та спорту державної та комунальної форм власності.</w:t>
      </w:r>
      <w:r w:rsidR="00FD638A">
        <w:rPr>
          <w:b w:val="0"/>
        </w:rPr>
        <w:t xml:space="preserve"> Крім того, </w:t>
      </w:r>
      <w:r w:rsidRPr="00FD638A">
        <w:rPr>
          <w:b w:val="0"/>
        </w:rPr>
        <w:t>з</w:t>
      </w:r>
      <w:r w:rsidR="00361C2A">
        <w:rPr>
          <w:b w:val="0"/>
        </w:rPr>
        <w:t>і</w:t>
      </w:r>
      <w:r w:rsidRPr="00FD638A">
        <w:rPr>
          <w:b w:val="0"/>
        </w:rPr>
        <w:t xml:space="preserve"> </w:t>
      </w:r>
      <w:r w:rsidRPr="00FD638A">
        <w:rPr>
          <w:b w:val="0"/>
          <w:bCs/>
          <w:shd w:val="clear" w:color="auto" w:fill="FFFFFF"/>
        </w:rPr>
        <w:t>ст</w:t>
      </w:r>
      <w:r w:rsidR="001F63A6">
        <w:rPr>
          <w:b w:val="0"/>
          <w:bCs/>
          <w:shd w:val="clear" w:color="auto" w:fill="FFFFFF"/>
        </w:rPr>
        <w:t xml:space="preserve">. </w:t>
      </w:r>
      <w:r w:rsidRPr="00FD638A">
        <w:rPr>
          <w:b w:val="0"/>
          <w:bCs/>
          <w:shd w:val="clear" w:color="auto" w:fill="FFFFFF"/>
        </w:rPr>
        <w:t xml:space="preserve">13 </w:t>
      </w:r>
      <w:r w:rsidRPr="00FD638A">
        <w:rPr>
          <w:b w:val="0"/>
          <w:bdr w:val="none" w:sz="0" w:space="0" w:color="auto" w:frame="1"/>
        </w:rPr>
        <w:t>Закону України «Про охорону дитинства»</w:t>
      </w:r>
      <w:r w:rsidR="002A2975">
        <w:rPr>
          <w:b w:val="0"/>
          <w:bdr w:val="none" w:sz="0" w:space="0" w:color="auto" w:frame="1"/>
        </w:rPr>
        <w:t xml:space="preserve"> (далі – Закон)</w:t>
      </w:r>
      <w:r w:rsidRPr="00FD638A">
        <w:rPr>
          <w:b w:val="0"/>
          <w:bdr w:val="none" w:sz="0" w:space="0" w:color="auto" w:frame="1"/>
        </w:rPr>
        <w:t xml:space="preserve"> </w:t>
      </w:r>
      <w:r w:rsidR="00B80F13">
        <w:rPr>
          <w:b w:val="0"/>
          <w:bdr w:val="none" w:sz="0" w:space="0" w:color="auto" w:frame="1"/>
        </w:rPr>
        <w:t xml:space="preserve">виключається </w:t>
      </w:r>
      <w:r w:rsidRPr="00FD638A">
        <w:rPr>
          <w:b w:val="0"/>
          <w:bdr w:val="none" w:sz="0" w:space="0" w:color="auto" w:frame="1"/>
        </w:rPr>
        <w:t>ч</w:t>
      </w:r>
      <w:r w:rsidR="00361C2A">
        <w:rPr>
          <w:b w:val="0"/>
          <w:bdr w:val="none" w:sz="0" w:space="0" w:color="auto" w:frame="1"/>
        </w:rPr>
        <w:t>.</w:t>
      </w:r>
      <w:r w:rsidR="001F63A6">
        <w:rPr>
          <w:b w:val="0"/>
          <w:bdr w:val="none" w:sz="0" w:space="0" w:color="auto" w:frame="1"/>
        </w:rPr>
        <w:t xml:space="preserve"> </w:t>
      </w:r>
      <w:r w:rsidRPr="00FD638A">
        <w:rPr>
          <w:b w:val="0"/>
          <w:bdr w:val="none" w:sz="0" w:space="0" w:color="auto" w:frame="1"/>
        </w:rPr>
        <w:t>8, згідно з якою право на користування пільгами багатодітним сім‘ям (в тому числі  прийомним сім‘ям та  дитячим будинк</w:t>
      </w:r>
      <w:r w:rsidR="001473DE">
        <w:rPr>
          <w:b w:val="0"/>
          <w:bdr w:val="none" w:sz="0" w:space="0" w:color="auto" w:frame="1"/>
        </w:rPr>
        <w:t>ам</w:t>
      </w:r>
      <w:r w:rsidRPr="00FD638A">
        <w:rPr>
          <w:b w:val="0"/>
          <w:bdr w:val="none" w:sz="0" w:space="0" w:color="auto" w:frame="1"/>
        </w:rPr>
        <w:t xml:space="preserve"> сімейного типу) </w:t>
      </w:r>
      <w:r w:rsidR="00B80F13">
        <w:rPr>
          <w:b w:val="0"/>
          <w:bdr w:val="none" w:sz="0" w:space="0" w:color="auto" w:frame="1"/>
        </w:rPr>
        <w:t xml:space="preserve">надається </w:t>
      </w:r>
      <w:r w:rsidRPr="00FD638A">
        <w:rPr>
          <w:b w:val="0"/>
          <w:bdr w:val="none" w:sz="0" w:space="0" w:color="auto" w:frame="1"/>
        </w:rPr>
        <w:t>«</w:t>
      </w:r>
      <w:r w:rsidRPr="00FD638A">
        <w:rPr>
          <w:b w:val="0"/>
        </w:rPr>
        <w:t>за умови, якщо розмір середньомісячного сукупного доходу сім’ї в розрахунку на  одну особу за попередні шість місяців не перевищує величини доходу, який дає право на податкову соціальну пільгу у порядку, визначеному Кабінетом Міністрів України».</w:t>
      </w:r>
    </w:p>
    <w:p w:rsidR="000A70BA" w:rsidRDefault="002E1DD6" w:rsidP="002E1DD6">
      <w:pPr>
        <w:pStyle w:val="a3"/>
        <w:ind w:firstLine="709"/>
        <w:jc w:val="both"/>
        <w:rPr>
          <w:b w:val="0"/>
        </w:rPr>
      </w:pPr>
      <w:r w:rsidRPr="002E1DD6">
        <w:rPr>
          <w:b w:val="0"/>
          <w:bCs/>
          <w:lang w:eastAsia="uk-UA"/>
        </w:rPr>
        <w:t>Головне науково-експертне управління,</w:t>
      </w:r>
      <w:r w:rsidRPr="002E1DD6">
        <w:rPr>
          <w:b w:val="0"/>
        </w:rPr>
        <w:t xml:space="preserve"> п</w:t>
      </w:r>
      <w:r w:rsidR="001473DE">
        <w:rPr>
          <w:b w:val="0"/>
        </w:rPr>
        <w:t xml:space="preserve">огоджуючись з необхідністю </w:t>
      </w:r>
      <w:r w:rsidRPr="002E1DD6">
        <w:rPr>
          <w:b w:val="0"/>
        </w:rPr>
        <w:t xml:space="preserve">посилення соціального захисту </w:t>
      </w:r>
      <w:r w:rsidR="001473DE">
        <w:rPr>
          <w:b w:val="0"/>
        </w:rPr>
        <w:t>багатодітних</w:t>
      </w:r>
      <w:r w:rsidRPr="002E1DD6">
        <w:rPr>
          <w:b w:val="0"/>
        </w:rPr>
        <w:t xml:space="preserve"> сімей, </w:t>
      </w:r>
      <w:r w:rsidR="00361C2A">
        <w:rPr>
          <w:b w:val="0"/>
        </w:rPr>
        <w:t xml:space="preserve">звертає </w:t>
      </w:r>
      <w:r w:rsidRPr="002E1DD6">
        <w:rPr>
          <w:b w:val="0"/>
        </w:rPr>
        <w:t xml:space="preserve">увагу на </w:t>
      </w:r>
      <w:r w:rsidR="000A70BA">
        <w:rPr>
          <w:b w:val="0"/>
        </w:rPr>
        <w:t xml:space="preserve">таке. </w:t>
      </w:r>
    </w:p>
    <w:p w:rsidR="00C96F60" w:rsidRDefault="000A70BA" w:rsidP="002E1DD6">
      <w:pPr>
        <w:pStyle w:val="a3"/>
        <w:ind w:firstLine="709"/>
        <w:jc w:val="both"/>
        <w:rPr>
          <w:b w:val="0"/>
        </w:rPr>
      </w:pPr>
      <w:r w:rsidRPr="000A70BA">
        <w:t>1.</w:t>
      </w:r>
      <w:r>
        <w:rPr>
          <w:b w:val="0"/>
        </w:rPr>
        <w:t xml:space="preserve"> Вважаємо за потрібне провести </w:t>
      </w:r>
      <w:r w:rsidR="002E1DD6" w:rsidRPr="002E1DD6">
        <w:rPr>
          <w:b w:val="0"/>
        </w:rPr>
        <w:t xml:space="preserve">найближчим часом </w:t>
      </w:r>
      <w:r>
        <w:rPr>
          <w:b w:val="0"/>
        </w:rPr>
        <w:t xml:space="preserve">перегляд </w:t>
      </w:r>
      <w:r w:rsidR="002E1DD6" w:rsidRPr="002E1DD6">
        <w:rPr>
          <w:b w:val="0"/>
        </w:rPr>
        <w:t>усього механізму забезпечення соціальними гарантіями з огляду на недоліки його функціонування</w:t>
      </w:r>
      <w:r>
        <w:rPr>
          <w:b w:val="0"/>
        </w:rPr>
        <w:t xml:space="preserve"> в </w:t>
      </w:r>
      <w:r w:rsidR="00246D81">
        <w:rPr>
          <w:b w:val="0"/>
        </w:rPr>
        <w:t>даний час</w:t>
      </w:r>
      <w:r w:rsidR="002E1DD6" w:rsidRPr="002E1DD6">
        <w:rPr>
          <w:b w:val="0"/>
        </w:rPr>
        <w:t xml:space="preserve">. Перш за все, на нашу думку, визначення умов </w:t>
      </w:r>
      <w:r>
        <w:rPr>
          <w:b w:val="0"/>
        </w:rPr>
        <w:t>та порядку надання соціальної підтримки окремим категоріям</w:t>
      </w:r>
      <w:r w:rsidR="002E1DD6" w:rsidRPr="002E1DD6">
        <w:rPr>
          <w:b w:val="0"/>
        </w:rPr>
        <w:t xml:space="preserve"> громадян необхідно здійснювати в рамках </w:t>
      </w:r>
      <w:r w:rsidR="002E1DD6" w:rsidRPr="002E1DD6">
        <w:rPr>
          <w:b w:val="0"/>
          <w:i/>
        </w:rPr>
        <w:t>єдиного порядку</w:t>
      </w:r>
      <w:r w:rsidR="002E1DD6" w:rsidRPr="002E1DD6">
        <w:rPr>
          <w:b w:val="0"/>
        </w:rPr>
        <w:t xml:space="preserve"> із встановленням </w:t>
      </w:r>
      <w:r w:rsidR="002E1DD6" w:rsidRPr="002E1DD6">
        <w:rPr>
          <w:b w:val="0"/>
          <w:i/>
        </w:rPr>
        <w:t>загальних критеріїв її надання</w:t>
      </w:r>
      <w:r w:rsidR="002E1DD6" w:rsidRPr="002E1DD6">
        <w:rPr>
          <w:b w:val="0"/>
        </w:rPr>
        <w:t xml:space="preserve">, а не за окремими категоріями осіб без з’ясування їх </w:t>
      </w:r>
      <w:r w:rsidR="002E1DD6" w:rsidRPr="002E1DD6">
        <w:rPr>
          <w:b w:val="0"/>
          <w:i/>
        </w:rPr>
        <w:t>реальних потреб</w:t>
      </w:r>
      <w:r w:rsidR="002E1DD6" w:rsidRPr="002E1DD6">
        <w:rPr>
          <w:b w:val="0"/>
        </w:rPr>
        <w:t>. При цьому</w:t>
      </w:r>
      <w:r w:rsidR="00D73E72" w:rsidRPr="006F6ED1">
        <w:rPr>
          <w:b w:val="0"/>
        </w:rPr>
        <w:t>,</w:t>
      </w:r>
      <w:r w:rsidR="002E1DD6" w:rsidRPr="006F6ED1">
        <w:rPr>
          <w:b w:val="0"/>
        </w:rPr>
        <w:t xml:space="preserve"> слід врахувати, що основною умовою побудови належної системи соціального захисту є встановлення </w:t>
      </w:r>
      <w:r w:rsidR="002E1DD6" w:rsidRPr="006F6ED1">
        <w:rPr>
          <w:b w:val="0"/>
          <w:i/>
        </w:rPr>
        <w:t>об’єктивної величини основних соціальних стандартів</w:t>
      </w:r>
      <w:r w:rsidR="002E1DD6" w:rsidRPr="006F6ED1">
        <w:rPr>
          <w:b w:val="0"/>
        </w:rPr>
        <w:t>: прожиткового мінімуму, мінімальної заробітної плати, пенсії і п</w:t>
      </w:r>
      <w:r w:rsidR="00246D81" w:rsidRPr="006F6ED1">
        <w:rPr>
          <w:b w:val="0"/>
        </w:rPr>
        <w:t>охідних від них розмірів</w:t>
      </w:r>
      <w:r w:rsidR="002E1DD6" w:rsidRPr="006F6ED1">
        <w:rPr>
          <w:b w:val="0"/>
        </w:rPr>
        <w:t xml:space="preserve"> доходів громадян, що має значною мірою допомогти як окремій</w:t>
      </w:r>
      <w:r w:rsidR="002E1DD6" w:rsidRPr="002E1DD6">
        <w:rPr>
          <w:b w:val="0"/>
        </w:rPr>
        <w:t xml:space="preserve"> людині, так і сім’ї, вирішувати питання </w:t>
      </w:r>
      <w:r w:rsidR="00246D81">
        <w:rPr>
          <w:b w:val="0"/>
        </w:rPr>
        <w:t xml:space="preserve">свого </w:t>
      </w:r>
      <w:r w:rsidR="002E1DD6" w:rsidRPr="002E1DD6">
        <w:rPr>
          <w:b w:val="0"/>
        </w:rPr>
        <w:t xml:space="preserve">життєзабезпечення самостійно, створити умови </w:t>
      </w:r>
      <w:r w:rsidR="00246D81">
        <w:rPr>
          <w:b w:val="0"/>
        </w:rPr>
        <w:t xml:space="preserve">для </w:t>
      </w:r>
      <w:r w:rsidR="002E1DD6" w:rsidRPr="002E1DD6">
        <w:rPr>
          <w:b w:val="0"/>
        </w:rPr>
        <w:t xml:space="preserve">економії коштів на адміністративні заходи і </w:t>
      </w:r>
      <w:r w:rsidR="00246D81">
        <w:rPr>
          <w:b w:val="0"/>
        </w:rPr>
        <w:t xml:space="preserve">відповідних </w:t>
      </w:r>
      <w:r w:rsidR="002E1DD6" w:rsidRPr="002E1DD6">
        <w:rPr>
          <w:b w:val="0"/>
        </w:rPr>
        <w:t>бюджетн</w:t>
      </w:r>
      <w:r w:rsidR="00246D81">
        <w:rPr>
          <w:b w:val="0"/>
        </w:rPr>
        <w:t>их</w:t>
      </w:r>
      <w:r w:rsidR="002E1DD6" w:rsidRPr="002E1DD6">
        <w:rPr>
          <w:b w:val="0"/>
        </w:rPr>
        <w:t xml:space="preserve"> витрат.</w:t>
      </w:r>
      <w:r w:rsidR="00C96F60">
        <w:rPr>
          <w:b w:val="0"/>
        </w:rPr>
        <w:t xml:space="preserve"> З цих же підстав Головне управління не підтримує запропоновану у проекті відмову від надання соціальних пільг залежно від рівня доходу сім’ї, </w:t>
      </w:r>
      <w:r w:rsidR="00246D81">
        <w:rPr>
          <w:b w:val="0"/>
        </w:rPr>
        <w:t xml:space="preserve">погоджуючись з доцільністю </w:t>
      </w:r>
      <w:r w:rsidR="00C96F60">
        <w:rPr>
          <w:b w:val="0"/>
        </w:rPr>
        <w:t xml:space="preserve">підвищення визначеного на даний час такого рівня за наявності </w:t>
      </w:r>
      <w:r w:rsidR="00C96F60">
        <w:rPr>
          <w:b w:val="0"/>
        </w:rPr>
        <w:lastRenderedPageBreak/>
        <w:t>фінансової можливості для цього.</w:t>
      </w:r>
    </w:p>
    <w:p w:rsidR="001473DE" w:rsidRPr="006F6ED1" w:rsidRDefault="000A70BA" w:rsidP="000A70BA">
      <w:pPr>
        <w:tabs>
          <w:tab w:val="left" w:pos="6946"/>
        </w:tabs>
        <w:ind w:right="-113"/>
        <w:rPr>
          <w:rFonts w:cs="Times New Roman"/>
          <w:szCs w:val="28"/>
        </w:rPr>
      </w:pPr>
      <w:r w:rsidRPr="002A2975">
        <w:rPr>
          <w:rFonts w:cs="Times New Roman"/>
          <w:b/>
          <w:szCs w:val="28"/>
        </w:rPr>
        <w:t>2.</w:t>
      </w:r>
      <w:r w:rsidR="001473DE">
        <w:rPr>
          <w:rFonts w:cs="Times New Roman"/>
          <w:szCs w:val="28"/>
        </w:rPr>
        <w:t xml:space="preserve"> Щодо запропонованого надання дітям з багатодітних сімей права на безоплатне відвідування закладів культури та спорту державної та комунальної форми власності, то, на нашу думку, надання так</w:t>
      </w:r>
      <w:r w:rsidR="00D73E72">
        <w:rPr>
          <w:rFonts w:cs="Times New Roman"/>
          <w:szCs w:val="28"/>
        </w:rPr>
        <w:t xml:space="preserve">ого права має супроводжуватися </w:t>
      </w:r>
      <w:r w:rsidR="001473DE">
        <w:rPr>
          <w:rFonts w:cs="Times New Roman"/>
          <w:szCs w:val="28"/>
        </w:rPr>
        <w:t xml:space="preserve">створенням </w:t>
      </w:r>
      <w:r w:rsidR="005E09E9">
        <w:rPr>
          <w:rFonts w:cs="Times New Roman"/>
          <w:szCs w:val="28"/>
        </w:rPr>
        <w:t xml:space="preserve">чіткого </w:t>
      </w:r>
      <w:r w:rsidR="001473DE">
        <w:rPr>
          <w:rFonts w:cs="Times New Roman"/>
          <w:szCs w:val="28"/>
        </w:rPr>
        <w:t xml:space="preserve">механізму його реалізації, що у проекті не передбачено. </w:t>
      </w:r>
      <w:r w:rsidR="001473DE" w:rsidRPr="006F6ED1">
        <w:rPr>
          <w:rFonts w:cs="Times New Roman"/>
          <w:szCs w:val="28"/>
        </w:rPr>
        <w:t xml:space="preserve">Наприклад, </w:t>
      </w:r>
      <w:r w:rsidR="00D73E72" w:rsidRPr="006F6ED1">
        <w:rPr>
          <w:rFonts w:cs="Times New Roman"/>
          <w:szCs w:val="28"/>
        </w:rPr>
        <w:t>зі</w:t>
      </w:r>
      <w:r w:rsidR="006F6ED1" w:rsidRPr="00913C26">
        <w:rPr>
          <w:rFonts w:cs="Times New Roman"/>
          <w:szCs w:val="28"/>
          <w:lang w:val="ru-RU"/>
        </w:rPr>
        <w:t xml:space="preserve"> </w:t>
      </w:r>
      <w:r w:rsidR="005E09E9" w:rsidRPr="006F6ED1">
        <w:rPr>
          <w:rFonts w:cs="Times New Roman"/>
          <w:szCs w:val="28"/>
        </w:rPr>
        <w:t>змісту</w:t>
      </w:r>
      <w:r w:rsidR="005E09E9">
        <w:rPr>
          <w:rFonts w:cs="Times New Roman"/>
          <w:szCs w:val="28"/>
        </w:rPr>
        <w:t xml:space="preserve"> законодавчої пропозиції </w:t>
      </w:r>
      <w:r w:rsidR="001473DE">
        <w:rPr>
          <w:rFonts w:cs="Times New Roman"/>
          <w:szCs w:val="28"/>
        </w:rPr>
        <w:t xml:space="preserve">не </w:t>
      </w:r>
      <w:r w:rsidR="006F6ED1">
        <w:rPr>
          <w:rFonts w:cs="Times New Roman"/>
          <w:szCs w:val="28"/>
        </w:rPr>
        <w:t>зрозуміло</w:t>
      </w:r>
      <w:r w:rsidR="001473DE">
        <w:rPr>
          <w:rFonts w:cs="Times New Roman"/>
          <w:szCs w:val="28"/>
        </w:rPr>
        <w:t xml:space="preserve">, чи можуть </w:t>
      </w:r>
      <w:r w:rsidR="005E09E9">
        <w:rPr>
          <w:rFonts w:cs="Times New Roman"/>
          <w:szCs w:val="28"/>
        </w:rPr>
        <w:t>діти з багатодітних сімей відвідувати заходи, які у державних та комуналь</w:t>
      </w:r>
      <w:r w:rsidR="00775778">
        <w:rPr>
          <w:rFonts w:cs="Times New Roman"/>
          <w:szCs w:val="28"/>
        </w:rPr>
        <w:t>них закладах культури та спорту</w:t>
      </w:r>
      <w:r w:rsidR="005E09E9">
        <w:rPr>
          <w:rFonts w:cs="Times New Roman"/>
          <w:szCs w:val="28"/>
        </w:rPr>
        <w:t xml:space="preserve"> проводяться недержавними </w:t>
      </w:r>
      <w:r w:rsidR="005E09E9" w:rsidRPr="006F6ED1">
        <w:rPr>
          <w:rFonts w:cs="Times New Roman"/>
          <w:szCs w:val="28"/>
        </w:rPr>
        <w:t>суб’єктами господарювання.</w:t>
      </w:r>
    </w:p>
    <w:p w:rsidR="000A70BA" w:rsidRPr="00D73E72" w:rsidRDefault="005E09E9" w:rsidP="00D73E72">
      <w:pPr>
        <w:tabs>
          <w:tab w:val="left" w:pos="6946"/>
        </w:tabs>
        <w:ind w:right="-113"/>
        <w:rPr>
          <w:rFonts w:cs="Times New Roman"/>
          <w:szCs w:val="28"/>
        </w:rPr>
      </w:pPr>
      <w:r w:rsidRPr="006F6ED1">
        <w:rPr>
          <w:rFonts w:cs="Times New Roman"/>
          <w:b/>
          <w:szCs w:val="28"/>
        </w:rPr>
        <w:t>3.</w:t>
      </w:r>
      <w:r w:rsidRPr="006F6ED1">
        <w:rPr>
          <w:rFonts w:cs="Times New Roman"/>
          <w:szCs w:val="28"/>
        </w:rPr>
        <w:t xml:space="preserve"> </w:t>
      </w:r>
      <w:r w:rsidR="002E1DD6" w:rsidRPr="006F6ED1">
        <w:rPr>
          <w:rFonts w:cs="Times New Roman"/>
          <w:szCs w:val="28"/>
        </w:rPr>
        <w:t xml:space="preserve">Поряд </w:t>
      </w:r>
      <w:r w:rsidR="00D73E72" w:rsidRPr="006F6ED1">
        <w:rPr>
          <w:rFonts w:cs="Times New Roman"/>
          <w:szCs w:val="28"/>
        </w:rPr>
        <w:t xml:space="preserve">з </w:t>
      </w:r>
      <w:r w:rsidR="002E1DD6" w:rsidRPr="006F6ED1">
        <w:rPr>
          <w:rFonts w:cs="Times New Roman"/>
          <w:szCs w:val="28"/>
        </w:rPr>
        <w:t xml:space="preserve">цим вважаємо за доцільне </w:t>
      </w:r>
      <w:r w:rsidR="00D73E72" w:rsidRPr="006F6ED1">
        <w:rPr>
          <w:rFonts w:cs="Times New Roman"/>
          <w:szCs w:val="28"/>
        </w:rPr>
        <w:t>зазначити</w:t>
      </w:r>
      <w:r w:rsidR="002E1DD6" w:rsidRPr="006F6ED1">
        <w:rPr>
          <w:rFonts w:cs="Times New Roman"/>
          <w:szCs w:val="28"/>
        </w:rPr>
        <w:t xml:space="preserve">, що реалізація </w:t>
      </w:r>
      <w:r w:rsidR="000A70BA" w:rsidRPr="006F6ED1">
        <w:rPr>
          <w:rFonts w:cs="Times New Roman"/>
          <w:szCs w:val="28"/>
        </w:rPr>
        <w:t xml:space="preserve">поданої </w:t>
      </w:r>
      <w:r w:rsidR="002E1DD6" w:rsidRPr="006F6ED1">
        <w:rPr>
          <w:rFonts w:cs="Times New Roman"/>
          <w:szCs w:val="28"/>
        </w:rPr>
        <w:t>законодавчої ініціативи потребуватиме додаткових бюджетних витрат</w:t>
      </w:r>
      <w:r w:rsidR="00775778" w:rsidRPr="006F6ED1">
        <w:rPr>
          <w:rFonts w:cs="Times New Roman"/>
          <w:szCs w:val="28"/>
        </w:rPr>
        <w:t xml:space="preserve">, що </w:t>
      </w:r>
      <w:r w:rsidR="00C96F60" w:rsidRPr="006F6ED1">
        <w:rPr>
          <w:rFonts w:cs="Times New Roman"/>
          <w:szCs w:val="28"/>
        </w:rPr>
        <w:t>визнається і у пояснювальній записці до проекту</w:t>
      </w:r>
      <w:r w:rsidR="000A70BA" w:rsidRPr="006F6ED1">
        <w:rPr>
          <w:rFonts w:cs="Times New Roman"/>
          <w:szCs w:val="28"/>
        </w:rPr>
        <w:t>.</w:t>
      </w:r>
      <w:r w:rsidR="002E1DD6" w:rsidRPr="006F6ED1">
        <w:rPr>
          <w:rFonts w:cs="Times New Roman"/>
          <w:szCs w:val="28"/>
        </w:rPr>
        <w:t xml:space="preserve"> Тому варто</w:t>
      </w:r>
      <w:r w:rsidR="002E1DD6" w:rsidRPr="002E1DD6">
        <w:rPr>
          <w:rFonts w:cs="Times New Roman"/>
          <w:szCs w:val="28"/>
        </w:rPr>
        <w:t xml:space="preserve"> звернути увагу на необхідність дотримання вимог </w:t>
      </w:r>
      <w:r w:rsidR="002E1DD6" w:rsidRPr="002E1DD6">
        <w:rPr>
          <w:rStyle w:val="FontStyle"/>
          <w:rFonts w:ascii="Times New Roman" w:hAnsi="Times New Roman" w:cs="Times New Roman"/>
          <w:sz w:val="28"/>
          <w:szCs w:val="28"/>
        </w:rPr>
        <w:t>ст</w:t>
      </w:r>
      <w:r w:rsidR="001F63A6">
        <w:rPr>
          <w:rStyle w:val="FontStyle"/>
          <w:rFonts w:ascii="Times New Roman" w:hAnsi="Times New Roman" w:cs="Times New Roman"/>
          <w:sz w:val="28"/>
          <w:szCs w:val="28"/>
        </w:rPr>
        <w:t>.</w:t>
      </w:r>
      <w:r w:rsidR="002E1DD6" w:rsidRPr="002E1DD6">
        <w:rPr>
          <w:rStyle w:val="FontStyle"/>
          <w:rFonts w:ascii="Times New Roman" w:hAnsi="Times New Roman" w:cs="Times New Roman"/>
          <w:sz w:val="28"/>
          <w:szCs w:val="28"/>
        </w:rPr>
        <w:t xml:space="preserve"> 91 Регламенту Верховної Ради України та ст</w:t>
      </w:r>
      <w:r w:rsidR="001F63A6">
        <w:rPr>
          <w:rStyle w:val="FontStyle"/>
          <w:rFonts w:ascii="Times New Roman" w:hAnsi="Times New Roman" w:cs="Times New Roman"/>
          <w:sz w:val="28"/>
          <w:szCs w:val="28"/>
        </w:rPr>
        <w:t>.</w:t>
      </w:r>
      <w:r w:rsidR="002E1DD6" w:rsidRPr="002E1DD6">
        <w:rPr>
          <w:rStyle w:val="FontStyle"/>
          <w:rFonts w:ascii="Times New Roman" w:hAnsi="Times New Roman" w:cs="Times New Roman"/>
          <w:sz w:val="28"/>
          <w:szCs w:val="28"/>
        </w:rPr>
        <w:t xml:space="preserve"> 27 Бюджетного кодексу України щодо необхідності подання суб’єктами права законодавчої ініціативи </w:t>
      </w:r>
      <w:r w:rsidR="002E1DD6" w:rsidRPr="002E1DD6">
        <w:rPr>
          <w:rFonts w:cs="Times New Roman"/>
          <w:szCs w:val="28"/>
        </w:rPr>
        <w:t>фінансово-економічного</w:t>
      </w:r>
      <w:r w:rsidR="002E1DD6" w:rsidRPr="00E630DF">
        <w:t xml:space="preserve"> обґрунтування (включаючи відповідні розрахунки) до законопроектів, прийняття яких призведе до змін </w:t>
      </w:r>
      <w:r w:rsidR="00C96F60">
        <w:t xml:space="preserve">відповідних </w:t>
      </w:r>
      <w:r w:rsidR="002E1DD6" w:rsidRPr="00E630DF">
        <w:t>показників</w:t>
      </w:r>
      <w:r w:rsidR="002E1DD6" w:rsidRPr="00EE397B">
        <w:t xml:space="preserve"> бюджету</w:t>
      </w:r>
      <w:r w:rsidR="000A70BA">
        <w:t xml:space="preserve">. </w:t>
      </w:r>
      <w:r w:rsidR="00246D81">
        <w:t>Причому</w:t>
      </w:r>
      <w:r w:rsidR="000A70BA">
        <w:t xml:space="preserve"> таке обґрунтування має надаватися з </w:t>
      </w:r>
      <w:r w:rsidR="000A70BA" w:rsidRPr="00EE397B">
        <w:t>урахуванням того, що, якщо такі зміни показників бюджету передбачають зменшення надходжень бюджету та/або збільшення витрат бюджету, до законопроекту подаються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  <w:r w:rsidR="000A70BA">
        <w:t xml:space="preserve"> </w:t>
      </w:r>
    </w:p>
    <w:p w:rsidR="000A70BA" w:rsidRDefault="005E09E9" w:rsidP="000A70BA">
      <w:pPr>
        <w:tabs>
          <w:tab w:val="left" w:pos="6946"/>
        </w:tabs>
        <w:spacing w:after="40"/>
        <w:ind w:right="-113"/>
      </w:pPr>
      <w:r>
        <w:rPr>
          <w:b/>
        </w:rPr>
        <w:t>4</w:t>
      </w:r>
      <w:r w:rsidR="000A70BA" w:rsidRPr="00434C68">
        <w:rPr>
          <w:b/>
        </w:rPr>
        <w:t>.</w:t>
      </w:r>
      <w:r w:rsidR="000A70BA">
        <w:t xml:space="preserve"> З точки зору дотримання вимог законодавчої техніки запропоновані у проекті зміни юридично коректніше викласти не як нову редакцію </w:t>
      </w:r>
      <w:r w:rsidR="002A2975">
        <w:t xml:space="preserve">ст. 13 </w:t>
      </w:r>
      <w:r w:rsidR="00775778">
        <w:t>Закону, а як внесення до неї</w:t>
      </w:r>
      <w:r w:rsidR="000A70BA">
        <w:t xml:space="preserve"> відповідних змін. Вважаємо також, що зміст </w:t>
      </w:r>
      <w:proofErr w:type="spellStart"/>
      <w:r w:rsidR="000A70BA">
        <w:t>абз</w:t>
      </w:r>
      <w:proofErr w:type="spellEnd"/>
      <w:r w:rsidR="000A70BA">
        <w:t>. 2 п. 2 розділу ІІ «Прикінцеві положення»</w:t>
      </w:r>
      <w:r w:rsidR="00775778">
        <w:t xml:space="preserve"> проекту</w:t>
      </w:r>
      <w:r w:rsidR="000A70BA">
        <w:t xml:space="preserve"> (доручення Кабінет</w:t>
      </w:r>
      <w:r w:rsidR="00775778">
        <w:t>у Міністрів України «</w:t>
      </w:r>
      <w:r w:rsidR="000A70BA">
        <w:t>затвердити план заходів щодо недопущення укриття податків і зборів у тіньовому секторі економіки та офшорних зонах») не має  безпосереднього відношення до предмету проекту.</w:t>
      </w:r>
    </w:p>
    <w:p w:rsidR="001473DE" w:rsidRDefault="005E09E9" w:rsidP="001473DE">
      <w:pPr>
        <w:tabs>
          <w:tab w:val="left" w:pos="6946"/>
        </w:tabs>
        <w:spacing w:after="40"/>
        <w:ind w:right="-113"/>
        <w:rPr>
          <w:szCs w:val="28"/>
          <w:lang w:eastAsia="en-GB"/>
        </w:rPr>
      </w:pPr>
      <w:r>
        <w:rPr>
          <w:b/>
        </w:rPr>
        <w:t>5</w:t>
      </w:r>
      <w:r w:rsidR="002A2975" w:rsidRPr="002A2975">
        <w:rPr>
          <w:b/>
        </w:rPr>
        <w:t>.</w:t>
      </w:r>
      <w:r w:rsidR="001473DE">
        <w:rPr>
          <w:b/>
        </w:rPr>
        <w:t xml:space="preserve"> </w:t>
      </w:r>
      <w:r w:rsidR="001473DE" w:rsidRPr="00711E61">
        <w:rPr>
          <w:szCs w:val="28"/>
          <w:lang w:eastAsia="en-GB"/>
        </w:rPr>
        <w:t>Оскільки згідно з</w:t>
      </w:r>
      <w:r w:rsidR="001473DE">
        <w:rPr>
          <w:szCs w:val="28"/>
          <w:lang w:eastAsia="en-GB"/>
        </w:rPr>
        <w:t>і</w:t>
      </w:r>
      <w:r w:rsidR="00775778">
        <w:rPr>
          <w:szCs w:val="28"/>
          <w:lang w:eastAsia="en-GB"/>
        </w:rPr>
        <w:t xml:space="preserve"> ст.</w:t>
      </w:r>
      <w:r w:rsidR="001473DE" w:rsidRPr="00711E61">
        <w:rPr>
          <w:szCs w:val="28"/>
          <w:lang w:eastAsia="en-GB"/>
        </w:rPr>
        <w:t xml:space="preserve"> 116 Конституції України Кабінет Міністрів України забезпечує проведення політики у сфері </w:t>
      </w:r>
      <w:r w:rsidR="001473DE">
        <w:rPr>
          <w:szCs w:val="28"/>
          <w:lang w:eastAsia="en-GB"/>
        </w:rPr>
        <w:t xml:space="preserve">соціального </w:t>
      </w:r>
      <w:r w:rsidR="001473DE" w:rsidRPr="00711E61">
        <w:rPr>
          <w:szCs w:val="28"/>
          <w:lang w:eastAsia="en-GB"/>
        </w:rPr>
        <w:t>за</w:t>
      </w:r>
      <w:r w:rsidR="001473DE">
        <w:rPr>
          <w:szCs w:val="28"/>
          <w:lang w:eastAsia="en-GB"/>
        </w:rPr>
        <w:t>хисту</w:t>
      </w:r>
      <w:r w:rsidR="001473DE" w:rsidRPr="00711E61">
        <w:rPr>
          <w:szCs w:val="28"/>
          <w:lang w:eastAsia="en-GB"/>
        </w:rPr>
        <w:t>, то для прийняття виваженого рішення щодо</w:t>
      </w:r>
      <w:r w:rsidR="001473DE">
        <w:rPr>
          <w:szCs w:val="28"/>
          <w:lang w:eastAsia="en-GB"/>
        </w:rPr>
        <w:t xml:space="preserve"> </w:t>
      </w:r>
      <w:r w:rsidR="001473DE" w:rsidRPr="00711E61">
        <w:rPr>
          <w:szCs w:val="28"/>
          <w:lang w:eastAsia="en-GB"/>
        </w:rPr>
        <w:t>внесеного законопроекту варто отримати відповідний експертний висновок Уряду.</w:t>
      </w:r>
    </w:p>
    <w:p w:rsidR="000A70BA" w:rsidRDefault="000A70BA" w:rsidP="002E1DD6">
      <w:pPr>
        <w:tabs>
          <w:tab w:val="left" w:pos="6946"/>
        </w:tabs>
        <w:ind w:right="-113"/>
      </w:pPr>
    </w:p>
    <w:p w:rsidR="00361C2A" w:rsidRDefault="00A121D6" w:rsidP="002E1DD6">
      <w:pPr>
        <w:tabs>
          <w:tab w:val="left" w:pos="6946"/>
        </w:tabs>
        <w:ind w:right="-113"/>
      </w:pPr>
      <w:r>
        <w:t xml:space="preserve"> </w:t>
      </w:r>
    </w:p>
    <w:p w:rsidR="002E1DD6" w:rsidRDefault="001F63A6" w:rsidP="002E1DD6">
      <w:pPr>
        <w:tabs>
          <w:tab w:val="left" w:pos="6946"/>
        </w:tabs>
        <w:ind w:right="-113"/>
      </w:pPr>
      <w:r>
        <w:t xml:space="preserve">Керівник Головного управління                                         </w:t>
      </w:r>
      <w:r w:rsidR="00A121D6">
        <w:t xml:space="preserve">       </w:t>
      </w:r>
      <w:bookmarkStart w:id="0" w:name="_GoBack"/>
      <w:bookmarkEnd w:id="0"/>
      <w:r>
        <w:t xml:space="preserve"> С. Тихонюк</w:t>
      </w:r>
    </w:p>
    <w:p w:rsidR="002E1DD6" w:rsidRDefault="002E1DD6" w:rsidP="002E1DD6">
      <w:pPr>
        <w:ind w:firstLine="700"/>
        <w:rPr>
          <w:b/>
        </w:rPr>
      </w:pPr>
    </w:p>
    <w:p w:rsidR="00361C2A" w:rsidRDefault="00361C2A" w:rsidP="002E1DD6">
      <w:pPr>
        <w:ind w:firstLine="700"/>
        <w:rPr>
          <w:b/>
        </w:rPr>
      </w:pPr>
    </w:p>
    <w:p w:rsidR="002E1DD6" w:rsidRPr="001F63A6" w:rsidRDefault="002E1DD6" w:rsidP="002E1DD6">
      <w:pPr>
        <w:ind w:firstLine="700"/>
        <w:rPr>
          <w:b/>
          <w:sz w:val="20"/>
          <w:szCs w:val="20"/>
        </w:rPr>
      </w:pPr>
      <w:r w:rsidRPr="001F63A6">
        <w:rPr>
          <w:sz w:val="20"/>
          <w:szCs w:val="20"/>
        </w:rPr>
        <w:t>Вик.: Т</w:t>
      </w:r>
      <w:r w:rsidR="001F63A6" w:rsidRPr="001F63A6">
        <w:rPr>
          <w:sz w:val="20"/>
          <w:szCs w:val="20"/>
        </w:rPr>
        <w:t>.</w:t>
      </w:r>
      <w:r w:rsidR="00784E2A" w:rsidRPr="001F63A6">
        <w:rPr>
          <w:sz w:val="20"/>
          <w:szCs w:val="20"/>
        </w:rPr>
        <w:t xml:space="preserve"> </w:t>
      </w:r>
      <w:r w:rsidRPr="001F63A6">
        <w:rPr>
          <w:sz w:val="20"/>
          <w:szCs w:val="20"/>
        </w:rPr>
        <w:t>Макійчук</w:t>
      </w:r>
    </w:p>
    <w:p w:rsidR="002E1DD6" w:rsidRDefault="002E1DD6" w:rsidP="002E1DD6">
      <w:pPr>
        <w:pStyle w:val="a3"/>
        <w:ind w:firstLine="709"/>
        <w:jc w:val="both"/>
      </w:pPr>
    </w:p>
    <w:sectPr w:rsidR="002E1DD6" w:rsidSect="00D73E72">
      <w:headerReference w:type="default" r:id="rId7"/>
      <w:headerReference w:type="first" r:id="rId8"/>
      <w:pgSz w:w="11906" w:h="16838"/>
      <w:pgMar w:top="1134" w:right="851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7EC7" w:rsidRDefault="00417EC7" w:rsidP="002E1DD6">
      <w:r>
        <w:separator/>
      </w:r>
    </w:p>
  </w:endnote>
  <w:endnote w:type="continuationSeparator" w:id="0">
    <w:p w:rsidR="00417EC7" w:rsidRDefault="00417EC7" w:rsidP="002E1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7EC7" w:rsidRDefault="00417EC7" w:rsidP="002E1DD6">
      <w:r>
        <w:separator/>
      </w:r>
    </w:p>
  </w:footnote>
  <w:footnote w:type="continuationSeparator" w:id="0">
    <w:p w:rsidR="00417EC7" w:rsidRDefault="00417EC7" w:rsidP="002E1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881360"/>
      <w:docPartObj>
        <w:docPartGallery w:val="Page Numbers (Top of Page)"/>
        <w:docPartUnique/>
      </w:docPartObj>
    </w:sdtPr>
    <w:sdtEndPr/>
    <w:sdtContent>
      <w:p w:rsidR="001473DE" w:rsidRDefault="00A121D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473DE" w:rsidRDefault="001473D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3DE" w:rsidRDefault="001473DE" w:rsidP="002E1DD6">
    <w:pPr>
      <w:pStyle w:val="a5"/>
      <w:jc w:val="right"/>
      <w:rPr>
        <w:sz w:val="20"/>
        <w:szCs w:val="20"/>
      </w:rPr>
    </w:pPr>
    <w:r w:rsidRPr="001F63A6">
      <w:rPr>
        <w:sz w:val="20"/>
        <w:szCs w:val="20"/>
      </w:rPr>
      <w:t>До</w:t>
    </w:r>
    <w:r w:rsidRPr="001F63A6">
      <w:rPr>
        <w:sz w:val="20"/>
        <w:szCs w:val="20"/>
        <w:lang w:val="ru-RU"/>
      </w:rPr>
      <w:t xml:space="preserve"> </w:t>
    </w:r>
    <w:r w:rsidR="00246D81">
      <w:rPr>
        <w:sz w:val="20"/>
        <w:szCs w:val="20"/>
      </w:rPr>
      <w:t>реєстр</w:t>
    </w:r>
    <w:r w:rsidRPr="001F63A6">
      <w:rPr>
        <w:sz w:val="20"/>
        <w:szCs w:val="20"/>
      </w:rPr>
      <w:t>. № 2014 від 03.09.2019</w:t>
    </w:r>
  </w:p>
  <w:p w:rsidR="001473DE" w:rsidRPr="001F63A6" w:rsidRDefault="001473DE" w:rsidP="002E1DD6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Народні депутати України</w:t>
    </w:r>
  </w:p>
  <w:p w:rsidR="001473DE" w:rsidRPr="001F63A6" w:rsidRDefault="001473DE" w:rsidP="002E1DD6">
    <w:pPr>
      <w:pStyle w:val="a5"/>
      <w:jc w:val="right"/>
      <w:rPr>
        <w:sz w:val="20"/>
        <w:szCs w:val="20"/>
      </w:rPr>
    </w:pPr>
    <w:r w:rsidRPr="001F63A6">
      <w:rPr>
        <w:sz w:val="20"/>
        <w:szCs w:val="20"/>
      </w:rPr>
      <w:t>М. Цимбалюк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DD6"/>
    <w:rsid w:val="0001744A"/>
    <w:rsid w:val="000A70BA"/>
    <w:rsid w:val="001473DE"/>
    <w:rsid w:val="001F63A6"/>
    <w:rsid w:val="00246D81"/>
    <w:rsid w:val="002A1392"/>
    <w:rsid w:val="002A2975"/>
    <w:rsid w:val="002A49B1"/>
    <w:rsid w:val="002B57D4"/>
    <w:rsid w:val="002E1DD6"/>
    <w:rsid w:val="00361C2A"/>
    <w:rsid w:val="00417EC7"/>
    <w:rsid w:val="00515787"/>
    <w:rsid w:val="005E09E9"/>
    <w:rsid w:val="006F6ED1"/>
    <w:rsid w:val="00775778"/>
    <w:rsid w:val="007765D1"/>
    <w:rsid w:val="00784E2A"/>
    <w:rsid w:val="007A54DD"/>
    <w:rsid w:val="007D5BAC"/>
    <w:rsid w:val="00907C69"/>
    <w:rsid w:val="00913C26"/>
    <w:rsid w:val="00954EE5"/>
    <w:rsid w:val="00976E14"/>
    <w:rsid w:val="009A2AC2"/>
    <w:rsid w:val="009E5C74"/>
    <w:rsid w:val="00A121D6"/>
    <w:rsid w:val="00B80F13"/>
    <w:rsid w:val="00B9434B"/>
    <w:rsid w:val="00C44EBD"/>
    <w:rsid w:val="00C96F60"/>
    <w:rsid w:val="00D73E72"/>
    <w:rsid w:val="00E768F5"/>
    <w:rsid w:val="00F75DC9"/>
    <w:rsid w:val="00FD6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939F9"/>
  <w15:docId w15:val="{2D709C69-E5EF-4F91-A66F-DD4B15548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65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11"/>
    <w:qFormat/>
    <w:rsid w:val="002E1DD6"/>
    <w:pPr>
      <w:widowControl w:val="0"/>
      <w:autoSpaceDE w:val="0"/>
      <w:autoSpaceDN w:val="0"/>
      <w:adjustRightInd w:val="0"/>
      <w:ind w:firstLine="0"/>
      <w:jc w:val="left"/>
    </w:pPr>
    <w:rPr>
      <w:rFonts w:eastAsia="Times New Roman" w:cs="Times New Roman"/>
      <w:b/>
      <w:szCs w:val="28"/>
      <w:lang w:eastAsia="ru-RU"/>
    </w:rPr>
  </w:style>
  <w:style w:type="character" w:customStyle="1" w:styleId="a4">
    <w:name w:val="Підзаголовок Знак"/>
    <w:basedOn w:val="a0"/>
    <w:link w:val="a3"/>
    <w:uiPriority w:val="11"/>
    <w:rsid w:val="002E1DD6"/>
    <w:rPr>
      <w:rFonts w:eastAsia="Times New Roman" w:cs="Times New Roman"/>
      <w:b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2E1DD6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2E1DD6"/>
  </w:style>
  <w:style w:type="paragraph" w:styleId="a7">
    <w:name w:val="footer"/>
    <w:basedOn w:val="a"/>
    <w:link w:val="a8"/>
    <w:uiPriority w:val="99"/>
    <w:unhideWhenUsed/>
    <w:rsid w:val="002E1DD6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2E1DD6"/>
  </w:style>
  <w:style w:type="character" w:customStyle="1" w:styleId="FontStyle">
    <w:name w:val="Font Style"/>
    <w:rsid w:val="002E1DD6"/>
    <w:rPr>
      <w:rFonts w:ascii="Courier New" w:hAnsi="Courier New" w:cs="Courier New" w:hint="default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646649-3E13-4E77-AC88-3C1F3A622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3000</Words>
  <Characters>1711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Макійчук Тетяна Миколаївна</dc:creator>
  <cp:lastModifiedBy>Лопотуха Інна Григорівна</cp:lastModifiedBy>
  <cp:revision>5</cp:revision>
  <dcterms:created xsi:type="dcterms:W3CDTF">2020-04-10T11:17:00Z</dcterms:created>
  <dcterms:modified xsi:type="dcterms:W3CDTF">2020-04-10T11:18:00Z</dcterms:modified>
</cp:coreProperties>
</file>