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A2C" w:rsidRPr="00211A2C" w:rsidRDefault="00211A2C" w:rsidP="00035DDF">
      <w:pPr>
        <w:spacing w:after="0" w:line="240" w:lineRule="auto"/>
        <w:jc w:val="right"/>
        <w:rPr>
          <w:rFonts w:ascii="Times New Roman" w:eastAsia="Times New Roman" w:hAnsi="Times New Roman" w:cs="Times New Roman"/>
          <w:b/>
          <w:lang w:val="en-US"/>
        </w:rPr>
      </w:pPr>
      <w:r w:rsidRPr="00211A2C">
        <w:rPr>
          <w:rFonts w:ascii="Times New Roman" w:eastAsia="Times New Roman" w:hAnsi="Times New Roman" w:cs="Times New Roman"/>
          <w:b/>
        </w:rPr>
        <w:t xml:space="preserve">До реєстр. № </w:t>
      </w:r>
      <w:r w:rsidRPr="00211A2C">
        <w:rPr>
          <w:rFonts w:ascii="Times New Roman" w:eastAsia="Times New Roman" w:hAnsi="Times New Roman" w:cs="Times New Roman"/>
          <w:b/>
          <w:lang w:val="en-US"/>
        </w:rPr>
        <w:t>2032</w:t>
      </w:r>
    </w:p>
    <w:p w:rsidR="00211A2C" w:rsidRPr="00211A2C" w:rsidRDefault="00211A2C" w:rsidP="00035DDF">
      <w:pPr>
        <w:spacing w:after="0" w:line="240" w:lineRule="auto"/>
        <w:jc w:val="right"/>
        <w:rPr>
          <w:rFonts w:ascii="Times New Roman" w:eastAsia="Times New Roman" w:hAnsi="Times New Roman" w:cs="Times New Roman"/>
          <w:b/>
        </w:rPr>
      </w:pPr>
      <w:r w:rsidRPr="00211A2C">
        <w:rPr>
          <w:rFonts w:ascii="Times New Roman" w:eastAsia="Times New Roman" w:hAnsi="Times New Roman" w:cs="Times New Roman"/>
          <w:b/>
        </w:rPr>
        <w:t xml:space="preserve">від </w:t>
      </w:r>
      <w:r w:rsidRPr="00211A2C">
        <w:rPr>
          <w:rFonts w:ascii="Times New Roman" w:eastAsia="Times New Roman" w:hAnsi="Times New Roman" w:cs="Times New Roman"/>
          <w:b/>
          <w:lang w:val="en-US"/>
        </w:rPr>
        <w:t>03</w:t>
      </w:r>
      <w:r w:rsidRPr="00211A2C">
        <w:rPr>
          <w:rFonts w:ascii="Times New Roman" w:eastAsia="Times New Roman" w:hAnsi="Times New Roman" w:cs="Times New Roman"/>
          <w:b/>
        </w:rPr>
        <w:t>.</w:t>
      </w:r>
      <w:r w:rsidRPr="00211A2C">
        <w:rPr>
          <w:rFonts w:ascii="Times New Roman" w:eastAsia="Times New Roman" w:hAnsi="Times New Roman" w:cs="Times New Roman"/>
          <w:b/>
          <w:lang w:val="en-US"/>
        </w:rPr>
        <w:t>09</w:t>
      </w:r>
      <w:r w:rsidRPr="00211A2C">
        <w:rPr>
          <w:rFonts w:ascii="Times New Roman" w:eastAsia="Times New Roman" w:hAnsi="Times New Roman" w:cs="Times New Roman"/>
          <w:b/>
        </w:rPr>
        <w:t>.</w:t>
      </w:r>
      <w:r w:rsidRPr="00211A2C">
        <w:rPr>
          <w:rFonts w:ascii="Times New Roman" w:eastAsia="Times New Roman" w:hAnsi="Times New Roman" w:cs="Times New Roman"/>
          <w:b/>
          <w:lang w:val="en-US"/>
        </w:rPr>
        <w:t>2019</w:t>
      </w:r>
      <w:r w:rsidRPr="00211A2C">
        <w:rPr>
          <w:rFonts w:ascii="Times New Roman" w:eastAsia="Times New Roman" w:hAnsi="Times New Roman" w:cs="Times New Roman"/>
          <w:b/>
        </w:rPr>
        <w:t xml:space="preserve"> року</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11A2C" w:rsidRPr="00211A2C" w:rsidTr="00D82FC4">
        <w:tc>
          <w:tcPr>
            <w:tcW w:w="11957" w:type="dxa"/>
            <w:tcBorders>
              <w:top w:val="nil"/>
              <w:left w:val="nil"/>
              <w:bottom w:val="nil"/>
              <w:right w:val="nil"/>
            </w:tcBorders>
          </w:tcPr>
          <w:p w:rsidR="00211A2C" w:rsidRPr="00211A2C" w:rsidRDefault="00211A2C" w:rsidP="00035DDF">
            <w:pPr>
              <w:spacing w:after="0" w:line="240" w:lineRule="auto"/>
              <w:rPr>
                <w:rFonts w:ascii="Times New Roman" w:eastAsia="Calibri" w:hAnsi="Times New Roman" w:cs="Times New Roman"/>
                <w:color w:val="002060"/>
                <w:sz w:val="32"/>
                <w:szCs w:val="32"/>
              </w:rPr>
            </w:pPr>
          </w:p>
          <w:p w:rsidR="00211A2C" w:rsidRPr="00211A2C" w:rsidRDefault="00211A2C" w:rsidP="00035DDF">
            <w:pPr>
              <w:spacing w:after="0" w:line="240" w:lineRule="auto"/>
              <w:rPr>
                <w:rFonts w:ascii="Times New Roman" w:eastAsia="Calibri" w:hAnsi="Times New Roman" w:cs="Times New Roman"/>
                <w:color w:val="002060"/>
                <w:sz w:val="32"/>
                <w:szCs w:val="32"/>
              </w:rPr>
            </w:pPr>
          </w:p>
          <w:p w:rsidR="00211A2C" w:rsidRPr="00211A2C" w:rsidRDefault="00211A2C" w:rsidP="00035DDF">
            <w:pPr>
              <w:spacing w:after="0" w:line="240" w:lineRule="auto"/>
              <w:rPr>
                <w:rFonts w:ascii="Times New Roman" w:eastAsia="Calibri" w:hAnsi="Times New Roman" w:cs="Times New Roman"/>
                <w:color w:val="002060"/>
                <w:sz w:val="32"/>
                <w:szCs w:val="32"/>
              </w:rPr>
            </w:pPr>
          </w:p>
          <w:p w:rsidR="00211A2C" w:rsidRPr="00211A2C" w:rsidRDefault="00211A2C" w:rsidP="00035DDF">
            <w:pPr>
              <w:spacing w:after="0" w:line="240" w:lineRule="auto"/>
              <w:jc w:val="center"/>
              <w:rPr>
                <w:rFonts w:ascii="Times New Roman" w:eastAsia="Calibri" w:hAnsi="Times New Roman" w:cs="Times New Roman"/>
                <w:color w:val="1829A8"/>
                <w:spacing w:val="20"/>
                <w:sz w:val="34"/>
                <w:szCs w:val="34"/>
              </w:rPr>
            </w:pPr>
            <w:r w:rsidRPr="00211A2C">
              <w:rPr>
                <w:rFonts w:ascii="Times New Roman" w:eastAsia="Calibri" w:hAnsi="Times New Roman" w:cs="Times New Roman"/>
                <w:noProof/>
                <w:spacing w:val="20"/>
                <w:sz w:val="34"/>
                <w:szCs w:val="34"/>
                <w:lang w:eastAsia="uk-UA"/>
              </w:rPr>
              <w:drawing>
                <wp:anchor distT="360045" distB="0" distL="114300" distR="114300" simplePos="0" relativeHeight="251659264" behindDoc="0" locked="0" layoutInCell="1" allowOverlap="1" wp14:anchorId="29210898" wp14:editId="7353768C">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1A2C">
              <w:rPr>
                <w:rFonts w:ascii="Times New Roman" w:eastAsia="Calibri" w:hAnsi="Times New Roman" w:cs="Times New Roman"/>
                <w:color w:val="1829A8"/>
                <w:spacing w:val="20"/>
                <w:sz w:val="34"/>
                <w:szCs w:val="34"/>
              </w:rPr>
              <w:t>ВЕРХОВНА РАДА УКРАЇНИ</w:t>
            </w:r>
          </w:p>
          <w:p w:rsidR="00211A2C" w:rsidRPr="00211A2C" w:rsidRDefault="00211A2C" w:rsidP="00035DDF">
            <w:pPr>
              <w:spacing w:after="0" w:line="240" w:lineRule="auto"/>
              <w:jc w:val="center"/>
              <w:rPr>
                <w:rFonts w:ascii="Times New Roman" w:eastAsia="Calibri" w:hAnsi="Times New Roman" w:cs="Times New Roman"/>
                <w:color w:val="002060"/>
                <w:sz w:val="36"/>
                <w:szCs w:val="36"/>
              </w:rPr>
            </w:pPr>
            <w:r w:rsidRPr="00211A2C">
              <w:rPr>
                <w:rFonts w:ascii="Times New Roman" w:eastAsia="Calibri" w:hAnsi="Times New Roman" w:cs="Times New Roman"/>
                <w:b/>
                <w:color w:val="1829A8"/>
                <w:spacing w:val="20"/>
                <w:sz w:val="24"/>
                <w:szCs w:val="24"/>
              </w:rPr>
              <w:t>Комітет з питань гуманітарної та інформаційної політики</w:t>
            </w:r>
          </w:p>
        </w:tc>
      </w:tr>
    </w:tbl>
    <w:tbl>
      <w:tblPr>
        <w:tblStyle w:val="a5"/>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211A2C" w:rsidRPr="00211A2C" w:rsidTr="00D82FC4">
        <w:tc>
          <w:tcPr>
            <w:tcW w:w="9897" w:type="dxa"/>
          </w:tcPr>
          <w:p w:rsidR="00211A2C" w:rsidRPr="00211A2C" w:rsidRDefault="00211A2C" w:rsidP="00035DDF">
            <w:pPr>
              <w:rPr>
                <w:rFonts w:ascii="Times New Roman" w:hAnsi="Times New Roman"/>
                <w:color w:val="002060"/>
                <w:sz w:val="10"/>
                <w:szCs w:val="10"/>
              </w:rPr>
            </w:pPr>
          </w:p>
        </w:tc>
      </w:tr>
    </w:tbl>
    <w:p w:rsidR="00211A2C" w:rsidRPr="00211A2C" w:rsidRDefault="00211A2C" w:rsidP="00035DDF">
      <w:pPr>
        <w:spacing w:after="0" w:line="240" w:lineRule="auto"/>
        <w:rPr>
          <w:rFonts w:ascii="Times New Roman" w:eastAsia="Calibri" w:hAnsi="Times New Roman" w:cs="Times New Roman"/>
          <w:color w:val="002060"/>
          <w:sz w:val="2"/>
          <w:szCs w:val="2"/>
        </w:rPr>
      </w:pPr>
    </w:p>
    <w:p w:rsidR="00211A2C" w:rsidRPr="00211A2C" w:rsidRDefault="00211A2C" w:rsidP="00035DDF">
      <w:pPr>
        <w:spacing w:after="0" w:line="240" w:lineRule="auto"/>
        <w:jc w:val="right"/>
        <w:rPr>
          <w:rFonts w:ascii="Times New Roman" w:eastAsia="Times New Roman" w:hAnsi="Times New Roman" w:cs="Times New Roman"/>
          <w:sz w:val="28"/>
          <w:szCs w:val="28"/>
        </w:rPr>
      </w:pPr>
    </w:p>
    <w:p w:rsidR="00211A2C" w:rsidRPr="00211A2C" w:rsidRDefault="00211A2C" w:rsidP="00035DDF">
      <w:pPr>
        <w:pStyle w:val="3"/>
        <w:spacing w:before="0"/>
        <w:jc w:val="right"/>
        <w:rPr>
          <w:rFonts w:ascii="Times New Roman" w:eastAsia="Times New Roman" w:hAnsi="Times New Roman" w:cs="Times New Roman"/>
          <w:b/>
          <w:bCs/>
          <w:color w:val="auto"/>
          <w:sz w:val="28"/>
          <w:szCs w:val="28"/>
          <w:lang w:eastAsia="uk-UA"/>
        </w:rPr>
      </w:pPr>
    </w:p>
    <w:p w:rsidR="00211A2C" w:rsidRPr="00211A2C" w:rsidRDefault="00211A2C" w:rsidP="00035DDF">
      <w:pPr>
        <w:pStyle w:val="3"/>
        <w:spacing w:before="0"/>
        <w:jc w:val="right"/>
        <w:rPr>
          <w:rFonts w:ascii="Times New Roman" w:eastAsia="Times New Roman" w:hAnsi="Times New Roman" w:cs="Times New Roman"/>
          <w:b/>
          <w:bCs/>
          <w:color w:val="auto"/>
          <w:sz w:val="28"/>
          <w:szCs w:val="28"/>
          <w:lang w:eastAsia="uk-UA"/>
        </w:rPr>
      </w:pPr>
      <w:r w:rsidRPr="00211A2C">
        <w:rPr>
          <w:rFonts w:ascii="Times New Roman" w:eastAsia="Times New Roman" w:hAnsi="Times New Roman" w:cs="Times New Roman"/>
          <w:b/>
          <w:bCs/>
          <w:color w:val="auto"/>
          <w:sz w:val="28"/>
          <w:szCs w:val="28"/>
          <w:lang w:eastAsia="uk-UA"/>
        </w:rPr>
        <w:t xml:space="preserve">Верховна Рада України </w:t>
      </w:r>
    </w:p>
    <w:p w:rsidR="00211A2C" w:rsidRPr="00211A2C" w:rsidRDefault="00211A2C" w:rsidP="00035DDF">
      <w:pPr>
        <w:spacing w:after="0" w:line="240" w:lineRule="auto"/>
        <w:jc w:val="right"/>
        <w:rPr>
          <w:rFonts w:ascii="Times New Roman" w:eastAsia="Times New Roman" w:hAnsi="Times New Roman" w:cs="Times New Roman"/>
          <w:b/>
          <w:sz w:val="28"/>
          <w:szCs w:val="28"/>
        </w:rPr>
      </w:pPr>
    </w:p>
    <w:p w:rsidR="00211A2C" w:rsidRPr="00211A2C" w:rsidRDefault="00211A2C" w:rsidP="00035DDF">
      <w:pPr>
        <w:spacing w:after="0" w:line="240" w:lineRule="auto"/>
        <w:jc w:val="right"/>
        <w:rPr>
          <w:rFonts w:ascii="Times New Roman" w:eastAsia="Times New Roman" w:hAnsi="Times New Roman" w:cs="Times New Roman"/>
          <w:b/>
          <w:sz w:val="28"/>
          <w:szCs w:val="28"/>
        </w:rPr>
      </w:pP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15 вересня 2021 року (протокол № </w:t>
      </w:r>
      <w:r w:rsidRPr="00211A2C">
        <w:rPr>
          <w:rFonts w:ascii="Times New Roman" w:eastAsia="Times New Roman" w:hAnsi="Times New Roman" w:cs="Times New Roman"/>
          <w:sz w:val="28"/>
          <w:szCs w:val="28"/>
          <w:lang w:val="en-US"/>
        </w:rPr>
        <w:t>70</w:t>
      </w:r>
      <w:r w:rsidRPr="00211A2C">
        <w:rPr>
          <w:rFonts w:ascii="Times New Roman" w:eastAsia="Times New Roman" w:hAnsi="Times New Roman" w:cs="Times New Roman"/>
          <w:sz w:val="28"/>
          <w:szCs w:val="28"/>
        </w:rPr>
        <w:t xml:space="preserve">) </w:t>
      </w:r>
      <w:proofErr w:type="spellStart"/>
      <w:r w:rsidRPr="00211A2C">
        <w:rPr>
          <w:rFonts w:ascii="Times New Roman" w:eastAsia="Times New Roman" w:hAnsi="Times New Roman" w:cs="Times New Roman"/>
          <w:sz w:val="28"/>
          <w:szCs w:val="28"/>
        </w:rPr>
        <w:t>проєкт</w:t>
      </w:r>
      <w:proofErr w:type="spellEnd"/>
      <w:r w:rsidRPr="00211A2C">
        <w:rPr>
          <w:rFonts w:ascii="Times New Roman" w:eastAsia="Times New Roman" w:hAnsi="Times New Roman" w:cs="Times New Roman"/>
          <w:sz w:val="28"/>
          <w:szCs w:val="28"/>
        </w:rPr>
        <w:t xml:space="preserve"> Закону України про внесення змін до Закону України "Про державну допомогу сім'ям з дітьми" щодо збільшення періоду відпустки у зв'язку з пологами та збільшення розміру допомоги у зв'язку з вагітністю та пологами (реєстр.№ </w:t>
      </w:r>
      <w:r w:rsidRPr="00211A2C">
        <w:rPr>
          <w:rFonts w:ascii="Times New Roman" w:eastAsia="Times New Roman" w:hAnsi="Times New Roman" w:cs="Times New Roman"/>
          <w:sz w:val="28"/>
          <w:szCs w:val="28"/>
          <w:lang w:val="ru-RU"/>
        </w:rPr>
        <w:t>2032</w:t>
      </w:r>
      <w:r w:rsidRPr="00211A2C">
        <w:rPr>
          <w:rFonts w:ascii="Times New Roman" w:eastAsia="Times New Roman" w:hAnsi="Times New Roman" w:cs="Times New Roman"/>
          <w:sz w:val="28"/>
          <w:szCs w:val="28"/>
        </w:rPr>
        <w:t xml:space="preserve"> від 03.09.2019), поданий народним депутатом України Тимошенко Ю.В. та іншими народними депутатами України.</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Відповідно до статті 179 Кодексу законів про працю України жінкам надається оплачувана відпустка у зв'язку з вагітністю та пологами тривалістю 70 календарних днів до пологів і 56 (у разі народження двох і більше дітей та у разі ускладнення пологів - 70) календарних днів після пологів, починаючи з дня пологів.</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bookmarkStart w:id="0" w:name="n984"/>
      <w:bookmarkEnd w:id="0"/>
      <w:r w:rsidRPr="00211A2C">
        <w:rPr>
          <w:rFonts w:ascii="Times New Roman" w:eastAsia="Times New Roman" w:hAnsi="Times New Roman" w:cs="Times New Roman"/>
          <w:sz w:val="28"/>
          <w:szCs w:val="28"/>
        </w:rPr>
        <w:t>Тривалість відпустки у зв'язку з вагітністю та пологами обчислюється сумарно і становить 126 календарних днів (140 календарних днів - у разі народження двох і більше дітей та у разі ускладнення пологів). Вона надається жінкам повністю незалежно від кількості днів, фактично використаних до пологів.</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Право жінок на отримання відпустки у зв'язку з вагітністю та пологами передбачено також Законом України «Про відпустки».</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Статтею 7 Закону України "Про державну допомогу сім'ям з дітьми" передбачено що право на державну допомогу у зв'язку з вагітністю та пологами мають за цим Законом всі жінки (у тому числі неповнолітні), які не застраховані в системі загальнообов'язкового державного соціального страхування.</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Допомога у зв'язку з вагітністю та пологами виплачується жінкам за весь період такої відпустки. Жінкам, віднесеним до 1-4 категорій осіб, які постраждали внаслідок Чорнобильської катастрофи, допомога по вагітності та пологах виплачується за 180 календарних днів зазначеної відпустки (90 - до пологів та 90 - після пологів). </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Така допомога надається у розмірі 100 відсотків середньомісячного доходу (стипендії, грошового забезпечення, допомоги по безробіттю тощо) жінки, але не менше 25 відсотків від розміру встановленого законом прожиткового мінімуму для працездатної особи із розрахунку на місяць (не менше 594,75 грн.).</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proofErr w:type="spellStart"/>
      <w:r w:rsidRPr="00211A2C">
        <w:rPr>
          <w:rFonts w:ascii="Times New Roman" w:eastAsia="Times New Roman" w:hAnsi="Times New Roman" w:cs="Times New Roman"/>
          <w:sz w:val="28"/>
          <w:szCs w:val="28"/>
        </w:rPr>
        <w:t>Законопроєктом</w:t>
      </w:r>
      <w:proofErr w:type="spellEnd"/>
      <w:r w:rsidRPr="00211A2C">
        <w:rPr>
          <w:rFonts w:ascii="Times New Roman" w:eastAsia="Times New Roman" w:hAnsi="Times New Roman" w:cs="Times New Roman"/>
          <w:sz w:val="28"/>
          <w:szCs w:val="28"/>
        </w:rPr>
        <w:t xml:space="preserve"> пропонується внести зміни до Закону України "Про державну допомогу сім'ям з дітьми", якими:</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1) збільшити термін відпустку після пологів з 56 до 70 днів, а у разі ускладнення пологів або народження двох і більше дітей з 70 до 90 днів;</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lastRenderedPageBreak/>
        <w:t>2) встановити мінімальний розмір допомоги у зв’язку з вагітністю та пологами на рівні не менше 100 відсотків від розміру встановленого законом прожиткового мінімуму для працездатної особи із розрахунку на місяць  (2379 грн.);</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3) доручити Кабінету Міністрів України невідкладно затвердити план заходів щодо недопущення укриття податків і зборів у тіньовому секторі економіки та в офшорних зонах.</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Комітет Верховної Ради України з питань соціальної політики та захисту прав ветеранів рекомендує </w:t>
      </w:r>
      <w:proofErr w:type="spellStart"/>
      <w:r w:rsidRPr="00211A2C">
        <w:rPr>
          <w:rFonts w:ascii="Times New Roman" w:eastAsia="Times New Roman" w:hAnsi="Times New Roman" w:cs="Times New Roman"/>
          <w:sz w:val="28"/>
          <w:szCs w:val="28"/>
        </w:rPr>
        <w:t>законопроєкт</w:t>
      </w:r>
      <w:proofErr w:type="spellEnd"/>
      <w:r w:rsidRPr="00211A2C">
        <w:rPr>
          <w:rFonts w:ascii="Times New Roman" w:eastAsia="Times New Roman" w:hAnsi="Times New Roman" w:cs="Times New Roman"/>
          <w:sz w:val="28"/>
          <w:szCs w:val="28"/>
        </w:rPr>
        <w:t xml:space="preserve"> відхилити.</w:t>
      </w:r>
    </w:p>
    <w:p w:rsidR="00211A2C" w:rsidRPr="00211A2C" w:rsidRDefault="00211A2C" w:rsidP="00035DDF">
      <w:pPr>
        <w:spacing w:after="0" w:line="240" w:lineRule="auto"/>
        <w:ind w:firstLine="851"/>
        <w:jc w:val="both"/>
        <w:rPr>
          <w:rFonts w:ascii="Times New Roman" w:hAnsi="Times New Roman" w:cs="Times New Roman"/>
          <w:sz w:val="28"/>
          <w:szCs w:val="28"/>
        </w:rPr>
      </w:pPr>
      <w:r w:rsidRPr="00211A2C">
        <w:rPr>
          <w:rFonts w:ascii="Times New Roman" w:hAnsi="Times New Roman" w:cs="Times New Roman"/>
          <w:sz w:val="28"/>
          <w:szCs w:val="28"/>
        </w:rPr>
        <w:t xml:space="preserve">Комітет Верховної Ради України з питань інтеграції України з Європейським Союзом визнав положення </w:t>
      </w:r>
      <w:proofErr w:type="spellStart"/>
      <w:r w:rsidRPr="00211A2C">
        <w:rPr>
          <w:rFonts w:ascii="Times New Roman" w:hAnsi="Times New Roman" w:cs="Times New Roman"/>
          <w:sz w:val="28"/>
          <w:szCs w:val="28"/>
        </w:rPr>
        <w:t>законопроєкту</w:t>
      </w:r>
      <w:proofErr w:type="spellEnd"/>
      <w:r w:rsidRPr="00211A2C">
        <w:rPr>
          <w:rFonts w:ascii="Times New Roman" w:hAnsi="Times New Roman" w:cs="Times New Roman"/>
          <w:sz w:val="28"/>
          <w:szCs w:val="28"/>
        </w:rPr>
        <w:t xml:space="preserve">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Комітет Верховної Ради України з питань бюджету зазначив, що прийняття </w:t>
      </w:r>
      <w:proofErr w:type="spellStart"/>
      <w:r w:rsidRPr="00211A2C">
        <w:rPr>
          <w:rFonts w:ascii="Times New Roman" w:eastAsia="Times New Roman" w:hAnsi="Times New Roman" w:cs="Times New Roman"/>
          <w:sz w:val="28"/>
          <w:szCs w:val="28"/>
        </w:rPr>
        <w:t>законопроєкту</w:t>
      </w:r>
      <w:proofErr w:type="spellEnd"/>
      <w:r w:rsidRPr="00211A2C">
        <w:rPr>
          <w:rFonts w:ascii="Times New Roman" w:eastAsia="Times New Roman" w:hAnsi="Times New Roman" w:cs="Times New Roman"/>
          <w:sz w:val="28"/>
          <w:szCs w:val="28"/>
        </w:rPr>
        <w:t xml:space="preserve"> призведе до збільшення видатків з державного бюджету. Термін набрання </w:t>
      </w:r>
      <w:proofErr w:type="spellStart"/>
      <w:r w:rsidRPr="00211A2C">
        <w:rPr>
          <w:rFonts w:ascii="Times New Roman" w:eastAsia="Times New Roman" w:hAnsi="Times New Roman" w:cs="Times New Roman"/>
          <w:sz w:val="28"/>
          <w:szCs w:val="28"/>
        </w:rPr>
        <w:t>законопроєктом</w:t>
      </w:r>
      <w:proofErr w:type="spellEnd"/>
      <w:r w:rsidRPr="00211A2C">
        <w:rPr>
          <w:rFonts w:ascii="Times New Roman" w:eastAsia="Times New Roman" w:hAnsi="Times New Roman" w:cs="Times New Roman"/>
          <w:sz w:val="28"/>
          <w:szCs w:val="28"/>
        </w:rPr>
        <w:t xml:space="preserve"> чинності не відповідає вимогам частини третьої статті 27 Бюджетного кодексу України, згідно з якою закони України або окремі їх положення, які впливають на показники бюджету і приймаються після 15 липня року, що передує плановому, вводяться у дію не раніше початку бюджетного періоду, що настає за плановим.</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Міністерство соціальної політики України не підтримує </w:t>
      </w:r>
      <w:proofErr w:type="spellStart"/>
      <w:r w:rsidRPr="00211A2C">
        <w:rPr>
          <w:rFonts w:ascii="Times New Roman" w:eastAsia="Times New Roman" w:hAnsi="Times New Roman" w:cs="Times New Roman"/>
          <w:sz w:val="28"/>
          <w:szCs w:val="28"/>
        </w:rPr>
        <w:t>законопроєкт</w:t>
      </w:r>
      <w:proofErr w:type="spellEnd"/>
      <w:r w:rsidRPr="00211A2C">
        <w:rPr>
          <w:rFonts w:ascii="Times New Roman" w:eastAsia="Times New Roman" w:hAnsi="Times New Roman" w:cs="Times New Roman"/>
          <w:sz w:val="28"/>
          <w:szCs w:val="28"/>
        </w:rPr>
        <w:t xml:space="preserve"> та зазначає, що нормами статті 3 Конвенції Міжнародної організації праці про охорону материнства № 103 визначено, зокрема, що тривалість відпустки у зв’язку з вагітністю та пологами становить, як мінімум, дванадцять тижнів і включає період обов'язкової післяпологової відпустки. Тривалість обов'язкової післяпологової відпустки встановлюється законодавством кожної країни, але ні в якому разі не становить менш як 6 тижнів.</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Нормами законодавства України, в частині визначення тривалості надання жінкам післяпологових відпусток відповідають нормам Конвенції. У зв’язку з зазначеним продовження тривалості таких відпусток є недоцільним.</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Спільний представницький орган репрезентативних всеукраїнських об’єднань профспілок на національному рівні підтримуючи </w:t>
      </w:r>
      <w:proofErr w:type="spellStart"/>
      <w:r w:rsidRPr="00211A2C">
        <w:rPr>
          <w:rFonts w:ascii="Times New Roman" w:eastAsia="Times New Roman" w:hAnsi="Times New Roman" w:cs="Times New Roman"/>
          <w:sz w:val="28"/>
          <w:szCs w:val="28"/>
        </w:rPr>
        <w:t>законопроєкт</w:t>
      </w:r>
      <w:proofErr w:type="spellEnd"/>
      <w:r w:rsidRPr="00211A2C">
        <w:rPr>
          <w:rFonts w:ascii="Times New Roman" w:eastAsia="Times New Roman" w:hAnsi="Times New Roman" w:cs="Times New Roman"/>
          <w:sz w:val="28"/>
          <w:szCs w:val="28"/>
        </w:rPr>
        <w:t xml:space="preserve"> зазначив про необхідність його доопрацювання, зокрема, в частині внесення змін до статті 179 Кодексу законів про працю України, якою врегульовуються питання відпустки у зв’язку з вагітністю та пологами.</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Спільний представницький орган сторони роботодавців на національному рівні не підтримує зазначений </w:t>
      </w:r>
      <w:proofErr w:type="spellStart"/>
      <w:r w:rsidRPr="00211A2C">
        <w:rPr>
          <w:rFonts w:ascii="Times New Roman" w:eastAsia="Times New Roman" w:hAnsi="Times New Roman" w:cs="Times New Roman"/>
          <w:sz w:val="28"/>
          <w:szCs w:val="28"/>
        </w:rPr>
        <w:t>законопроєкт</w:t>
      </w:r>
      <w:proofErr w:type="spellEnd"/>
      <w:r w:rsidRPr="00211A2C">
        <w:rPr>
          <w:rFonts w:ascii="Times New Roman" w:eastAsia="Times New Roman" w:hAnsi="Times New Roman" w:cs="Times New Roman"/>
          <w:sz w:val="28"/>
          <w:szCs w:val="28"/>
        </w:rPr>
        <w:t xml:space="preserve"> та зазначає, що законами України встановлено вищі стандарти захисту прав жінки при наданні відпустки у зв’язку з вагітністю та пологами у порівнянні з міжнародними зобов’язаннями України.</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Міністерство фінансів України не підтримує законопроект та зазначає, що його прийняття потребуватиме додаткових видатків з державного бюджету, які не будуть забезпечені фінансовими ресурсами (для реалізації </w:t>
      </w:r>
      <w:proofErr w:type="spellStart"/>
      <w:r w:rsidRPr="00211A2C">
        <w:rPr>
          <w:rFonts w:ascii="Times New Roman" w:eastAsia="Times New Roman" w:hAnsi="Times New Roman" w:cs="Times New Roman"/>
          <w:sz w:val="28"/>
          <w:szCs w:val="28"/>
        </w:rPr>
        <w:t>законопроєкту</w:t>
      </w:r>
      <w:proofErr w:type="spellEnd"/>
      <w:r w:rsidRPr="00211A2C">
        <w:rPr>
          <w:rFonts w:ascii="Times New Roman" w:eastAsia="Times New Roman" w:hAnsi="Times New Roman" w:cs="Times New Roman"/>
          <w:sz w:val="28"/>
          <w:szCs w:val="28"/>
        </w:rPr>
        <w:t xml:space="preserve"> необхідно 1,6 млрд грн в рік додаткових  бюджетних коштів). Крім того, у порушення частини першої статті 27 Бюджетного кодексу України до </w:t>
      </w:r>
      <w:proofErr w:type="spellStart"/>
      <w:r w:rsidRPr="00211A2C">
        <w:rPr>
          <w:rFonts w:ascii="Times New Roman" w:eastAsia="Times New Roman" w:hAnsi="Times New Roman" w:cs="Times New Roman"/>
          <w:sz w:val="28"/>
          <w:szCs w:val="28"/>
        </w:rPr>
        <w:t>законопроєкту</w:t>
      </w:r>
      <w:proofErr w:type="spellEnd"/>
      <w:r w:rsidRPr="00211A2C">
        <w:rPr>
          <w:rFonts w:ascii="Times New Roman" w:eastAsia="Times New Roman" w:hAnsi="Times New Roman" w:cs="Times New Roman"/>
          <w:sz w:val="28"/>
          <w:szCs w:val="28"/>
        </w:rPr>
        <w:t xml:space="preserve"> не подано фінансово-економічного обґрунтування (включаючи відповідні розрахунки) та реальних пропозицій про зміни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lastRenderedPageBreak/>
        <w:t>Головне науково-експертне управління Апарату Верховної Ради України, не заперечуючи проти необхідності посилення державної підтримки сімей з дітьми та здоров’я матерів, при цьому акцентує увагу на необхідності перегляду найближчим часом усього механізму забезпечення соціальними гарантіями з огляду на недоліки його функціонування. Визначення умов соціальної підтримки окремих категорій громадян необхідно здійснювати в рамках єдиного порядку із встановленням загальних критеріїв її надання, а не за окремими категоріями осіб без з’ясування їх реальних потреб. При цьому слід врахувати, що основною умовою побудови належної системи соціального захисту є встановлення об’єктивної величини основних соціальних стандартів: прожиткового мінімуму, мінімальної заробітної плати, пенсії і похідних від них розмірів дійсних доходів громадян, що має значною мірою допомогти як окремій людині, так і сім’ї, вирішувати питання життєзабезпечення самостійно, створити умови економії коштів на адміністративні заходи і бюджетні витрати при перерозподілі фінансування.</w:t>
      </w:r>
    </w:p>
    <w:p w:rsidR="00211A2C" w:rsidRDefault="00211A2C" w:rsidP="00035DDF">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Комітет безумовно підтримує головну мету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спрямовану  на </w:t>
      </w:r>
      <w:r w:rsidRPr="00211A2C">
        <w:rPr>
          <w:rFonts w:ascii="Times New Roman" w:eastAsia="Times New Roman" w:hAnsi="Times New Roman" w:cs="Times New Roman"/>
          <w:sz w:val="28"/>
          <w:szCs w:val="28"/>
        </w:rPr>
        <w:t>підвищ</w:t>
      </w:r>
      <w:r>
        <w:rPr>
          <w:rFonts w:ascii="Times New Roman" w:eastAsia="Times New Roman" w:hAnsi="Times New Roman" w:cs="Times New Roman"/>
          <w:sz w:val="28"/>
          <w:szCs w:val="28"/>
        </w:rPr>
        <w:t>ення</w:t>
      </w:r>
      <w:r w:rsidRPr="00211A2C">
        <w:rPr>
          <w:rFonts w:ascii="Times New Roman" w:eastAsia="Times New Roman" w:hAnsi="Times New Roman" w:cs="Times New Roman"/>
          <w:sz w:val="28"/>
          <w:szCs w:val="28"/>
        </w:rPr>
        <w:t xml:space="preserve"> рівн</w:t>
      </w:r>
      <w:r>
        <w:rPr>
          <w:rFonts w:ascii="Times New Roman" w:eastAsia="Times New Roman" w:hAnsi="Times New Roman" w:cs="Times New Roman"/>
          <w:sz w:val="28"/>
          <w:szCs w:val="28"/>
        </w:rPr>
        <w:t>я</w:t>
      </w:r>
      <w:r w:rsidRPr="00211A2C">
        <w:rPr>
          <w:rFonts w:ascii="Times New Roman" w:eastAsia="Times New Roman" w:hAnsi="Times New Roman" w:cs="Times New Roman"/>
          <w:sz w:val="28"/>
          <w:szCs w:val="28"/>
        </w:rPr>
        <w:t xml:space="preserve"> соціального захисту сімей, у яких народилася дитина</w:t>
      </w:r>
      <w:r>
        <w:rPr>
          <w:rFonts w:ascii="Times New Roman" w:eastAsia="Times New Roman" w:hAnsi="Times New Roman" w:cs="Times New Roman"/>
          <w:sz w:val="28"/>
          <w:szCs w:val="28"/>
        </w:rPr>
        <w:t>.</w:t>
      </w:r>
    </w:p>
    <w:p w:rsidR="002B6893" w:rsidRDefault="00211A2C" w:rsidP="00035DDF">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Водночас Комітет</w:t>
      </w:r>
      <w:r w:rsidR="00D02373">
        <w:rPr>
          <w:rFonts w:ascii="Times New Roman" w:eastAsia="Times New Roman" w:hAnsi="Times New Roman" w:cs="Times New Roman"/>
          <w:sz w:val="28"/>
          <w:szCs w:val="28"/>
        </w:rPr>
        <w:t xml:space="preserve"> погоджується із зауваженнями до </w:t>
      </w:r>
      <w:proofErr w:type="spellStart"/>
      <w:r w:rsidR="00D02373">
        <w:rPr>
          <w:rFonts w:ascii="Times New Roman" w:eastAsia="Times New Roman" w:hAnsi="Times New Roman" w:cs="Times New Roman"/>
          <w:sz w:val="28"/>
          <w:szCs w:val="28"/>
        </w:rPr>
        <w:t>законопроєкту</w:t>
      </w:r>
      <w:proofErr w:type="spellEnd"/>
      <w:r w:rsidR="00D02373">
        <w:rPr>
          <w:rFonts w:ascii="Times New Roman" w:eastAsia="Times New Roman" w:hAnsi="Times New Roman" w:cs="Times New Roman"/>
          <w:sz w:val="28"/>
          <w:szCs w:val="28"/>
        </w:rPr>
        <w:t xml:space="preserve"> щодо необхідності його доопрацювання  в частині внесення змін до Кодексу законів про працю України та Закону України «Про відпустки». Крім того, потребує додаткового опрацювання питання </w:t>
      </w:r>
      <w:r w:rsidR="00D02373" w:rsidRPr="00D02373">
        <w:rPr>
          <w:rFonts w:ascii="Times New Roman" w:eastAsia="Times New Roman" w:hAnsi="Times New Roman" w:cs="Times New Roman"/>
          <w:sz w:val="28"/>
          <w:szCs w:val="28"/>
        </w:rPr>
        <w:t xml:space="preserve"> збільшення тривалості відпустки після пологів </w:t>
      </w:r>
      <w:r w:rsidR="002B6893">
        <w:rPr>
          <w:rFonts w:ascii="Times New Roman" w:eastAsia="Times New Roman" w:hAnsi="Times New Roman" w:cs="Times New Roman"/>
          <w:sz w:val="28"/>
          <w:szCs w:val="28"/>
        </w:rPr>
        <w:t xml:space="preserve">саме </w:t>
      </w:r>
      <w:r w:rsidR="00D02373" w:rsidRPr="00D02373">
        <w:rPr>
          <w:rFonts w:ascii="Times New Roman" w:eastAsia="Times New Roman" w:hAnsi="Times New Roman" w:cs="Times New Roman"/>
          <w:sz w:val="28"/>
          <w:szCs w:val="28"/>
        </w:rPr>
        <w:t>на 14 днів (у разі ускладнення на 20 днів).</w:t>
      </w:r>
      <w:r w:rsidR="00D02373">
        <w:rPr>
          <w:rFonts w:ascii="Times New Roman" w:eastAsia="Times New Roman" w:hAnsi="Times New Roman" w:cs="Times New Roman"/>
          <w:sz w:val="28"/>
          <w:szCs w:val="28"/>
        </w:rPr>
        <w:t xml:space="preserve"> </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r w:rsidRPr="00211A2C">
        <w:rPr>
          <w:rFonts w:ascii="Times New Roman" w:eastAsia="Times New Roman" w:hAnsi="Times New Roman" w:cs="Times New Roman"/>
          <w:sz w:val="28"/>
          <w:szCs w:val="28"/>
        </w:rPr>
        <w:t xml:space="preserve">З урахуванням проведеного обговорення, Комітет рекомендує Верховній Раді України </w:t>
      </w:r>
      <w:proofErr w:type="spellStart"/>
      <w:r w:rsidRPr="00211A2C">
        <w:rPr>
          <w:rFonts w:ascii="Times New Roman" w:eastAsia="Times New Roman" w:hAnsi="Times New Roman" w:cs="Times New Roman"/>
          <w:sz w:val="28"/>
          <w:szCs w:val="28"/>
        </w:rPr>
        <w:t>проєкт</w:t>
      </w:r>
      <w:proofErr w:type="spellEnd"/>
      <w:r w:rsidRPr="00211A2C">
        <w:rPr>
          <w:rFonts w:ascii="Times New Roman" w:eastAsia="Times New Roman" w:hAnsi="Times New Roman" w:cs="Times New Roman"/>
          <w:sz w:val="28"/>
          <w:szCs w:val="28"/>
        </w:rPr>
        <w:t xml:space="preserve"> Закону України про внесення змін до Закону України "Про державну допомогу сім'ям з дітьми" щодо збільшення періоду відпустки у зв'язку з пологами та збільшення розміру допомоги у зв'язку з вагітністю та пологами (реєстр.№ 2032), поданий народним депутатом України Тимошенко Ю.В. та іншими народними депутатами України</w:t>
      </w:r>
      <w:r>
        <w:rPr>
          <w:rFonts w:ascii="Times New Roman" w:eastAsia="Times New Roman" w:hAnsi="Times New Roman" w:cs="Times New Roman"/>
          <w:sz w:val="28"/>
          <w:szCs w:val="28"/>
        </w:rPr>
        <w:t xml:space="preserve"> за результатам розгляду в першому читанні </w:t>
      </w:r>
      <w:r w:rsidR="002B6893">
        <w:rPr>
          <w:rFonts w:ascii="Times New Roman" w:eastAsia="Times New Roman" w:hAnsi="Times New Roman" w:cs="Times New Roman"/>
          <w:sz w:val="28"/>
          <w:szCs w:val="28"/>
        </w:rPr>
        <w:t>відхилити</w:t>
      </w:r>
      <w:r w:rsidRPr="00211A2C">
        <w:rPr>
          <w:rFonts w:ascii="Times New Roman" w:eastAsia="Times New Roman" w:hAnsi="Times New Roman" w:cs="Times New Roman"/>
          <w:sz w:val="28"/>
          <w:szCs w:val="28"/>
        </w:rPr>
        <w:t>.</w:t>
      </w:r>
    </w:p>
    <w:p w:rsidR="00211A2C" w:rsidRPr="00211A2C" w:rsidRDefault="00211A2C" w:rsidP="00035DDF">
      <w:pPr>
        <w:spacing w:after="0" w:line="240" w:lineRule="auto"/>
        <w:ind w:firstLine="426"/>
        <w:jc w:val="both"/>
        <w:rPr>
          <w:rFonts w:ascii="Times New Roman" w:eastAsia="Times New Roman" w:hAnsi="Times New Roman"/>
          <w:sz w:val="28"/>
          <w:szCs w:val="28"/>
        </w:rPr>
      </w:pPr>
      <w:r w:rsidRPr="00211A2C">
        <w:rPr>
          <w:rFonts w:ascii="Times New Roman" w:eastAsia="Times New Roman" w:hAnsi="Times New Roman"/>
          <w:sz w:val="28"/>
          <w:szCs w:val="28"/>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Рябуху Тетяну Василівну.</w:t>
      </w:r>
    </w:p>
    <w:p w:rsidR="00211A2C" w:rsidRPr="00211A2C" w:rsidRDefault="00211A2C" w:rsidP="00035DDF">
      <w:pPr>
        <w:keepNext/>
        <w:spacing w:after="0" w:line="240" w:lineRule="auto"/>
        <w:ind w:firstLine="851"/>
        <w:jc w:val="both"/>
        <w:outlineLvl w:val="1"/>
        <w:rPr>
          <w:rFonts w:ascii="Times New Roman" w:eastAsia="Times New Roman" w:hAnsi="Times New Roman" w:cs="Times New Roman"/>
          <w:bCs/>
          <w:spacing w:val="-6"/>
          <w:sz w:val="28"/>
          <w:szCs w:val="28"/>
          <w:lang w:eastAsia="ru-RU"/>
        </w:rPr>
      </w:pPr>
      <w:proofErr w:type="spellStart"/>
      <w:r w:rsidRPr="00211A2C">
        <w:rPr>
          <w:rFonts w:ascii="Times New Roman" w:eastAsia="Times New Roman" w:hAnsi="Times New Roman" w:cs="Times New Roman"/>
          <w:bCs/>
          <w:spacing w:val="-6"/>
          <w:sz w:val="28"/>
          <w:szCs w:val="28"/>
          <w:lang w:eastAsia="ru-RU"/>
        </w:rPr>
        <w:t>Проєкт</w:t>
      </w:r>
      <w:proofErr w:type="spellEnd"/>
      <w:r w:rsidRPr="00211A2C">
        <w:rPr>
          <w:rFonts w:ascii="Times New Roman" w:eastAsia="Times New Roman" w:hAnsi="Times New Roman" w:cs="Times New Roman"/>
          <w:bCs/>
          <w:spacing w:val="-6"/>
          <w:sz w:val="28"/>
          <w:szCs w:val="28"/>
          <w:lang w:eastAsia="ru-RU"/>
        </w:rPr>
        <w:t xml:space="preserve"> Постанови Верховної Ради України додається.</w:t>
      </w: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p>
    <w:p w:rsidR="00211A2C" w:rsidRPr="00211A2C" w:rsidRDefault="00211A2C" w:rsidP="00035DDF">
      <w:pPr>
        <w:spacing w:after="0" w:line="240" w:lineRule="auto"/>
        <w:ind w:firstLine="851"/>
        <w:jc w:val="both"/>
        <w:rPr>
          <w:rFonts w:ascii="Times New Roman" w:eastAsia="Times New Roman" w:hAnsi="Times New Roman" w:cs="Times New Roman"/>
          <w:sz w:val="28"/>
          <w:szCs w:val="28"/>
        </w:rPr>
      </w:pPr>
    </w:p>
    <w:p w:rsidR="00211A2C" w:rsidRPr="00211A2C" w:rsidRDefault="00211A2C" w:rsidP="002B6893">
      <w:pPr>
        <w:spacing w:after="0" w:line="240" w:lineRule="auto"/>
        <w:ind w:firstLine="851"/>
        <w:jc w:val="both"/>
      </w:pPr>
      <w:r w:rsidRPr="00211A2C">
        <w:rPr>
          <w:rFonts w:ascii="Times New Roman" w:eastAsia="Times New Roman" w:hAnsi="Times New Roman" w:cs="Times New Roman"/>
          <w:b/>
          <w:sz w:val="28"/>
          <w:szCs w:val="28"/>
        </w:rPr>
        <w:t>Голова Комітету</w:t>
      </w:r>
      <w:r w:rsidRPr="00211A2C">
        <w:rPr>
          <w:rFonts w:ascii="Times New Roman" w:eastAsia="Times New Roman" w:hAnsi="Times New Roman" w:cs="Times New Roman"/>
          <w:b/>
          <w:sz w:val="28"/>
          <w:szCs w:val="28"/>
        </w:rPr>
        <w:tab/>
      </w:r>
      <w:r w:rsidRPr="00211A2C">
        <w:rPr>
          <w:rFonts w:ascii="Times New Roman" w:eastAsia="Times New Roman" w:hAnsi="Times New Roman" w:cs="Times New Roman"/>
          <w:b/>
          <w:sz w:val="28"/>
          <w:szCs w:val="28"/>
        </w:rPr>
        <w:tab/>
      </w:r>
      <w:r w:rsidRPr="00211A2C">
        <w:rPr>
          <w:rFonts w:ascii="Times New Roman" w:eastAsia="Times New Roman" w:hAnsi="Times New Roman" w:cs="Times New Roman"/>
          <w:b/>
          <w:sz w:val="28"/>
          <w:szCs w:val="28"/>
        </w:rPr>
        <w:tab/>
      </w:r>
      <w:r w:rsidRPr="00211A2C">
        <w:rPr>
          <w:rFonts w:ascii="Times New Roman" w:eastAsia="Times New Roman" w:hAnsi="Times New Roman" w:cs="Times New Roman"/>
          <w:b/>
          <w:sz w:val="28"/>
          <w:szCs w:val="28"/>
        </w:rPr>
        <w:tab/>
      </w:r>
      <w:r w:rsidRPr="00211A2C">
        <w:rPr>
          <w:rFonts w:ascii="Times New Roman" w:eastAsia="Times New Roman" w:hAnsi="Times New Roman" w:cs="Times New Roman"/>
          <w:b/>
          <w:sz w:val="28"/>
          <w:szCs w:val="28"/>
        </w:rPr>
        <w:tab/>
      </w:r>
      <w:r w:rsidRPr="00211A2C">
        <w:rPr>
          <w:rFonts w:ascii="Times New Roman" w:eastAsia="Times New Roman" w:hAnsi="Times New Roman" w:cs="Times New Roman"/>
          <w:b/>
          <w:sz w:val="28"/>
          <w:szCs w:val="28"/>
        </w:rPr>
        <w:tab/>
        <w:t>Микита ПОТУРАЄВ</w:t>
      </w:r>
      <w:bookmarkStart w:id="1" w:name="_GoBack"/>
      <w:bookmarkEnd w:id="1"/>
    </w:p>
    <w:sectPr w:rsidR="00211A2C" w:rsidRPr="00211A2C" w:rsidSect="00BD7944">
      <w:footerReference w:type="default" r:id="rId5"/>
      <w:pgSz w:w="11906" w:h="16838"/>
      <w:pgMar w:top="567" w:right="566" w:bottom="709" w:left="993" w:header="708" w:footer="262"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C84" w:rsidRPr="00967C84" w:rsidRDefault="002B6893">
    <w:pPr>
      <w:pStyle w:val="a3"/>
      <w:jc w:val="right"/>
      <w:rPr>
        <w:rFonts w:ascii="Times New Roman" w:hAnsi="Times New Roman" w:cs="Times New Roman"/>
      </w:rPr>
    </w:pPr>
    <w:r w:rsidRPr="00967C84">
      <w:rPr>
        <w:rFonts w:ascii="Times New Roman" w:hAnsi="Times New Roman" w:cs="Times New Roman"/>
      </w:rPr>
      <w:fldChar w:fldCharType="begin"/>
    </w:r>
    <w:r w:rsidRPr="00967C84">
      <w:rPr>
        <w:rFonts w:ascii="Times New Roman" w:hAnsi="Times New Roman" w:cs="Times New Roman"/>
      </w:rPr>
      <w:instrText>PAGE   \* MERGEFORMAT</w:instrText>
    </w:r>
    <w:r w:rsidRPr="00967C84">
      <w:rPr>
        <w:rFonts w:ascii="Times New Roman" w:hAnsi="Times New Roman" w:cs="Times New Roman"/>
      </w:rPr>
      <w:fldChar w:fldCharType="separate"/>
    </w:r>
    <w:r>
      <w:rPr>
        <w:rFonts w:ascii="Times New Roman" w:hAnsi="Times New Roman" w:cs="Times New Roman"/>
        <w:noProof/>
      </w:rPr>
      <w:t>3</w:t>
    </w:r>
    <w:r w:rsidRPr="00967C84">
      <w:rPr>
        <w:rFonts w:ascii="Times New Roman" w:hAnsi="Times New Roman" w:cs="Times New Roman"/>
      </w:rPr>
      <w:fldChar w:fldCharType="end"/>
    </w:r>
  </w:p>
  <w:p w:rsidR="0062454E" w:rsidRPr="0062454E" w:rsidRDefault="002B6893">
    <w:pPr>
      <w:pStyle w:val="a3"/>
      <w:jc w:val="right"/>
      <w:rPr>
        <w:rFonts w:ascii="Times New Roman" w:hAnsi="Times New Roman" w:cs="Times New Roman"/>
        <w:sz w:val="24"/>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A2C"/>
    <w:rsid w:val="00035DDF"/>
    <w:rsid w:val="00211A2C"/>
    <w:rsid w:val="002B6893"/>
    <w:rsid w:val="00D02373"/>
    <w:rsid w:val="00D230F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B95607-D448-41D5-A2D4-01044EC04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1A2C"/>
  </w:style>
  <w:style w:type="paragraph" w:styleId="3">
    <w:name w:val="heading 3"/>
    <w:basedOn w:val="a"/>
    <w:next w:val="a"/>
    <w:link w:val="30"/>
    <w:uiPriority w:val="9"/>
    <w:unhideWhenUsed/>
    <w:qFormat/>
    <w:rsid w:val="00211A2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11A2C"/>
    <w:rPr>
      <w:rFonts w:asciiTheme="majorHAnsi" w:eastAsiaTheme="majorEastAsia" w:hAnsiTheme="majorHAnsi" w:cstheme="majorBidi"/>
      <w:color w:val="1F4D78" w:themeColor="accent1" w:themeShade="7F"/>
      <w:sz w:val="24"/>
      <w:szCs w:val="24"/>
    </w:rPr>
  </w:style>
  <w:style w:type="paragraph" w:styleId="a3">
    <w:name w:val="footer"/>
    <w:basedOn w:val="a"/>
    <w:link w:val="a4"/>
    <w:uiPriority w:val="99"/>
    <w:semiHidden/>
    <w:unhideWhenUsed/>
    <w:rsid w:val="00211A2C"/>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211A2C"/>
  </w:style>
  <w:style w:type="table" w:styleId="a5">
    <w:name w:val="Table Grid"/>
    <w:basedOn w:val="a1"/>
    <w:uiPriority w:val="99"/>
    <w:rsid w:val="00211A2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5173</Words>
  <Characters>2949</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1</cp:revision>
  <dcterms:created xsi:type="dcterms:W3CDTF">2021-09-16T13:56:00Z</dcterms:created>
  <dcterms:modified xsi:type="dcterms:W3CDTF">2021-09-16T14:31:00Z</dcterms:modified>
</cp:coreProperties>
</file>