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570" w:rsidRPr="008A3030" w:rsidRDefault="00530570" w:rsidP="007E4B5A">
      <w:pPr>
        <w:pStyle w:val="2"/>
        <w:spacing w:before="0"/>
        <w:jc w:val="center"/>
        <w:rPr>
          <w:rFonts w:ascii="Times New Roman" w:hAnsi="Times New Roman"/>
          <w:color w:val="auto"/>
          <w:sz w:val="28"/>
          <w:szCs w:val="28"/>
        </w:rPr>
      </w:pPr>
      <w:r w:rsidRPr="008A3030">
        <w:rPr>
          <w:rFonts w:ascii="Times New Roman" w:hAnsi="Times New Roman"/>
          <w:color w:val="auto"/>
          <w:sz w:val="28"/>
          <w:szCs w:val="28"/>
        </w:rPr>
        <w:t>ПОЯСНЮВАЛЬНА ЗАПИСКА</w:t>
      </w:r>
    </w:p>
    <w:p w:rsidR="007E4B5A" w:rsidRPr="008A3030" w:rsidRDefault="007E4B5A" w:rsidP="007E4B5A">
      <w:pPr>
        <w:rPr>
          <w:rFonts w:ascii="Times New Roman" w:cs="Times New Roman"/>
          <w:sz w:val="28"/>
          <w:szCs w:val="28"/>
        </w:rPr>
      </w:pPr>
    </w:p>
    <w:p w:rsidR="00007AF7" w:rsidRPr="008A3030" w:rsidRDefault="00530570" w:rsidP="007E4B5A">
      <w:pPr>
        <w:pStyle w:val="2"/>
        <w:spacing w:before="0"/>
        <w:jc w:val="center"/>
        <w:rPr>
          <w:rFonts w:ascii="Times New Roman" w:hAnsi="Times New Roman"/>
          <w:color w:val="auto"/>
          <w:sz w:val="28"/>
          <w:szCs w:val="28"/>
        </w:rPr>
      </w:pPr>
      <w:r w:rsidRPr="008A3030">
        <w:rPr>
          <w:rFonts w:ascii="Times New Roman" w:hAnsi="Times New Roman"/>
          <w:color w:val="auto"/>
          <w:sz w:val="28"/>
          <w:szCs w:val="28"/>
        </w:rPr>
        <w:t xml:space="preserve">до проекту Закону </w:t>
      </w:r>
      <w:r w:rsidR="00007AF7" w:rsidRPr="008A3030">
        <w:rPr>
          <w:rFonts w:ascii="Times New Roman" w:hAnsi="Times New Roman"/>
          <w:color w:val="auto"/>
          <w:sz w:val="28"/>
          <w:szCs w:val="28"/>
        </w:rPr>
        <w:t>України «</w:t>
      </w:r>
      <w:r w:rsidR="00001516" w:rsidRPr="00001516">
        <w:rPr>
          <w:rFonts w:ascii="Times New Roman" w:hAnsi="Times New Roman"/>
          <w:color w:val="auto"/>
          <w:sz w:val="28"/>
          <w:szCs w:val="28"/>
        </w:rPr>
        <w:t>Про внесення змін до деяких законів України щодо забезпечення прозорості власності провайдерів програмної послуги багатоканальних цифрових ефірних телемереж із загальнонаціональним покриттям</w:t>
      </w:r>
      <w:r w:rsidR="00007AF7" w:rsidRPr="008A3030">
        <w:rPr>
          <w:rFonts w:ascii="Times New Roman" w:hAnsi="Times New Roman"/>
          <w:color w:val="auto"/>
          <w:sz w:val="28"/>
          <w:szCs w:val="28"/>
        </w:rPr>
        <w:t xml:space="preserve">» </w:t>
      </w:r>
    </w:p>
    <w:p w:rsidR="00007AF7" w:rsidRPr="008A3030" w:rsidRDefault="00007AF7" w:rsidP="007E4B5A">
      <w:pPr>
        <w:pStyle w:val="26"/>
        <w:keepNext/>
        <w:keepLines/>
        <w:shd w:val="clear" w:color="auto" w:fill="auto"/>
        <w:tabs>
          <w:tab w:val="left" w:pos="1337"/>
        </w:tabs>
        <w:spacing w:before="0" w:after="0" w:line="240" w:lineRule="auto"/>
        <w:ind w:firstLine="0"/>
        <w:rPr>
          <w:color w:val="000000" w:themeColor="text1"/>
          <w:lang w:val="uk-UA"/>
        </w:rPr>
      </w:pPr>
    </w:p>
    <w:p w:rsidR="007E4B5A" w:rsidRPr="008A3030" w:rsidRDefault="007E4B5A" w:rsidP="007E4B5A">
      <w:pPr>
        <w:pStyle w:val="26"/>
        <w:keepNext/>
        <w:keepLines/>
        <w:shd w:val="clear" w:color="auto" w:fill="auto"/>
        <w:tabs>
          <w:tab w:val="left" w:pos="1337"/>
        </w:tabs>
        <w:spacing w:before="0" w:after="0" w:line="240" w:lineRule="auto"/>
        <w:ind w:firstLine="0"/>
        <w:rPr>
          <w:color w:val="000000" w:themeColor="text1"/>
          <w:lang w:val="uk-UA"/>
        </w:rPr>
      </w:pPr>
    </w:p>
    <w:p w:rsidR="00967970" w:rsidRPr="008A3030" w:rsidRDefault="00530570" w:rsidP="0004477F">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t xml:space="preserve">Обґрунтування необхідності прийняття </w:t>
      </w:r>
      <w:r w:rsidR="00007AF7" w:rsidRPr="008A3030">
        <w:rPr>
          <w:color w:val="000000" w:themeColor="text1"/>
          <w:lang w:val="uk-UA"/>
        </w:rPr>
        <w:t>проекту Закону</w:t>
      </w:r>
    </w:p>
    <w:p w:rsidR="007E4B5A" w:rsidRPr="008A3030" w:rsidRDefault="007E4B5A"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Відповідно до Плану використання радіочастотного ресурсу України, затвердженого постановою Кабінету Міністрів України від 9 червня 2006 р. N 815 (Офіційний вісник України, 2006 р., N 24, ст. 1771; 2016 р., N 30, ст. 1204; 2018 р., N 29, ст. 1033) в Україні розпочато процес переходу від аналогового до цифрового телевізійного мовлення. Так, 31 липня 2018 року відбулось відключення аналогового телевізійного мовлення у м. Києві та Кіровоградської області, 31 серпня 2018 року </w:t>
      </w:r>
      <w:r w:rsidR="00BB602E">
        <w:rPr>
          <w:rFonts w:ascii="Times New Roman" w:cs="Times New Roman"/>
          <w:bCs/>
          <w:spacing w:val="-5"/>
          <w:sz w:val="28"/>
          <w:szCs w:val="28"/>
          <w:lang w:eastAsia="ru-RU"/>
        </w:rPr>
        <w:t xml:space="preserve">– </w:t>
      </w:r>
      <w:r w:rsidRPr="008A3030">
        <w:rPr>
          <w:rFonts w:ascii="Times New Roman" w:cs="Times New Roman"/>
          <w:bCs/>
          <w:spacing w:val="-5"/>
          <w:sz w:val="28"/>
          <w:szCs w:val="28"/>
          <w:lang w:eastAsia="ru-RU"/>
        </w:rPr>
        <w:t>відключення аналогового телевізійного мовлення по всій території України, крім територій з особливим режимом мовлення (відповідно до Закону України від 7 грудня 2017 року N 2244-XIII «Про внесення змін до деяких законів України щодо тимчасових дозволів на мовлення в зоні проведення антитерористичної операції та прикордонних районах України»).</w:t>
      </w:r>
    </w:p>
    <w:p w:rsidR="00BB602E" w:rsidRDefault="00BB602E" w:rsidP="00BB602E">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BB602E">
        <w:rPr>
          <w:rFonts w:ascii="Times New Roman" w:cs="Times New Roman"/>
          <w:bCs/>
          <w:spacing w:val="-5"/>
          <w:sz w:val="28"/>
          <w:szCs w:val="28"/>
          <w:lang w:eastAsia="ru-RU"/>
        </w:rPr>
        <w:t>Таким чином наразі українські загальнонаціональні телевізійні канали України перейшли виключно на цифрове наземне ефірне мовлення, єдиним провайдером якого в Україні є Товариство з обмеженою відповідальністю «ЗЕОНБУД» (код ЄДРПОУ 35917061, місцезнаходження 01133, м. Київ, бульвар Лесі Українки, 26).</w:t>
      </w:r>
    </w:p>
    <w:p w:rsidR="00BB602E" w:rsidRPr="00BB602E" w:rsidRDefault="00BB602E" w:rsidP="00BB602E">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Товариство з обмеженою відповідальністю</w:t>
      </w:r>
      <w:r w:rsidRPr="00BB602E">
        <w:rPr>
          <w:rFonts w:ascii="Times New Roman" w:cs="Times New Roman"/>
          <w:bCs/>
          <w:spacing w:val="-5"/>
          <w:sz w:val="28"/>
          <w:szCs w:val="28"/>
          <w:lang w:eastAsia="ru-RU"/>
        </w:rPr>
        <w:t xml:space="preserve"> «ЗЕОНБУД» є суб'єктом господарювання, який здійснює діяльність у сфері телекомунікацій як оператор телекомунікацій (надає послуги з розповсюдження у цифровому форматі (стандарт DVB-T2 (MPEG-4) телевізійних програм телерадіоорганізацій) та здійснює діяльність у сфері телебачення та радіомовлення як провайдер програмної послуги (здійснює пакетування програм мовників та надання послуг ретрансляції програм споживачам) на підставі виданих Національною радою України з питань телебачення і радіомовлення ліцензій провайдера програмної послуги.</w:t>
      </w:r>
    </w:p>
    <w:p w:rsidR="00CD32C8" w:rsidRPr="008A3030" w:rsidRDefault="00CD32C8" w:rsidP="00CD32C8">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ТОВ «ЗЕОНБУД» </w:t>
      </w:r>
      <w:proofErr w:type="spellStart"/>
      <w:r w:rsidRPr="008A3030">
        <w:rPr>
          <w:rFonts w:ascii="Times New Roman" w:cs="Times New Roman"/>
          <w:bCs/>
          <w:spacing w:val="-5"/>
          <w:sz w:val="28"/>
          <w:szCs w:val="28"/>
          <w:lang w:eastAsia="ru-RU"/>
        </w:rPr>
        <w:t>внесено</w:t>
      </w:r>
      <w:proofErr w:type="spellEnd"/>
      <w:r w:rsidRPr="008A3030">
        <w:rPr>
          <w:rFonts w:ascii="Times New Roman" w:cs="Times New Roman"/>
          <w:bCs/>
          <w:spacing w:val="-5"/>
          <w:sz w:val="28"/>
          <w:szCs w:val="28"/>
          <w:lang w:eastAsia="ru-RU"/>
        </w:rPr>
        <w:t xml:space="preserve"> до реєстру операторів, провайдерів телекомунікацій рішенням НКРЗІ № 253 від 02.06.2011, види діяльності - технічне обслуговування та експлуатація власних телекомунікаційних мереж; надання послуг з технічного обслуговування та експлуатації мереж ефірного телемовлення.</w:t>
      </w:r>
    </w:p>
    <w:p w:rsidR="00BB602E" w:rsidRPr="00BB602E" w:rsidRDefault="00BB602E" w:rsidP="00BB602E">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BB602E">
        <w:rPr>
          <w:rFonts w:ascii="Times New Roman" w:cs="Times New Roman"/>
          <w:bCs/>
          <w:spacing w:val="-5"/>
          <w:sz w:val="28"/>
          <w:szCs w:val="28"/>
          <w:lang w:eastAsia="ru-RU"/>
        </w:rPr>
        <w:t xml:space="preserve">Структура власності ТОВ «ЗЕОНБУД» відповідно до вимог законодавства України щодо прозорості </w:t>
      </w:r>
      <w:proofErr w:type="spellStart"/>
      <w:r w:rsidRPr="00BB602E">
        <w:rPr>
          <w:rFonts w:ascii="Times New Roman" w:cs="Times New Roman"/>
          <w:bCs/>
          <w:spacing w:val="-5"/>
          <w:sz w:val="28"/>
          <w:szCs w:val="28"/>
          <w:lang w:eastAsia="ru-RU"/>
        </w:rPr>
        <w:t>медіавласності</w:t>
      </w:r>
      <w:proofErr w:type="spellEnd"/>
      <w:r w:rsidRPr="00BB602E">
        <w:rPr>
          <w:rFonts w:ascii="Times New Roman" w:cs="Times New Roman"/>
          <w:bCs/>
          <w:spacing w:val="-5"/>
          <w:sz w:val="28"/>
          <w:szCs w:val="28"/>
          <w:lang w:eastAsia="ru-RU"/>
        </w:rPr>
        <w:t xml:space="preserve"> опублікована на його офіційному веб-сайті – </w:t>
      </w:r>
    </w:p>
    <w:p w:rsidR="00BB602E" w:rsidRPr="00BB602E" w:rsidRDefault="00D04350" w:rsidP="00BB602E">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hyperlink r:id="rId7" w:history="1">
        <w:r w:rsidR="00BB602E" w:rsidRPr="00BB602E">
          <w:rPr>
            <w:rFonts w:ascii="Times New Roman" w:cs="Times New Roman"/>
            <w:bCs/>
            <w:spacing w:val="-5"/>
            <w:sz w:val="28"/>
            <w:szCs w:val="28"/>
            <w:lang w:eastAsia="ru-RU"/>
          </w:rPr>
          <w:t>http://www.zeonbud.com.ua/images/Struktura_vlasnosti__Zeonbud2018.pdf</w:t>
        </w:r>
      </w:hyperlink>
      <w:r w:rsidR="00BB602E" w:rsidRPr="00BB602E">
        <w:rPr>
          <w:rFonts w:ascii="Times New Roman" w:cs="Times New Roman"/>
          <w:bCs/>
          <w:spacing w:val="-5"/>
          <w:sz w:val="28"/>
          <w:szCs w:val="28"/>
          <w:lang w:eastAsia="ru-RU"/>
        </w:rPr>
        <w:t>.</w:t>
      </w:r>
    </w:p>
    <w:p w:rsidR="00BB602E" w:rsidRPr="00BB602E" w:rsidRDefault="00BB602E" w:rsidP="00BB602E">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BB602E">
        <w:rPr>
          <w:rFonts w:ascii="Times New Roman" w:cs="Times New Roman"/>
          <w:bCs/>
          <w:spacing w:val="-5"/>
          <w:sz w:val="28"/>
          <w:szCs w:val="28"/>
          <w:lang w:eastAsia="ru-RU"/>
        </w:rPr>
        <w:t xml:space="preserve">Так, за цією інформацією 100% часток у статутному капіталі ТОВ «ЗЕОНБУД» належать кіпрській компанії, яка, в свою чергу, належить п’яти іншим компаніям, чотири з яких зареєстровані на Британських Віргінських Островах і одна - в Белізі. Своїми кінцевими </w:t>
      </w:r>
      <w:proofErr w:type="spellStart"/>
      <w:r w:rsidRPr="00BB602E">
        <w:rPr>
          <w:rFonts w:ascii="Times New Roman" w:cs="Times New Roman"/>
          <w:bCs/>
          <w:spacing w:val="-5"/>
          <w:sz w:val="28"/>
          <w:szCs w:val="28"/>
          <w:lang w:eastAsia="ru-RU"/>
        </w:rPr>
        <w:t>бенефіціарними</w:t>
      </w:r>
      <w:proofErr w:type="spellEnd"/>
      <w:r w:rsidRPr="00BB602E">
        <w:rPr>
          <w:rFonts w:ascii="Times New Roman" w:cs="Times New Roman"/>
          <w:bCs/>
          <w:spacing w:val="-5"/>
          <w:sz w:val="28"/>
          <w:szCs w:val="28"/>
          <w:lang w:eastAsia="ru-RU"/>
        </w:rPr>
        <w:t xml:space="preserve"> власниками ТОВ «ЗЕОНБУД» </w:t>
      </w:r>
      <w:r w:rsidRPr="00BB602E">
        <w:rPr>
          <w:rFonts w:ascii="Times New Roman" w:cs="Times New Roman"/>
          <w:bCs/>
          <w:spacing w:val="-5"/>
          <w:sz w:val="28"/>
          <w:szCs w:val="28"/>
          <w:lang w:eastAsia="ru-RU"/>
        </w:rPr>
        <w:lastRenderedPageBreak/>
        <w:t>зазначає п’ять громадян Латвії та одного громадянина Великої Британії.</w:t>
      </w:r>
    </w:p>
    <w:p w:rsidR="00932624" w:rsidRPr="008A3030" w:rsidRDefault="00BB602E"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BB602E">
        <w:rPr>
          <w:rFonts w:ascii="Times New Roman" w:cs="Times New Roman"/>
          <w:bCs/>
          <w:spacing w:val="-5"/>
          <w:sz w:val="28"/>
          <w:szCs w:val="28"/>
          <w:lang w:eastAsia="ru-RU"/>
        </w:rPr>
        <w:t xml:space="preserve">Іншими словами, усе загальнонаціональне цифрове наземне ефірне мовлення наразі залежить від приватної компанії з непрозорою структурою власності, реальні кінцеві </w:t>
      </w:r>
      <w:proofErr w:type="spellStart"/>
      <w:r w:rsidRPr="00BB602E">
        <w:rPr>
          <w:rFonts w:ascii="Times New Roman" w:cs="Times New Roman"/>
          <w:bCs/>
          <w:spacing w:val="-5"/>
          <w:sz w:val="28"/>
          <w:szCs w:val="28"/>
          <w:lang w:eastAsia="ru-RU"/>
        </w:rPr>
        <w:t>бенефіціарні</w:t>
      </w:r>
      <w:proofErr w:type="spellEnd"/>
      <w:r w:rsidRPr="00BB602E">
        <w:rPr>
          <w:rFonts w:ascii="Times New Roman" w:cs="Times New Roman"/>
          <w:bCs/>
          <w:spacing w:val="-5"/>
          <w:sz w:val="28"/>
          <w:szCs w:val="28"/>
          <w:lang w:eastAsia="ru-RU"/>
        </w:rPr>
        <w:t xml:space="preserve"> власники якої, як свідчать численні журналістські розслідування, невідомі. </w:t>
      </w:r>
      <w:r w:rsidR="00932624" w:rsidRPr="008A3030">
        <w:rPr>
          <w:rFonts w:ascii="Times New Roman" w:cs="Times New Roman"/>
          <w:bCs/>
          <w:spacing w:val="-5"/>
          <w:sz w:val="28"/>
          <w:szCs w:val="28"/>
          <w:lang w:eastAsia="ru-RU"/>
        </w:rPr>
        <w:t>Так, відповідні журналістські розслідування з цього питання у різний час проводили видання:</w:t>
      </w:r>
    </w:p>
    <w:p w:rsidR="00932624" w:rsidRPr="008A3030" w:rsidRDefault="00932624"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«Форбс» (</w:t>
      </w:r>
      <w:hyperlink r:id="rId8" w:history="1">
        <w:r w:rsidRPr="008A3030">
          <w:rPr>
            <w:rFonts w:ascii="Times New Roman" w:cs="Times New Roman"/>
            <w:bCs/>
            <w:spacing w:val="-5"/>
            <w:sz w:val="28"/>
            <w:szCs w:val="28"/>
            <w:lang w:eastAsia="ru-RU"/>
          </w:rPr>
          <w:t>http://ru.telekritika.ua/daidzhest/2012-09-30/75543</w:t>
        </w:r>
      </w:hyperlink>
      <w:r w:rsidRPr="008A3030">
        <w:rPr>
          <w:rFonts w:ascii="Times New Roman" w:cs="Times New Roman"/>
          <w:bCs/>
          <w:spacing w:val="-5"/>
          <w:sz w:val="28"/>
          <w:szCs w:val="28"/>
          <w:lang w:eastAsia="ru-RU"/>
        </w:rPr>
        <w:t>),</w:t>
      </w:r>
    </w:p>
    <w:p w:rsidR="00932624" w:rsidRPr="008A3030" w:rsidRDefault="00932624"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«Інформатор» (</w:t>
      </w:r>
      <w:hyperlink r:id="rId9" w:history="1">
        <w:r w:rsidRPr="008A3030">
          <w:rPr>
            <w:rFonts w:ascii="Times New Roman" w:cs="Times New Roman"/>
            <w:bCs/>
            <w:spacing w:val="-5"/>
            <w:sz w:val="28"/>
            <w:szCs w:val="28"/>
            <w:lang w:eastAsia="ru-RU"/>
          </w:rPr>
          <w:t>http://informator.news/provajderom-tsyfrovoho-telemovlennya-v-ukrajini-stala-kompaniya-monopolist-kontrolovana-oleksandrom-yanukovychem/</w:t>
        </w:r>
      </w:hyperlink>
      <w:r w:rsidRPr="008A3030">
        <w:rPr>
          <w:rFonts w:ascii="Times New Roman" w:cs="Times New Roman"/>
          <w:bCs/>
          <w:spacing w:val="-5"/>
          <w:sz w:val="28"/>
          <w:szCs w:val="28"/>
          <w:lang w:eastAsia="ru-RU"/>
        </w:rPr>
        <w:t xml:space="preserve">), </w:t>
      </w:r>
    </w:p>
    <w:p w:rsidR="00932624" w:rsidRPr="008A3030" w:rsidRDefault="00932624"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«Наші гроші» (</w:t>
      </w:r>
      <w:hyperlink r:id="rId10" w:history="1">
        <w:r w:rsidRPr="008A3030">
          <w:rPr>
            <w:rFonts w:ascii="Times New Roman" w:cs="Times New Roman"/>
            <w:bCs/>
            <w:spacing w:val="-5"/>
            <w:sz w:val="28"/>
            <w:szCs w:val="28"/>
            <w:lang w:eastAsia="ru-RU"/>
          </w:rPr>
          <w:t>http://nashigroshi.org/2011/10/27/delezh-tsyfryi%E2%80%933-nash-dorohoj-y-edynstvennyij-zeonbud/</w:t>
        </w:r>
      </w:hyperlink>
      <w:r w:rsidRPr="008A3030">
        <w:rPr>
          <w:rFonts w:ascii="Times New Roman" w:cs="Times New Roman"/>
          <w:bCs/>
          <w:spacing w:val="-5"/>
          <w:sz w:val="28"/>
          <w:szCs w:val="28"/>
          <w:lang w:eastAsia="ru-RU"/>
        </w:rPr>
        <w:t>),</w:t>
      </w:r>
    </w:p>
    <w:p w:rsidR="00932624" w:rsidRPr="008A3030" w:rsidRDefault="00932624"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«Українська правда» (</w:t>
      </w:r>
      <w:hyperlink r:id="rId11" w:history="1">
        <w:r w:rsidRPr="008A3030">
          <w:rPr>
            <w:rFonts w:ascii="Times New Roman" w:cs="Times New Roman"/>
            <w:bCs/>
            <w:spacing w:val="-5"/>
            <w:sz w:val="28"/>
            <w:szCs w:val="28"/>
            <w:lang w:eastAsia="ru-RU"/>
          </w:rPr>
          <w:t>https://www.pravda.com.ua/articles/2012/07/23/6969348/</w:t>
        </w:r>
      </w:hyperlink>
      <w:r w:rsidRPr="008A3030">
        <w:rPr>
          <w:rFonts w:ascii="Times New Roman" w:cs="Times New Roman"/>
          <w:bCs/>
          <w:spacing w:val="-5"/>
          <w:sz w:val="28"/>
          <w:szCs w:val="28"/>
          <w:lang w:eastAsia="ru-RU"/>
        </w:rPr>
        <w:t>) та інші.</w:t>
      </w:r>
    </w:p>
    <w:p w:rsidR="002B41ED" w:rsidRPr="008A3030" w:rsidRDefault="002B41ED"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Отже, є підстави вважати, що станом </w:t>
      </w:r>
      <w:r w:rsidR="00932624" w:rsidRPr="008A3030">
        <w:rPr>
          <w:rFonts w:ascii="Times New Roman" w:cs="Times New Roman"/>
          <w:bCs/>
          <w:spacing w:val="-5"/>
          <w:sz w:val="28"/>
          <w:szCs w:val="28"/>
          <w:lang w:eastAsia="ru-RU"/>
        </w:rPr>
        <w:t xml:space="preserve">на сьогодні, немає жодної </w:t>
      </w:r>
      <w:r w:rsidRPr="008A3030">
        <w:rPr>
          <w:rFonts w:ascii="Times New Roman" w:cs="Times New Roman"/>
          <w:bCs/>
          <w:spacing w:val="-5"/>
          <w:sz w:val="28"/>
          <w:szCs w:val="28"/>
          <w:lang w:eastAsia="ru-RU"/>
        </w:rPr>
        <w:t xml:space="preserve">об’єктивної </w:t>
      </w:r>
      <w:r w:rsidR="00932624" w:rsidRPr="008A3030">
        <w:rPr>
          <w:rFonts w:ascii="Times New Roman" w:cs="Times New Roman"/>
          <w:bCs/>
          <w:spacing w:val="-5"/>
          <w:sz w:val="28"/>
          <w:szCs w:val="28"/>
          <w:lang w:eastAsia="ru-RU"/>
        </w:rPr>
        <w:t xml:space="preserve">інформації про те, резидентами якої країни є реальні кінцеві </w:t>
      </w:r>
      <w:proofErr w:type="spellStart"/>
      <w:r w:rsidR="00932624" w:rsidRPr="008A3030">
        <w:rPr>
          <w:rFonts w:ascii="Times New Roman" w:cs="Times New Roman"/>
          <w:bCs/>
          <w:spacing w:val="-5"/>
          <w:sz w:val="28"/>
          <w:szCs w:val="28"/>
          <w:lang w:eastAsia="ru-RU"/>
        </w:rPr>
        <w:t>бенефіціарні</w:t>
      </w:r>
      <w:proofErr w:type="spellEnd"/>
      <w:r w:rsidR="00932624" w:rsidRPr="008A3030">
        <w:rPr>
          <w:rFonts w:ascii="Times New Roman" w:cs="Times New Roman"/>
          <w:bCs/>
          <w:spacing w:val="-5"/>
          <w:sz w:val="28"/>
          <w:szCs w:val="28"/>
          <w:lang w:eastAsia="ru-RU"/>
        </w:rPr>
        <w:t xml:space="preserve"> власники єдиного в країні </w:t>
      </w:r>
      <w:r w:rsidRPr="008A3030">
        <w:rPr>
          <w:rFonts w:ascii="Times New Roman" w:cs="Times New Roman"/>
          <w:bCs/>
          <w:spacing w:val="-5"/>
          <w:sz w:val="28"/>
          <w:szCs w:val="28"/>
          <w:lang w:eastAsia="ru-RU"/>
        </w:rPr>
        <w:t xml:space="preserve">загальнонаціонального </w:t>
      </w:r>
      <w:r w:rsidR="00932624" w:rsidRPr="008A3030">
        <w:rPr>
          <w:rFonts w:ascii="Times New Roman" w:cs="Times New Roman"/>
          <w:bCs/>
          <w:spacing w:val="-5"/>
          <w:sz w:val="28"/>
          <w:szCs w:val="28"/>
          <w:lang w:eastAsia="ru-RU"/>
        </w:rPr>
        <w:t>провайдера цифрового телевізійного наземного ефірного мовлення, й хто насправді ці фізичні особи.</w:t>
      </w:r>
    </w:p>
    <w:p w:rsidR="00932624" w:rsidRPr="008A3030" w:rsidRDefault="002B41ED"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При цьому загальновизнаним є той факт, що однією з</w:t>
      </w:r>
      <w:r w:rsidR="00932624" w:rsidRPr="008A3030">
        <w:rPr>
          <w:rFonts w:ascii="Times New Roman" w:cs="Times New Roman"/>
          <w:bCs/>
          <w:spacing w:val="-5"/>
          <w:sz w:val="28"/>
          <w:szCs w:val="28"/>
          <w:lang w:eastAsia="ru-RU"/>
        </w:rPr>
        <w:t xml:space="preserve"> </w:t>
      </w:r>
      <w:r w:rsidRPr="008A3030">
        <w:rPr>
          <w:rFonts w:ascii="Times New Roman" w:cs="Times New Roman"/>
          <w:bCs/>
          <w:spacing w:val="-5"/>
          <w:sz w:val="28"/>
          <w:szCs w:val="28"/>
          <w:lang w:eastAsia="ru-RU"/>
        </w:rPr>
        <w:t xml:space="preserve">найактуальніших загроз національним інтересам та національній безпеці України в інформаційній сфері є інформаційна експансія держави-агресора та контрольованих нею структур, зокрема шляхом розширення власної інформаційної інфраструктури на території України. </w:t>
      </w:r>
      <w:r w:rsidR="00932624" w:rsidRPr="008A3030">
        <w:rPr>
          <w:rFonts w:ascii="Times New Roman" w:cs="Times New Roman"/>
          <w:bCs/>
          <w:spacing w:val="-5"/>
          <w:sz w:val="28"/>
          <w:szCs w:val="28"/>
          <w:lang w:eastAsia="ru-RU"/>
        </w:rPr>
        <w:t xml:space="preserve">Й навіть якщо станом на сьогодні </w:t>
      </w:r>
      <w:r w:rsidRPr="008A3030">
        <w:rPr>
          <w:rFonts w:ascii="Times New Roman" w:cs="Times New Roman"/>
          <w:bCs/>
          <w:spacing w:val="-5"/>
          <w:sz w:val="28"/>
          <w:szCs w:val="28"/>
          <w:lang w:eastAsia="ru-RU"/>
        </w:rPr>
        <w:t xml:space="preserve">держава-агресор не має жодного впливу на ТОВ «ЗЕОНБУД», </w:t>
      </w:r>
      <w:r w:rsidR="00932624" w:rsidRPr="008A3030">
        <w:rPr>
          <w:rFonts w:ascii="Times New Roman" w:cs="Times New Roman"/>
          <w:bCs/>
          <w:spacing w:val="-5"/>
          <w:sz w:val="28"/>
          <w:szCs w:val="28"/>
          <w:lang w:eastAsia="ru-RU"/>
        </w:rPr>
        <w:t xml:space="preserve">слід усвідомлювати, що </w:t>
      </w:r>
      <w:r w:rsidRPr="008A3030">
        <w:rPr>
          <w:rFonts w:ascii="Times New Roman" w:cs="Times New Roman"/>
          <w:bCs/>
          <w:spacing w:val="-5"/>
          <w:sz w:val="28"/>
          <w:szCs w:val="28"/>
          <w:lang w:eastAsia="ru-RU"/>
        </w:rPr>
        <w:t xml:space="preserve">у будь-який час </w:t>
      </w:r>
      <w:r w:rsidR="00932624" w:rsidRPr="008A3030">
        <w:rPr>
          <w:rFonts w:ascii="Times New Roman" w:cs="Times New Roman"/>
          <w:bCs/>
          <w:spacing w:val="-5"/>
          <w:sz w:val="28"/>
          <w:szCs w:val="28"/>
          <w:lang w:eastAsia="ru-RU"/>
        </w:rPr>
        <w:t xml:space="preserve">частки у статутному капіталі </w:t>
      </w:r>
      <w:r w:rsidRPr="008A3030">
        <w:rPr>
          <w:rFonts w:ascii="Times New Roman" w:cs="Times New Roman"/>
          <w:bCs/>
          <w:spacing w:val="-5"/>
          <w:sz w:val="28"/>
          <w:szCs w:val="28"/>
          <w:lang w:eastAsia="ru-RU"/>
        </w:rPr>
        <w:t>цього товариства</w:t>
      </w:r>
      <w:r w:rsidR="00932624" w:rsidRPr="008A3030">
        <w:rPr>
          <w:rFonts w:ascii="Times New Roman" w:cs="Times New Roman"/>
          <w:bCs/>
          <w:spacing w:val="-5"/>
          <w:sz w:val="28"/>
          <w:szCs w:val="28"/>
          <w:lang w:eastAsia="ru-RU"/>
        </w:rPr>
        <w:t xml:space="preserve"> як й будь-якого іншого господарського товариства можуть бути безперешкодно придбані суб’єктами, що пов'язані з державою-агресором, в тому числі через отримання контролю над іноземними компаніями-власниками цього товариства.</w:t>
      </w:r>
    </w:p>
    <w:p w:rsidR="00007AF7" w:rsidRPr="008A3030" w:rsidRDefault="00007AF7" w:rsidP="007E4B5A">
      <w:pPr>
        <w:ind w:firstLine="709"/>
        <w:jc w:val="both"/>
        <w:rPr>
          <w:rFonts w:ascii="Times New Roman" w:cs="Times New Roman"/>
          <w:color w:val="222222"/>
          <w:sz w:val="28"/>
          <w:szCs w:val="28"/>
          <w:lang w:eastAsia="ru-RU"/>
        </w:rPr>
      </w:pPr>
    </w:p>
    <w:p w:rsidR="00530570" w:rsidRPr="008A3030" w:rsidRDefault="00007AF7" w:rsidP="0004477F">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t xml:space="preserve">Мета </w:t>
      </w:r>
      <w:r w:rsidR="005E24B9" w:rsidRPr="008A3030">
        <w:rPr>
          <w:color w:val="000000" w:themeColor="text1"/>
          <w:lang w:val="uk-UA"/>
        </w:rPr>
        <w:t xml:space="preserve">та завдання проекту Закону </w:t>
      </w:r>
    </w:p>
    <w:p w:rsidR="00DE6EB3" w:rsidRPr="008A3030" w:rsidRDefault="002B41ED" w:rsidP="00DE6EB3">
      <w:pPr>
        <w:pStyle w:val="a3"/>
        <w:shd w:val="clear" w:color="auto" w:fill="FFFFFF"/>
        <w:tabs>
          <w:tab w:val="left" w:pos="993"/>
        </w:tabs>
        <w:ind w:left="0" w:firstLine="709"/>
        <w:contextualSpacing w:val="0"/>
        <w:jc w:val="both"/>
        <w:rPr>
          <w:rFonts w:ascii="Times New Roman" w:cs="Times New Roman"/>
          <w:b/>
          <w:sz w:val="28"/>
          <w:szCs w:val="28"/>
          <w:lang w:eastAsia="ru-RU"/>
        </w:rPr>
      </w:pPr>
      <w:bookmarkStart w:id="0" w:name="bookmark3"/>
      <w:r w:rsidRPr="008A3030">
        <w:rPr>
          <w:rFonts w:ascii="Times New Roman" w:cs="Times New Roman"/>
          <w:bCs/>
          <w:spacing w:val="-5"/>
          <w:sz w:val="28"/>
          <w:szCs w:val="28"/>
          <w:lang w:eastAsia="ru-RU"/>
        </w:rPr>
        <w:t xml:space="preserve">Законопроектом передбачається запровадження низки вимог до засновників, учасників, власників провайдерів програмної послуги загалом, й провайдерів програмної послуги багатоканальних цифрових ефірних телемереж із загальнонаціональним покриттям зокрема, виконання яких </w:t>
      </w:r>
      <w:r w:rsidR="007C203D" w:rsidRPr="008A3030">
        <w:rPr>
          <w:rFonts w:ascii="Times New Roman" w:cs="Times New Roman"/>
          <w:bCs/>
          <w:spacing w:val="-5"/>
          <w:sz w:val="28"/>
          <w:szCs w:val="28"/>
          <w:lang w:eastAsia="ru-RU"/>
        </w:rPr>
        <w:t xml:space="preserve">дозволить забезпечити прозорість структури власності провайдерів програмної послуги й запобігти потенційному протиправному впливу держави-агресора на </w:t>
      </w:r>
      <w:proofErr w:type="spellStart"/>
      <w:r w:rsidR="007C203D" w:rsidRPr="008A3030">
        <w:rPr>
          <w:rFonts w:ascii="Times New Roman" w:cs="Times New Roman"/>
          <w:bCs/>
          <w:spacing w:val="-5"/>
          <w:sz w:val="28"/>
          <w:szCs w:val="28"/>
          <w:lang w:eastAsia="ru-RU"/>
        </w:rPr>
        <w:t>телерадіоінформаційний</w:t>
      </w:r>
      <w:proofErr w:type="spellEnd"/>
      <w:r w:rsidR="007C203D" w:rsidRPr="008A3030">
        <w:rPr>
          <w:rFonts w:ascii="Times New Roman" w:cs="Times New Roman"/>
          <w:bCs/>
          <w:spacing w:val="-5"/>
          <w:sz w:val="28"/>
          <w:szCs w:val="28"/>
          <w:lang w:eastAsia="ru-RU"/>
        </w:rPr>
        <w:t xml:space="preserve"> простір України. </w:t>
      </w:r>
      <w:r w:rsidR="00DE6EB3" w:rsidRPr="008A3030">
        <w:rPr>
          <w:rFonts w:ascii="Times New Roman" w:cs="Times New Roman"/>
          <w:bCs/>
          <w:spacing w:val="-5"/>
          <w:sz w:val="28"/>
          <w:szCs w:val="28"/>
          <w:lang w:eastAsia="ru-RU"/>
        </w:rPr>
        <w:t xml:space="preserve">Окрім цього, законопроектом передбачається встановити аналогічні вимоги до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00DE6EB3" w:rsidRPr="008A3030">
        <w:rPr>
          <w:rFonts w:ascii="Times New Roman" w:cs="Times New Roman"/>
          <w:bCs/>
          <w:spacing w:val="-5"/>
          <w:sz w:val="28"/>
          <w:szCs w:val="28"/>
          <w:lang w:eastAsia="ru-RU"/>
        </w:rPr>
        <w:t>теле</w:t>
      </w:r>
      <w:proofErr w:type="spellEnd"/>
      <w:r w:rsidR="00DE6EB3" w:rsidRPr="008A3030">
        <w:rPr>
          <w:rFonts w:ascii="Times New Roman" w:cs="Times New Roman"/>
          <w:bCs/>
          <w:spacing w:val="-5"/>
          <w:sz w:val="28"/>
          <w:szCs w:val="28"/>
          <w:lang w:eastAsia="ru-RU"/>
        </w:rPr>
        <w:t>- та радіомовлення</w:t>
      </w:r>
      <w:r w:rsidR="00A206DD" w:rsidRPr="008A3030">
        <w:rPr>
          <w:rFonts w:ascii="Times New Roman" w:cs="Times New Roman"/>
          <w:bCs/>
          <w:spacing w:val="-5"/>
          <w:sz w:val="28"/>
          <w:szCs w:val="28"/>
          <w:lang w:eastAsia="ru-RU"/>
        </w:rPr>
        <w:t xml:space="preserve"> із загальнонаціональним покриттям</w:t>
      </w:r>
      <w:r w:rsidR="00DE6EB3" w:rsidRPr="008A3030">
        <w:rPr>
          <w:rFonts w:ascii="Times New Roman" w:cs="Times New Roman"/>
          <w:bCs/>
          <w:spacing w:val="-5"/>
          <w:sz w:val="28"/>
          <w:szCs w:val="28"/>
          <w:lang w:eastAsia="ru-RU"/>
        </w:rPr>
        <w:t>.</w:t>
      </w:r>
    </w:p>
    <w:p w:rsidR="00DE6EB3" w:rsidRPr="008A3030" w:rsidRDefault="00DE6EB3" w:rsidP="007E4B5A">
      <w:pPr>
        <w:pStyle w:val="26"/>
        <w:keepNext/>
        <w:keepLines/>
        <w:shd w:val="clear" w:color="auto" w:fill="auto"/>
        <w:tabs>
          <w:tab w:val="left" w:pos="1337"/>
        </w:tabs>
        <w:spacing w:before="0" w:after="0" w:line="240" w:lineRule="auto"/>
        <w:ind w:firstLine="709"/>
        <w:rPr>
          <w:b w:val="0"/>
          <w:lang w:val="uk-UA" w:eastAsia="ru-RU"/>
        </w:rPr>
      </w:pPr>
    </w:p>
    <w:p w:rsidR="008B73C7" w:rsidRPr="008A3030" w:rsidRDefault="00007AF7" w:rsidP="0004477F">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t>О</w:t>
      </w:r>
      <w:r w:rsidR="008B73C7" w:rsidRPr="008A3030">
        <w:rPr>
          <w:color w:val="000000" w:themeColor="text1"/>
          <w:lang w:val="uk-UA"/>
        </w:rPr>
        <w:t xml:space="preserve">сновні положення </w:t>
      </w:r>
      <w:r w:rsidRPr="008A3030">
        <w:rPr>
          <w:color w:val="000000" w:themeColor="text1"/>
          <w:lang w:val="uk-UA"/>
        </w:rPr>
        <w:t>проекту Закону</w:t>
      </w:r>
      <w:r w:rsidR="008B73C7" w:rsidRPr="008A3030">
        <w:rPr>
          <w:color w:val="000000" w:themeColor="text1"/>
          <w:lang w:val="uk-UA"/>
        </w:rPr>
        <w:tab/>
      </w:r>
    </w:p>
    <w:p w:rsidR="0056061C" w:rsidRPr="008A3030" w:rsidRDefault="005E24B9" w:rsidP="007C203D">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Проект Закону передбачає </w:t>
      </w:r>
      <w:r w:rsidR="00912DE6" w:rsidRPr="008A3030">
        <w:rPr>
          <w:rFonts w:ascii="Times New Roman" w:cs="Times New Roman"/>
          <w:bCs/>
          <w:spacing w:val="-5"/>
          <w:sz w:val="28"/>
          <w:szCs w:val="28"/>
          <w:lang w:eastAsia="ru-RU"/>
        </w:rPr>
        <w:t>внесення змін до Закону України «Про телебачення і радіомовлення», як</w:t>
      </w:r>
      <w:r w:rsidR="0056061C" w:rsidRPr="008A3030">
        <w:rPr>
          <w:rFonts w:ascii="Times New Roman" w:cs="Times New Roman"/>
          <w:bCs/>
          <w:spacing w:val="-5"/>
          <w:sz w:val="28"/>
          <w:szCs w:val="28"/>
          <w:lang w:eastAsia="ru-RU"/>
        </w:rPr>
        <w:t>ими</w:t>
      </w:r>
      <w:r w:rsidR="007C203D" w:rsidRPr="008A3030">
        <w:rPr>
          <w:rFonts w:ascii="Times New Roman" w:cs="Times New Roman"/>
          <w:bCs/>
          <w:spacing w:val="-5"/>
          <w:sz w:val="28"/>
          <w:szCs w:val="28"/>
          <w:lang w:eastAsia="ru-RU"/>
        </w:rPr>
        <w:t xml:space="preserve"> на провайдерів програмної послуги </w:t>
      </w:r>
      <w:r w:rsidR="0056061C" w:rsidRPr="008A3030">
        <w:rPr>
          <w:rFonts w:ascii="Times New Roman" w:cs="Times New Roman"/>
          <w:bCs/>
          <w:spacing w:val="-5"/>
          <w:sz w:val="28"/>
          <w:szCs w:val="28"/>
          <w:lang w:eastAsia="ru-RU"/>
        </w:rPr>
        <w:t xml:space="preserve">розповсюджуються </w:t>
      </w:r>
      <w:r w:rsidR="007C203D" w:rsidRPr="008A3030">
        <w:rPr>
          <w:rFonts w:ascii="Times New Roman" w:cs="Times New Roman"/>
          <w:bCs/>
          <w:spacing w:val="-5"/>
          <w:sz w:val="28"/>
          <w:szCs w:val="28"/>
          <w:lang w:eastAsia="ru-RU"/>
        </w:rPr>
        <w:t>вже існуюч</w:t>
      </w:r>
      <w:r w:rsidR="0056061C" w:rsidRPr="008A3030">
        <w:rPr>
          <w:rFonts w:ascii="Times New Roman" w:cs="Times New Roman"/>
          <w:bCs/>
          <w:spacing w:val="-5"/>
          <w:sz w:val="28"/>
          <w:szCs w:val="28"/>
          <w:lang w:eastAsia="ru-RU"/>
        </w:rPr>
        <w:t>і</w:t>
      </w:r>
      <w:r w:rsidR="007C203D" w:rsidRPr="008A3030">
        <w:rPr>
          <w:rFonts w:ascii="Times New Roman" w:cs="Times New Roman"/>
          <w:bCs/>
          <w:spacing w:val="-5"/>
          <w:sz w:val="28"/>
          <w:szCs w:val="28"/>
          <w:lang w:eastAsia="ru-RU"/>
        </w:rPr>
        <w:t xml:space="preserve"> для телерадіоорганізацій вимог</w:t>
      </w:r>
      <w:r w:rsidR="0056061C" w:rsidRPr="008A3030">
        <w:rPr>
          <w:rFonts w:ascii="Times New Roman" w:cs="Times New Roman"/>
          <w:bCs/>
          <w:spacing w:val="-5"/>
          <w:sz w:val="28"/>
          <w:szCs w:val="28"/>
          <w:lang w:eastAsia="ru-RU"/>
        </w:rPr>
        <w:t>и</w:t>
      </w:r>
      <w:r w:rsidR="007C203D" w:rsidRPr="008A3030">
        <w:rPr>
          <w:rFonts w:ascii="Times New Roman" w:cs="Times New Roman"/>
          <w:bCs/>
          <w:spacing w:val="-5"/>
          <w:sz w:val="28"/>
          <w:szCs w:val="28"/>
          <w:lang w:eastAsia="ru-RU"/>
        </w:rPr>
        <w:t xml:space="preserve"> щодо структури </w:t>
      </w:r>
      <w:r w:rsidR="007C203D" w:rsidRPr="008A3030">
        <w:rPr>
          <w:rFonts w:ascii="Times New Roman" w:cs="Times New Roman"/>
          <w:bCs/>
          <w:spacing w:val="-5"/>
          <w:sz w:val="28"/>
          <w:szCs w:val="28"/>
          <w:lang w:eastAsia="ru-RU"/>
        </w:rPr>
        <w:lastRenderedPageBreak/>
        <w:t xml:space="preserve">власності. </w:t>
      </w:r>
    </w:p>
    <w:p w:rsidR="007C203D" w:rsidRPr="008A3030" w:rsidRDefault="007C203D" w:rsidP="007C203D">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Так, пропонується </w:t>
      </w:r>
      <w:r w:rsidR="0056061C" w:rsidRPr="008A3030">
        <w:rPr>
          <w:rFonts w:ascii="Times New Roman" w:cs="Times New Roman"/>
          <w:bCs/>
          <w:spacing w:val="-5"/>
          <w:sz w:val="28"/>
          <w:szCs w:val="28"/>
          <w:lang w:eastAsia="ru-RU"/>
        </w:rPr>
        <w:t>закріпити</w:t>
      </w:r>
      <w:r w:rsidRPr="008A3030">
        <w:rPr>
          <w:rFonts w:ascii="Times New Roman" w:cs="Times New Roman"/>
          <w:bCs/>
          <w:spacing w:val="-5"/>
          <w:sz w:val="28"/>
          <w:szCs w:val="28"/>
          <w:lang w:eastAsia="ru-RU"/>
        </w:rPr>
        <w:t>, що в Україні забороняється засновувати та брати участь в провайдерах програмної послуги:</w:t>
      </w:r>
    </w:p>
    <w:p w:rsidR="007C203D" w:rsidRPr="008A3030" w:rsidRDefault="007C203D" w:rsidP="007C203D">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органам державної влади та органам місцевого самоврядування, юридичним особам, які вони заснували, на усіх рівнях ланцюга володіння корпоративними правами провайдера програмної послуги, якщо рішення про їх створення або положення про них не передбачає повноважень засновувати провайдерів програмної послуги;</w:t>
      </w:r>
    </w:p>
    <w:p w:rsidR="007C203D" w:rsidRPr="008A3030" w:rsidRDefault="0004477F" w:rsidP="0004477F">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ф</w:t>
      </w:r>
      <w:r w:rsidR="007C203D" w:rsidRPr="008A3030">
        <w:rPr>
          <w:rFonts w:ascii="Times New Roman" w:cs="Times New Roman"/>
          <w:bCs/>
          <w:spacing w:val="-5"/>
          <w:sz w:val="28"/>
          <w:szCs w:val="28"/>
          <w:lang w:eastAsia="ru-RU"/>
        </w:rPr>
        <w:t xml:space="preserve">ізичним і юридичним особам, які є резидентами країни, визнаної Верховною Радою України державою-агресором або державою-окупантом, а також юридичним особам, учасниками (акціонерами) яких є такі юридичні або фізичні особи, на усіх рівнях ланцюга володіння корпоративними правами провайдера програмної послуги і кінцевим </w:t>
      </w:r>
      <w:proofErr w:type="spellStart"/>
      <w:r w:rsidR="007C203D" w:rsidRPr="008A3030">
        <w:rPr>
          <w:rFonts w:ascii="Times New Roman" w:cs="Times New Roman"/>
          <w:bCs/>
          <w:spacing w:val="-5"/>
          <w:sz w:val="28"/>
          <w:szCs w:val="28"/>
          <w:lang w:eastAsia="ru-RU"/>
        </w:rPr>
        <w:t>вигодоодержувачам</w:t>
      </w:r>
      <w:proofErr w:type="spellEnd"/>
      <w:r w:rsidR="007C203D" w:rsidRPr="008A3030">
        <w:rPr>
          <w:rFonts w:ascii="Times New Roman" w:cs="Times New Roman"/>
          <w:bCs/>
          <w:spacing w:val="-5"/>
          <w:sz w:val="28"/>
          <w:szCs w:val="28"/>
          <w:lang w:eastAsia="ru-RU"/>
        </w:rPr>
        <w:t>;</w:t>
      </w:r>
    </w:p>
    <w:p w:rsidR="007C203D" w:rsidRPr="008A3030" w:rsidRDefault="0004477F"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Для провайдера програмної послуги багатоканальної цифрової ефірної телемережі із загальнонаціональним покриттям законопроектом встановлюються додаткові вимоги. Так:</w:t>
      </w:r>
    </w:p>
    <w:p w:rsidR="0004477F" w:rsidRPr="008A3030" w:rsidRDefault="0004477F" w:rsidP="00665FEA">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к</w:t>
      </w:r>
      <w:r w:rsidR="007C203D" w:rsidRPr="008A3030">
        <w:rPr>
          <w:rFonts w:ascii="Times New Roman" w:cs="Times New Roman"/>
          <w:bCs/>
          <w:spacing w:val="-5"/>
          <w:sz w:val="28"/>
          <w:szCs w:val="28"/>
          <w:lang w:eastAsia="ru-RU"/>
        </w:rPr>
        <w:t xml:space="preserve">інцевим </w:t>
      </w:r>
      <w:proofErr w:type="spellStart"/>
      <w:r w:rsidR="007C203D" w:rsidRPr="008A3030">
        <w:rPr>
          <w:rFonts w:ascii="Times New Roman" w:cs="Times New Roman"/>
          <w:bCs/>
          <w:spacing w:val="-5"/>
          <w:sz w:val="28"/>
          <w:szCs w:val="28"/>
          <w:lang w:eastAsia="ru-RU"/>
        </w:rPr>
        <w:t>бенефіціарним</w:t>
      </w:r>
      <w:proofErr w:type="spellEnd"/>
      <w:r w:rsidR="007C203D" w:rsidRPr="008A3030">
        <w:rPr>
          <w:rFonts w:ascii="Times New Roman" w:cs="Times New Roman"/>
          <w:bCs/>
          <w:spacing w:val="-5"/>
          <w:sz w:val="28"/>
          <w:szCs w:val="28"/>
          <w:lang w:eastAsia="ru-RU"/>
        </w:rPr>
        <w:t xml:space="preserve"> власником (кінцевими </w:t>
      </w:r>
      <w:proofErr w:type="spellStart"/>
      <w:r w:rsidR="007C203D" w:rsidRPr="008A3030">
        <w:rPr>
          <w:rFonts w:ascii="Times New Roman" w:cs="Times New Roman"/>
          <w:bCs/>
          <w:spacing w:val="-5"/>
          <w:sz w:val="28"/>
          <w:szCs w:val="28"/>
          <w:lang w:eastAsia="ru-RU"/>
        </w:rPr>
        <w:t>бенефіціарними</w:t>
      </w:r>
      <w:proofErr w:type="spellEnd"/>
      <w:r w:rsidR="007C203D" w:rsidRPr="008A3030">
        <w:rPr>
          <w:rFonts w:ascii="Times New Roman" w:cs="Times New Roman"/>
          <w:bCs/>
          <w:spacing w:val="-5"/>
          <w:sz w:val="28"/>
          <w:szCs w:val="28"/>
          <w:lang w:eastAsia="ru-RU"/>
        </w:rPr>
        <w:t xml:space="preserve"> власниками) провайдера програмної послуги багатоканальної цифрової ефірної телемережі із загальнонаціональним покриттям може бути виключно громадянин України (громадяни України)</w:t>
      </w:r>
      <w:r w:rsidRPr="008A3030">
        <w:rPr>
          <w:rFonts w:ascii="Times New Roman" w:cs="Times New Roman"/>
          <w:bCs/>
          <w:spacing w:val="-5"/>
          <w:sz w:val="28"/>
          <w:szCs w:val="28"/>
          <w:lang w:eastAsia="ru-RU"/>
        </w:rPr>
        <w:t>;</w:t>
      </w:r>
    </w:p>
    <w:p w:rsidR="007C203D" w:rsidRPr="008A3030" w:rsidRDefault="0004477F" w:rsidP="00665FEA">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юр</w:t>
      </w:r>
      <w:r w:rsidR="007C203D" w:rsidRPr="008A3030">
        <w:rPr>
          <w:rFonts w:ascii="Times New Roman" w:cs="Times New Roman"/>
          <w:bCs/>
          <w:spacing w:val="-5"/>
          <w:sz w:val="28"/>
          <w:szCs w:val="28"/>
          <w:lang w:eastAsia="ru-RU"/>
        </w:rPr>
        <w:t xml:space="preserve">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забороняється брати участь у </w:t>
      </w:r>
      <w:proofErr w:type="spellStart"/>
      <w:r w:rsidR="007C203D" w:rsidRPr="008A3030">
        <w:rPr>
          <w:rFonts w:ascii="Times New Roman" w:cs="Times New Roman"/>
          <w:bCs/>
          <w:spacing w:val="-5"/>
          <w:sz w:val="28"/>
          <w:szCs w:val="28"/>
          <w:lang w:eastAsia="ru-RU"/>
        </w:rPr>
        <w:t>провайдері</w:t>
      </w:r>
      <w:proofErr w:type="spellEnd"/>
      <w:r w:rsidR="007C203D" w:rsidRPr="008A3030">
        <w:rPr>
          <w:rFonts w:ascii="Times New Roman" w:cs="Times New Roman"/>
          <w:bCs/>
          <w:spacing w:val="-5"/>
          <w:sz w:val="28"/>
          <w:szCs w:val="28"/>
          <w:lang w:eastAsia="ru-RU"/>
        </w:rPr>
        <w:t xml:space="preserve"> програмної послуги багатоканальної цифрової ефірної телемережі із загальнонаціональним покриттям на усіх рівнях ланцюга володіння корпоративними правами.</w:t>
      </w:r>
    </w:p>
    <w:p w:rsidR="007C203D" w:rsidRPr="008A3030" w:rsidRDefault="007C203D"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Недотримання </w:t>
      </w:r>
      <w:r w:rsidR="0004477F" w:rsidRPr="008A3030">
        <w:rPr>
          <w:rFonts w:ascii="Times New Roman" w:cs="Times New Roman"/>
          <w:bCs/>
          <w:spacing w:val="-5"/>
          <w:sz w:val="28"/>
          <w:szCs w:val="28"/>
          <w:lang w:eastAsia="ru-RU"/>
        </w:rPr>
        <w:t>наведених в</w:t>
      </w:r>
      <w:r w:rsidRPr="008A3030">
        <w:rPr>
          <w:rFonts w:ascii="Times New Roman" w:cs="Times New Roman"/>
          <w:bCs/>
          <w:spacing w:val="-5"/>
          <w:sz w:val="28"/>
          <w:szCs w:val="28"/>
          <w:lang w:eastAsia="ru-RU"/>
        </w:rPr>
        <w:t>имог є підставою для відмови у видачі та продовженні ліцензії провайдера програмної послуги</w:t>
      </w:r>
      <w:r w:rsidR="00CB198A" w:rsidRPr="008A3030">
        <w:rPr>
          <w:rFonts w:ascii="Times New Roman" w:cs="Times New Roman"/>
          <w:bCs/>
          <w:spacing w:val="-5"/>
          <w:sz w:val="28"/>
          <w:szCs w:val="28"/>
          <w:lang w:eastAsia="ru-RU"/>
        </w:rPr>
        <w:t>, а у разі якщо недотримання наведених вимог виявлено Національною радою під час дії ліцензії, така ліцензія може бути анульована в судовому порядку за поданням Національної ради.</w:t>
      </w:r>
    </w:p>
    <w:p w:rsidR="00A206DD" w:rsidRPr="008A3030" w:rsidRDefault="00A206DD" w:rsidP="00A206DD">
      <w:pPr>
        <w:pStyle w:val="a3"/>
        <w:shd w:val="clear" w:color="auto" w:fill="FFFFFF"/>
        <w:tabs>
          <w:tab w:val="left" w:pos="993"/>
        </w:tabs>
        <w:ind w:left="0" w:firstLine="709"/>
        <w:contextualSpacing w:val="0"/>
        <w:jc w:val="both"/>
        <w:rPr>
          <w:rFonts w:ascii="Times New Roman" w:cs="Times New Roman"/>
          <w:b/>
          <w:sz w:val="28"/>
          <w:szCs w:val="28"/>
          <w:lang w:eastAsia="ru-RU"/>
        </w:rPr>
      </w:pPr>
      <w:r w:rsidRPr="008A3030">
        <w:rPr>
          <w:rFonts w:ascii="Times New Roman" w:cs="Times New Roman"/>
          <w:bCs/>
          <w:spacing w:val="-5"/>
          <w:sz w:val="28"/>
          <w:szCs w:val="28"/>
          <w:lang w:eastAsia="ru-RU"/>
        </w:rPr>
        <w:t xml:space="preserve">Проект Закону також передбачає внесення змін до Закону України «Про телекомунікації», якими запроваджуються аналогічні вимоги до структури власності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8A3030">
        <w:rPr>
          <w:rFonts w:ascii="Times New Roman" w:cs="Times New Roman"/>
          <w:bCs/>
          <w:spacing w:val="-5"/>
          <w:sz w:val="28"/>
          <w:szCs w:val="28"/>
          <w:lang w:eastAsia="ru-RU"/>
        </w:rPr>
        <w:t>теле</w:t>
      </w:r>
      <w:proofErr w:type="spellEnd"/>
      <w:r w:rsidRPr="008A3030">
        <w:rPr>
          <w:rFonts w:ascii="Times New Roman" w:cs="Times New Roman"/>
          <w:bCs/>
          <w:spacing w:val="-5"/>
          <w:sz w:val="28"/>
          <w:szCs w:val="28"/>
          <w:lang w:eastAsia="ru-RU"/>
        </w:rPr>
        <w:t>- та радіомовлення із загальнонаціональним покриттям.</w:t>
      </w:r>
    </w:p>
    <w:p w:rsidR="0004477F" w:rsidRPr="008A3030" w:rsidRDefault="0004477F"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p>
    <w:p w:rsidR="008B73C7" w:rsidRPr="008A3030" w:rsidRDefault="008B73C7" w:rsidP="0004477F">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t>Стан нормативно-правової бази у даній сфері правового регулювання</w:t>
      </w:r>
    </w:p>
    <w:p w:rsidR="008B73C7" w:rsidRPr="008A3030" w:rsidRDefault="008B73C7"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Нормативно-правовими акт</w:t>
      </w:r>
      <w:r w:rsidR="0004477F" w:rsidRPr="008A3030">
        <w:rPr>
          <w:rFonts w:ascii="Times New Roman" w:cs="Times New Roman"/>
          <w:bCs/>
          <w:spacing w:val="-5"/>
          <w:sz w:val="28"/>
          <w:szCs w:val="28"/>
          <w:lang w:eastAsia="ru-RU"/>
        </w:rPr>
        <w:t>а</w:t>
      </w:r>
      <w:r w:rsidRPr="008A3030">
        <w:rPr>
          <w:rFonts w:ascii="Times New Roman" w:cs="Times New Roman"/>
          <w:bCs/>
          <w:spacing w:val="-5"/>
          <w:sz w:val="28"/>
          <w:szCs w:val="28"/>
          <w:lang w:eastAsia="ru-RU"/>
        </w:rPr>
        <w:t>м</w:t>
      </w:r>
      <w:r w:rsidR="0004477F" w:rsidRPr="008A3030">
        <w:rPr>
          <w:rFonts w:ascii="Times New Roman" w:cs="Times New Roman"/>
          <w:bCs/>
          <w:spacing w:val="-5"/>
          <w:sz w:val="28"/>
          <w:szCs w:val="28"/>
          <w:lang w:eastAsia="ru-RU"/>
        </w:rPr>
        <w:t>и</w:t>
      </w:r>
      <w:r w:rsidRPr="008A3030">
        <w:rPr>
          <w:rFonts w:ascii="Times New Roman" w:cs="Times New Roman"/>
          <w:bCs/>
          <w:spacing w:val="-5"/>
          <w:sz w:val="28"/>
          <w:szCs w:val="28"/>
          <w:lang w:eastAsia="ru-RU"/>
        </w:rPr>
        <w:t xml:space="preserve"> у даній сфері правового регулювання є:</w:t>
      </w:r>
    </w:p>
    <w:p w:rsidR="008B73C7" w:rsidRPr="008A3030" w:rsidRDefault="008B73C7" w:rsidP="0004477F">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Конституція України</w:t>
      </w:r>
      <w:r w:rsidR="009E2F19" w:rsidRPr="008A3030">
        <w:rPr>
          <w:rFonts w:ascii="Times New Roman" w:cs="Times New Roman"/>
          <w:bCs/>
          <w:spacing w:val="-5"/>
          <w:sz w:val="28"/>
          <w:szCs w:val="28"/>
          <w:lang w:eastAsia="ru-RU"/>
        </w:rPr>
        <w:t>;</w:t>
      </w:r>
    </w:p>
    <w:p w:rsidR="0004477F" w:rsidRPr="008A3030" w:rsidRDefault="008B73C7" w:rsidP="0004477F">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Закон України </w:t>
      </w:r>
      <w:r w:rsidR="0004477F" w:rsidRPr="008A3030">
        <w:rPr>
          <w:rFonts w:ascii="Times New Roman" w:cs="Times New Roman"/>
          <w:bCs/>
          <w:spacing w:val="-5"/>
          <w:sz w:val="28"/>
          <w:szCs w:val="28"/>
          <w:lang w:eastAsia="ru-RU"/>
        </w:rPr>
        <w:t>«Про телебачення і радіомовлення»;</w:t>
      </w:r>
    </w:p>
    <w:p w:rsidR="0004477F" w:rsidRPr="008A3030" w:rsidRDefault="0004477F" w:rsidP="0004477F">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З</w:t>
      </w:r>
      <w:r w:rsidR="008B73C7" w:rsidRPr="008A3030">
        <w:rPr>
          <w:rFonts w:ascii="Times New Roman" w:cs="Times New Roman"/>
          <w:bCs/>
          <w:spacing w:val="-5"/>
          <w:sz w:val="28"/>
          <w:szCs w:val="28"/>
          <w:lang w:eastAsia="ru-RU"/>
        </w:rPr>
        <w:t xml:space="preserve">акон України </w:t>
      </w:r>
      <w:r w:rsidRPr="008A3030">
        <w:rPr>
          <w:rFonts w:ascii="Times New Roman" w:cs="Times New Roman"/>
          <w:bCs/>
          <w:spacing w:val="-5"/>
          <w:sz w:val="28"/>
          <w:szCs w:val="28"/>
          <w:lang w:eastAsia="ru-RU"/>
        </w:rPr>
        <w:t>«Про Національну раду України з питань телебачення і радіомовлення»</w:t>
      </w:r>
      <w:r w:rsidR="00A206DD" w:rsidRPr="008A3030">
        <w:rPr>
          <w:rFonts w:ascii="Times New Roman" w:cs="Times New Roman"/>
          <w:bCs/>
          <w:spacing w:val="-5"/>
          <w:sz w:val="28"/>
          <w:szCs w:val="28"/>
          <w:lang w:eastAsia="ru-RU"/>
        </w:rPr>
        <w:t>;</w:t>
      </w:r>
    </w:p>
    <w:p w:rsidR="00A206DD" w:rsidRPr="008A3030" w:rsidRDefault="00A206DD" w:rsidP="0004477F">
      <w:pPr>
        <w:pStyle w:val="a3"/>
        <w:numPr>
          <w:ilvl w:val="0"/>
          <w:numId w:val="4"/>
        </w:numPr>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Закон України «Про телекомунікації».</w:t>
      </w:r>
    </w:p>
    <w:p w:rsidR="00007AF7" w:rsidRPr="008A3030" w:rsidRDefault="00007AF7" w:rsidP="007E4B5A">
      <w:pPr>
        <w:pStyle w:val="22"/>
        <w:shd w:val="clear" w:color="auto" w:fill="auto"/>
        <w:spacing w:before="0" w:after="0" w:line="240" w:lineRule="auto"/>
        <w:ind w:firstLine="709"/>
        <w:rPr>
          <w:color w:val="000000" w:themeColor="text1"/>
          <w:lang w:val="uk-UA"/>
        </w:rPr>
      </w:pPr>
    </w:p>
    <w:p w:rsidR="0004477F" w:rsidRPr="008A3030" w:rsidRDefault="0004477F" w:rsidP="0004477F">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lastRenderedPageBreak/>
        <w:t>Обґрунтування очікуваних соціально-економічних наслідків застосування закону після його прийняття</w:t>
      </w:r>
    </w:p>
    <w:p w:rsidR="0004477F" w:rsidRPr="008A3030" w:rsidRDefault="0004477F"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 xml:space="preserve">Прийняття даного законопроекту призведе до </w:t>
      </w:r>
      <w:r w:rsidRPr="008A3030">
        <w:rPr>
          <w:rFonts w:ascii="Times New Roman" w:cs="Times New Roman"/>
          <w:color w:val="auto"/>
          <w:sz w:val="28"/>
          <w:szCs w:val="28"/>
          <w:lang w:eastAsia="ru-RU"/>
        </w:rPr>
        <w:t>посилення інформаційної безпеки держави під час п</w:t>
      </w:r>
      <w:r w:rsidRPr="008A3030">
        <w:rPr>
          <w:rFonts w:ascii="Times New Roman" w:cs="Times New Roman"/>
          <w:bCs/>
          <w:spacing w:val="-5"/>
          <w:sz w:val="28"/>
          <w:szCs w:val="28"/>
          <w:lang w:eastAsia="ru-RU"/>
        </w:rPr>
        <w:t>ереходу від аналогового до цифрового телевізійного мовлення.</w:t>
      </w:r>
    </w:p>
    <w:p w:rsidR="0004477F" w:rsidRPr="008A3030" w:rsidRDefault="0004477F" w:rsidP="0004477F">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p>
    <w:p w:rsidR="009C3499" w:rsidRPr="008A3030" w:rsidRDefault="009C3499" w:rsidP="009C3499">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bookmarkStart w:id="1" w:name="bookmark7"/>
      <w:bookmarkEnd w:id="0"/>
      <w:r w:rsidRPr="008A3030">
        <w:rPr>
          <w:color w:val="000000" w:themeColor="text1"/>
          <w:lang w:val="uk-UA"/>
        </w:rPr>
        <w:t>Фінансово-економічне обґрунтування</w:t>
      </w:r>
    </w:p>
    <w:p w:rsidR="009C3499" w:rsidRPr="008A3030" w:rsidRDefault="009C3499" w:rsidP="009C3499">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Прийняття Закону не потребує додаткових та інших витрат з Державного бюджету України.</w:t>
      </w:r>
    </w:p>
    <w:p w:rsidR="009C3499" w:rsidRPr="008A3030" w:rsidRDefault="009C3499" w:rsidP="009C3499">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p>
    <w:p w:rsidR="00530570" w:rsidRPr="008A3030" w:rsidRDefault="00530570" w:rsidP="009C3499">
      <w:pPr>
        <w:pStyle w:val="26"/>
        <w:keepNext/>
        <w:keepLines/>
        <w:numPr>
          <w:ilvl w:val="0"/>
          <w:numId w:val="3"/>
        </w:numPr>
        <w:shd w:val="clear" w:color="auto" w:fill="auto"/>
        <w:tabs>
          <w:tab w:val="left" w:pos="1134"/>
        </w:tabs>
        <w:spacing w:before="0" w:after="0" w:line="240" w:lineRule="auto"/>
        <w:ind w:left="0" w:firstLine="709"/>
        <w:rPr>
          <w:color w:val="000000" w:themeColor="text1"/>
          <w:lang w:val="uk-UA"/>
        </w:rPr>
      </w:pPr>
      <w:r w:rsidRPr="008A3030">
        <w:rPr>
          <w:color w:val="000000" w:themeColor="text1"/>
          <w:lang w:val="uk-UA"/>
        </w:rPr>
        <w:t>Запобігання корупції</w:t>
      </w:r>
      <w:bookmarkEnd w:id="1"/>
    </w:p>
    <w:p w:rsidR="008B73C7" w:rsidRPr="008A3030" w:rsidRDefault="00530570" w:rsidP="009C3499">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r w:rsidRPr="008A3030">
        <w:rPr>
          <w:rFonts w:ascii="Times New Roman" w:cs="Times New Roman"/>
          <w:bCs/>
          <w:spacing w:val="-5"/>
          <w:sz w:val="28"/>
          <w:szCs w:val="28"/>
          <w:lang w:eastAsia="ru-RU"/>
        </w:rPr>
        <w:t>Проект Закону не містить правил і процедур, які можуть містити ризики вчинення корупційних правопорушень. Проведення громадської антикору</w:t>
      </w:r>
      <w:r w:rsidR="0043690C" w:rsidRPr="008A3030">
        <w:rPr>
          <w:rFonts w:ascii="Times New Roman" w:cs="Times New Roman"/>
          <w:bCs/>
          <w:spacing w:val="-5"/>
          <w:sz w:val="28"/>
          <w:szCs w:val="28"/>
          <w:lang w:eastAsia="ru-RU"/>
        </w:rPr>
        <w:t>пційної експертизи не потрібне.</w:t>
      </w:r>
    </w:p>
    <w:p w:rsidR="008A3030" w:rsidRPr="008A3030" w:rsidRDefault="008A3030" w:rsidP="009C3499">
      <w:pPr>
        <w:pStyle w:val="a3"/>
        <w:shd w:val="clear" w:color="auto" w:fill="FFFFFF"/>
        <w:tabs>
          <w:tab w:val="left" w:pos="993"/>
        </w:tabs>
        <w:ind w:left="0" w:firstLine="709"/>
        <w:contextualSpacing w:val="0"/>
        <w:jc w:val="both"/>
        <w:rPr>
          <w:rFonts w:ascii="Times New Roman" w:cs="Times New Roman"/>
          <w:bCs/>
          <w:spacing w:val="-5"/>
          <w:sz w:val="28"/>
          <w:szCs w:val="28"/>
          <w:lang w:eastAsia="ru-RU"/>
        </w:rPr>
      </w:pPr>
    </w:p>
    <w:p w:rsidR="002D279A" w:rsidRDefault="002D279A" w:rsidP="002D279A">
      <w:pPr>
        <w:pStyle w:val="a3"/>
        <w:shd w:val="clear" w:color="auto" w:fill="FFFFFF"/>
        <w:tabs>
          <w:tab w:val="left" w:pos="993"/>
        </w:tabs>
        <w:ind w:left="0"/>
        <w:contextualSpacing w:val="0"/>
        <w:jc w:val="both"/>
        <w:rPr>
          <w:rFonts w:ascii="Times New Roman" w:cs="Times New Roman"/>
          <w:b/>
          <w:bCs/>
          <w:spacing w:val="-5"/>
          <w:sz w:val="28"/>
          <w:szCs w:val="28"/>
          <w:lang w:eastAsia="ru-RU"/>
        </w:rPr>
      </w:pPr>
      <w:r w:rsidRPr="002D279A">
        <w:rPr>
          <w:rFonts w:ascii="Times New Roman" w:cs="Times New Roman"/>
          <w:b/>
          <w:bCs/>
          <w:spacing w:val="-5"/>
          <w:sz w:val="28"/>
          <w:szCs w:val="28"/>
          <w:lang w:eastAsia="ru-RU"/>
        </w:rPr>
        <w:t xml:space="preserve">Народні депутати України </w:t>
      </w:r>
      <w:r>
        <w:rPr>
          <w:rFonts w:ascii="Times New Roman" w:cs="Times New Roman"/>
          <w:b/>
          <w:bCs/>
          <w:spacing w:val="-5"/>
          <w:sz w:val="28"/>
          <w:szCs w:val="28"/>
          <w:lang w:eastAsia="ru-RU"/>
        </w:rPr>
        <w:tab/>
      </w:r>
      <w:r>
        <w:rPr>
          <w:rFonts w:ascii="Times New Roman" w:cs="Times New Roman"/>
          <w:b/>
          <w:bCs/>
          <w:spacing w:val="-5"/>
          <w:sz w:val="28"/>
          <w:szCs w:val="28"/>
          <w:lang w:eastAsia="ru-RU"/>
        </w:rPr>
        <w:tab/>
      </w:r>
      <w:r>
        <w:rPr>
          <w:rFonts w:ascii="Times New Roman" w:cs="Times New Roman"/>
          <w:b/>
          <w:bCs/>
          <w:spacing w:val="-5"/>
          <w:sz w:val="28"/>
          <w:szCs w:val="28"/>
          <w:lang w:eastAsia="ru-RU"/>
        </w:rPr>
        <w:tab/>
      </w:r>
      <w:r>
        <w:rPr>
          <w:rFonts w:ascii="Times New Roman" w:cs="Times New Roman"/>
          <w:b/>
          <w:bCs/>
          <w:spacing w:val="-5"/>
          <w:sz w:val="28"/>
          <w:szCs w:val="28"/>
          <w:lang w:eastAsia="ru-RU"/>
        </w:rPr>
        <w:tab/>
      </w:r>
      <w:r>
        <w:rPr>
          <w:rFonts w:ascii="Times New Roman" w:cs="Times New Roman"/>
          <w:b/>
          <w:bCs/>
          <w:spacing w:val="-5"/>
          <w:sz w:val="28"/>
          <w:szCs w:val="28"/>
          <w:lang w:eastAsia="ru-RU"/>
        </w:rPr>
        <w:tab/>
      </w:r>
      <w:r w:rsidRPr="002D279A">
        <w:rPr>
          <w:rFonts w:ascii="Times New Roman" w:cs="Times New Roman"/>
          <w:b/>
          <w:bCs/>
          <w:spacing w:val="-5"/>
          <w:sz w:val="28"/>
          <w:szCs w:val="28"/>
          <w:lang w:eastAsia="ru-RU"/>
        </w:rPr>
        <w:t xml:space="preserve">О.В. Ткаченко </w:t>
      </w:r>
      <w:r>
        <w:rPr>
          <w:rFonts w:ascii="Times New Roman" w:cs="Times New Roman"/>
          <w:b/>
          <w:bCs/>
          <w:spacing w:val="-5"/>
          <w:sz w:val="28"/>
          <w:szCs w:val="28"/>
          <w:lang w:eastAsia="ru-RU"/>
        </w:rPr>
        <w:t>(№9)</w:t>
      </w:r>
    </w:p>
    <w:p w:rsidR="002D279A" w:rsidRDefault="002D279A" w:rsidP="002D279A">
      <w:pPr>
        <w:pStyle w:val="a3"/>
        <w:shd w:val="clear" w:color="auto" w:fill="FFFFFF"/>
        <w:tabs>
          <w:tab w:val="left" w:pos="993"/>
        </w:tabs>
        <w:ind w:left="0"/>
        <w:contextualSpacing w:val="0"/>
        <w:jc w:val="both"/>
        <w:rPr>
          <w:rFonts w:ascii="Times New Roman" w:cs="Times New Roman"/>
          <w:b/>
          <w:bCs/>
          <w:spacing w:val="-5"/>
          <w:sz w:val="28"/>
          <w:szCs w:val="28"/>
          <w:lang w:eastAsia="ru-RU"/>
        </w:rPr>
      </w:pPr>
    </w:p>
    <w:p w:rsidR="002D279A" w:rsidRDefault="002D279A" w:rsidP="002D279A">
      <w:pPr>
        <w:pStyle w:val="a3"/>
        <w:shd w:val="clear" w:color="auto" w:fill="FFFFFF"/>
        <w:tabs>
          <w:tab w:val="left" w:pos="993"/>
        </w:tabs>
        <w:ind w:left="6381"/>
        <w:contextualSpacing w:val="0"/>
        <w:jc w:val="both"/>
        <w:rPr>
          <w:rFonts w:ascii="Times New Roman" w:cs="Times New Roman"/>
          <w:b/>
          <w:bCs/>
          <w:spacing w:val="-5"/>
          <w:sz w:val="28"/>
          <w:szCs w:val="28"/>
          <w:lang w:eastAsia="ru-RU"/>
        </w:rPr>
      </w:pPr>
      <w:r w:rsidRPr="002D279A">
        <w:rPr>
          <w:rFonts w:ascii="Times New Roman" w:cs="Times New Roman"/>
          <w:b/>
          <w:bCs/>
          <w:spacing w:val="-5"/>
          <w:sz w:val="28"/>
          <w:szCs w:val="28"/>
          <w:lang w:eastAsia="ru-RU"/>
        </w:rPr>
        <w:t xml:space="preserve">М.Р. </w:t>
      </w:r>
      <w:proofErr w:type="spellStart"/>
      <w:r w:rsidRPr="002D279A">
        <w:rPr>
          <w:rFonts w:ascii="Times New Roman" w:cs="Times New Roman"/>
          <w:b/>
          <w:bCs/>
          <w:spacing w:val="-5"/>
          <w:sz w:val="28"/>
          <w:szCs w:val="28"/>
          <w:lang w:eastAsia="ru-RU"/>
        </w:rPr>
        <w:t>Потураєв</w:t>
      </w:r>
      <w:proofErr w:type="spellEnd"/>
      <w:r w:rsidRPr="002D279A">
        <w:rPr>
          <w:rFonts w:ascii="Times New Roman" w:cs="Times New Roman"/>
          <w:b/>
          <w:bCs/>
          <w:spacing w:val="-5"/>
          <w:sz w:val="28"/>
          <w:szCs w:val="28"/>
          <w:lang w:eastAsia="ru-RU"/>
        </w:rPr>
        <w:t xml:space="preserve"> (№94)</w:t>
      </w:r>
    </w:p>
    <w:p w:rsidR="002D279A" w:rsidRDefault="002D279A" w:rsidP="002D279A">
      <w:pPr>
        <w:pStyle w:val="a3"/>
        <w:shd w:val="clear" w:color="auto" w:fill="FFFFFF"/>
        <w:tabs>
          <w:tab w:val="left" w:pos="993"/>
        </w:tabs>
        <w:ind w:left="6381"/>
        <w:contextualSpacing w:val="0"/>
        <w:jc w:val="both"/>
        <w:rPr>
          <w:rFonts w:ascii="Times New Roman" w:cs="Times New Roman"/>
          <w:b/>
          <w:bCs/>
          <w:spacing w:val="-5"/>
          <w:sz w:val="28"/>
          <w:szCs w:val="28"/>
          <w:lang w:eastAsia="ru-RU"/>
        </w:rPr>
      </w:pPr>
    </w:p>
    <w:p w:rsidR="002D279A" w:rsidRDefault="002D279A" w:rsidP="002D279A">
      <w:pPr>
        <w:pStyle w:val="a3"/>
        <w:shd w:val="clear" w:color="auto" w:fill="FFFFFF"/>
        <w:tabs>
          <w:tab w:val="left" w:pos="993"/>
        </w:tabs>
        <w:ind w:left="6381"/>
        <w:contextualSpacing w:val="0"/>
        <w:jc w:val="both"/>
        <w:rPr>
          <w:rFonts w:ascii="Times New Roman" w:cs="Times New Roman"/>
          <w:b/>
          <w:bCs/>
          <w:spacing w:val="-5"/>
          <w:sz w:val="28"/>
          <w:szCs w:val="28"/>
          <w:lang w:eastAsia="ru-RU"/>
        </w:rPr>
      </w:pPr>
      <w:r w:rsidRPr="002D279A">
        <w:rPr>
          <w:rFonts w:ascii="Times New Roman" w:cs="Times New Roman"/>
          <w:b/>
          <w:bCs/>
          <w:spacing w:val="-5"/>
          <w:sz w:val="28"/>
          <w:szCs w:val="28"/>
          <w:lang w:eastAsia="ru-RU"/>
        </w:rPr>
        <w:t>Є.М. Кравчук (№108)</w:t>
      </w:r>
    </w:p>
    <w:p w:rsidR="002D279A" w:rsidRDefault="002D279A" w:rsidP="002D279A">
      <w:pPr>
        <w:pStyle w:val="a3"/>
        <w:shd w:val="clear" w:color="auto" w:fill="FFFFFF"/>
        <w:tabs>
          <w:tab w:val="left" w:pos="993"/>
        </w:tabs>
        <w:ind w:left="6381"/>
        <w:contextualSpacing w:val="0"/>
        <w:jc w:val="both"/>
        <w:rPr>
          <w:rFonts w:ascii="Times New Roman" w:cs="Times New Roman"/>
          <w:b/>
          <w:bCs/>
          <w:spacing w:val="-5"/>
          <w:sz w:val="28"/>
          <w:szCs w:val="28"/>
          <w:lang w:eastAsia="ru-RU"/>
        </w:rPr>
      </w:pPr>
    </w:p>
    <w:p w:rsidR="00BB602E" w:rsidRDefault="002D279A" w:rsidP="002D279A">
      <w:pPr>
        <w:pStyle w:val="a3"/>
        <w:shd w:val="clear" w:color="auto" w:fill="FFFFFF"/>
        <w:tabs>
          <w:tab w:val="left" w:pos="993"/>
        </w:tabs>
        <w:ind w:left="6381"/>
        <w:contextualSpacing w:val="0"/>
        <w:jc w:val="both"/>
        <w:rPr>
          <w:rFonts w:ascii="Times New Roman" w:cs="Times New Roman"/>
          <w:b/>
          <w:bCs/>
          <w:spacing w:val="-5"/>
          <w:sz w:val="28"/>
          <w:szCs w:val="28"/>
          <w:lang w:eastAsia="ru-RU"/>
        </w:rPr>
      </w:pPr>
      <w:r w:rsidRPr="002D279A">
        <w:rPr>
          <w:rFonts w:ascii="Times New Roman" w:cs="Times New Roman"/>
          <w:b/>
          <w:bCs/>
          <w:spacing w:val="-5"/>
          <w:sz w:val="28"/>
          <w:szCs w:val="28"/>
          <w:lang w:eastAsia="ru-RU"/>
        </w:rPr>
        <w:t>П.</w:t>
      </w:r>
      <w:bookmarkStart w:id="2" w:name="_GoBack"/>
      <w:bookmarkEnd w:id="2"/>
      <w:r w:rsidRPr="002D279A">
        <w:rPr>
          <w:rFonts w:ascii="Times New Roman" w:cs="Times New Roman"/>
          <w:b/>
          <w:bCs/>
          <w:spacing w:val="-5"/>
          <w:sz w:val="28"/>
          <w:szCs w:val="28"/>
          <w:lang w:eastAsia="ru-RU"/>
        </w:rPr>
        <w:t>М. Сушко (№28)</w:t>
      </w:r>
    </w:p>
    <w:sectPr w:rsidR="00BB602E" w:rsidSect="00007AF7">
      <w:headerReference w:type="default" r:id="rId12"/>
      <w:headerReference w:type="first" r:id="rId13"/>
      <w:pgSz w:w="11900" w:h="16840"/>
      <w:pgMar w:top="1134" w:right="1134" w:bottom="1134" w:left="1134" w:header="227"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350" w:rsidRDefault="00D04350">
      <w:r>
        <w:separator/>
      </w:r>
    </w:p>
  </w:endnote>
  <w:endnote w:type="continuationSeparator" w:id="0">
    <w:p w:rsidR="00D04350" w:rsidRDefault="00D04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350" w:rsidRDefault="00D04350">
      <w:r>
        <w:separator/>
      </w:r>
    </w:p>
  </w:footnote>
  <w:footnote w:type="continuationSeparator" w:id="0">
    <w:p w:rsidR="00D04350" w:rsidRDefault="00D04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F9D" w:rsidRDefault="004F0F9D">
    <w:pPr>
      <w:pStyle w:val="a8"/>
      <w:jc w:val="center"/>
    </w:pPr>
    <w:r>
      <w:fldChar w:fldCharType="begin"/>
    </w:r>
    <w:r>
      <w:instrText>PAGE   \* MERGEFORMAT</w:instrText>
    </w:r>
    <w:r>
      <w:fldChar w:fldCharType="separate"/>
    </w:r>
    <w:r w:rsidR="002D279A" w:rsidRPr="002D279A">
      <w:rPr>
        <w:noProof/>
        <w:lang w:val="ru-RU"/>
      </w:rPr>
      <w:t>4</w:t>
    </w:r>
    <w:r>
      <w:fldChar w:fldCharType="end"/>
    </w:r>
  </w:p>
  <w:p w:rsidR="004F0F9D" w:rsidRDefault="004F0F9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067" w:rsidRDefault="001263BB">
    <w:pPr>
      <w:rPr>
        <w:sz w:val="2"/>
        <w:szCs w:val="2"/>
      </w:rPr>
    </w:pPr>
    <w:r>
      <w:rPr>
        <w:noProof/>
        <w:lang w:val="ru-RU" w:eastAsia="ru-RU"/>
      </w:rPr>
      <mc:AlternateContent>
        <mc:Choice Requires="wps">
          <w:drawing>
            <wp:anchor distT="0" distB="0" distL="63500" distR="63500" simplePos="0" relativeHeight="251659264" behindDoc="1" locked="0" layoutInCell="1" allowOverlap="1">
              <wp:simplePos x="0" y="0"/>
              <wp:positionH relativeFrom="page">
                <wp:posOffset>5327650</wp:posOffset>
              </wp:positionH>
              <wp:positionV relativeFrom="page">
                <wp:posOffset>269875</wp:posOffset>
              </wp:positionV>
              <wp:extent cx="96520" cy="20447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5067" w:rsidRDefault="00F55067">
                          <w:pPr>
                            <w:pStyle w:val="24"/>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419.5pt;margin-top:21.25pt;width:7.6pt;height:16.1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" filled="f" stroked="f">
              <v:textbox style="mso-fit-shape-to-text:t" inset="0,0,0,0">
                <w:txbxContent>
                  <w:p w:rsidR="00F55067" w:rsidRDefault="00F55067">
                    <w:pPr>
                      <w:pStyle w:val="24"/>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9761C"/>
    <w:multiLevelType w:val="hybridMultilevel"/>
    <w:tmpl w:val="6CAED794"/>
    <w:lvl w:ilvl="0" w:tplc="785868D6">
      <w:start w:val="1"/>
      <w:numFmt w:val="decimal"/>
      <w:lvlText w:val="%1."/>
      <w:lvlJc w:val="left"/>
      <w:pPr>
        <w:ind w:left="1301" w:hanging="360"/>
      </w:pPr>
      <w:rPr>
        <w:rFonts w:cs="Times New Roman" w:hint="default"/>
      </w:rPr>
    </w:lvl>
    <w:lvl w:ilvl="1" w:tplc="04190019" w:tentative="1">
      <w:start w:val="1"/>
      <w:numFmt w:val="lowerLetter"/>
      <w:lvlText w:val="%2."/>
      <w:lvlJc w:val="left"/>
      <w:pPr>
        <w:ind w:left="2021" w:hanging="360"/>
      </w:pPr>
      <w:rPr>
        <w:rFonts w:cs="Times New Roman"/>
      </w:rPr>
    </w:lvl>
    <w:lvl w:ilvl="2" w:tplc="0419001B" w:tentative="1">
      <w:start w:val="1"/>
      <w:numFmt w:val="lowerRoman"/>
      <w:lvlText w:val="%3."/>
      <w:lvlJc w:val="right"/>
      <w:pPr>
        <w:ind w:left="2741" w:hanging="180"/>
      </w:pPr>
      <w:rPr>
        <w:rFonts w:cs="Times New Roman"/>
      </w:rPr>
    </w:lvl>
    <w:lvl w:ilvl="3" w:tplc="0419000F" w:tentative="1">
      <w:start w:val="1"/>
      <w:numFmt w:val="decimal"/>
      <w:lvlText w:val="%4."/>
      <w:lvlJc w:val="left"/>
      <w:pPr>
        <w:ind w:left="3461" w:hanging="360"/>
      </w:pPr>
      <w:rPr>
        <w:rFonts w:cs="Times New Roman"/>
      </w:rPr>
    </w:lvl>
    <w:lvl w:ilvl="4" w:tplc="04190019" w:tentative="1">
      <w:start w:val="1"/>
      <w:numFmt w:val="lowerLetter"/>
      <w:lvlText w:val="%5."/>
      <w:lvlJc w:val="left"/>
      <w:pPr>
        <w:ind w:left="4181" w:hanging="360"/>
      </w:pPr>
      <w:rPr>
        <w:rFonts w:cs="Times New Roman"/>
      </w:rPr>
    </w:lvl>
    <w:lvl w:ilvl="5" w:tplc="0419001B" w:tentative="1">
      <w:start w:val="1"/>
      <w:numFmt w:val="lowerRoman"/>
      <w:lvlText w:val="%6."/>
      <w:lvlJc w:val="right"/>
      <w:pPr>
        <w:ind w:left="4901" w:hanging="180"/>
      </w:pPr>
      <w:rPr>
        <w:rFonts w:cs="Times New Roman"/>
      </w:rPr>
    </w:lvl>
    <w:lvl w:ilvl="6" w:tplc="0419000F" w:tentative="1">
      <w:start w:val="1"/>
      <w:numFmt w:val="decimal"/>
      <w:lvlText w:val="%7."/>
      <w:lvlJc w:val="left"/>
      <w:pPr>
        <w:ind w:left="5621" w:hanging="360"/>
      </w:pPr>
      <w:rPr>
        <w:rFonts w:cs="Times New Roman"/>
      </w:rPr>
    </w:lvl>
    <w:lvl w:ilvl="7" w:tplc="04190019" w:tentative="1">
      <w:start w:val="1"/>
      <w:numFmt w:val="lowerLetter"/>
      <w:lvlText w:val="%8."/>
      <w:lvlJc w:val="left"/>
      <w:pPr>
        <w:ind w:left="6341" w:hanging="360"/>
      </w:pPr>
      <w:rPr>
        <w:rFonts w:cs="Times New Roman"/>
      </w:rPr>
    </w:lvl>
    <w:lvl w:ilvl="8" w:tplc="0419001B" w:tentative="1">
      <w:start w:val="1"/>
      <w:numFmt w:val="lowerRoman"/>
      <w:lvlText w:val="%9."/>
      <w:lvlJc w:val="right"/>
      <w:pPr>
        <w:ind w:left="7061" w:hanging="180"/>
      </w:pPr>
      <w:rPr>
        <w:rFonts w:cs="Times New Roman"/>
      </w:rPr>
    </w:lvl>
  </w:abstractNum>
  <w:abstractNum w:abstractNumId="1">
    <w:nsid w:val="27477AD5"/>
    <w:multiLevelType w:val="hybridMultilevel"/>
    <w:tmpl w:val="61F0C8D0"/>
    <w:lvl w:ilvl="0" w:tplc="A34060D0">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2D8A53B1"/>
    <w:multiLevelType w:val="hybridMultilevel"/>
    <w:tmpl w:val="B32638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45FE669B"/>
    <w:multiLevelType w:val="multilevel"/>
    <w:tmpl w:val="78F61542"/>
    <w:lvl w:ilvl="0">
      <w:start w:val="1"/>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8"/>
        <w:szCs w:val="28"/>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570"/>
    <w:rsid w:val="00001516"/>
    <w:rsid w:val="00007AF7"/>
    <w:rsid w:val="0004477F"/>
    <w:rsid w:val="00064887"/>
    <w:rsid w:val="00087A74"/>
    <w:rsid w:val="001056CB"/>
    <w:rsid w:val="001263BB"/>
    <w:rsid w:val="001F5F14"/>
    <w:rsid w:val="00203AF3"/>
    <w:rsid w:val="002203F2"/>
    <w:rsid w:val="002666A6"/>
    <w:rsid w:val="002B41ED"/>
    <w:rsid w:val="002D279A"/>
    <w:rsid w:val="002E6E74"/>
    <w:rsid w:val="004331A0"/>
    <w:rsid w:val="0043690C"/>
    <w:rsid w:val="00440B66"/>
    <w:rsid w:val="00443A9D"/>
    <w:rsid w:val="004B5224"/>
    <w:rsid w:val="004F0F9D"/>
    <w:rsid w:val="00500347"/>
    <w:rsid w:val="00525305"/>
    <w:rsid w:val="00530570"/>
    <w:rsid w:val="005557F9"/>
    <w:rsid w:val="00555EF4"/>
    <w:rsid w:val="0056061C"/>
    <w:rsid w:val="005E24B9"/>
    <w:rsid w:val="00644FA5"/>
    <w:rsid w:val="00665FEA"/>
    <w:rsid w:val="006821A5"/>
    <w:rsid w:val="006A2580"/>
    <w:rsid w:val="006A4D42"/>
    <w:rsid w:val="006D2CA4"/>
    <w:rsid w:val="007033E7"/>
    <w:rsid w:val="00727D76"/>
    <w:rsid w:val="00766F19"/>
    <w:rsid w:val="00793502"/>
    <w:rsid w:val="007C203D"/>
    <w:rsid w:val="007E4B5A"/>
    <w:rsid w:val="008A3030"/>
    <w:rsid w:val="008B73C7"/>
    <w:rsid w:val="008C37A9"/>
    <w:rsid w:val="008E335B"/>
    <w:rsid w:val="00912DE6"/>
    <w:rsid w:val="00932624"/>
    <w:rsid w:val="00967970"/>
    <w:rsid w:val="009C3499"/>
    <w:rsid w:val="009C64A6"/>
    <w:rsid w:val="009E2F19"/>
    <w:rsid w:val="00A206DD"/>
    <w:rsid w:val="00A3495B"/>
    <w:rsid w:val="00A470B0"/>
    <w:rsid w:val="00A50A7E"/>
    <w:rsid w:val="00A710FA"/>
    <w:rsid w:val="00A72F04"/>
    <w:rsid w:val="00AA481C"/>
    <w:rsid w:val="00AA68AB"/>
    <w:rsid w:val="00AD2D2D"/>
    <w:rsid w:val="00B006D6"/>
    <w:rsid w:val="00B25B84"/>
    <w:rsid w:val="00B308C8"/>
    <w:rsid w:val="00B441F5"/>
    <w:rsid w:val="00B77BC7"/>
    <w:rsid w:val="00BB602E"/>
    <w:rsid w:val="00BD6292"/>
    <w:rsid w:val="00C262CC"/>
    <w:rsid w:val="00CB198A"/>
    <w:rsid w:val="00CD32C8"/>
    <w:rsid w:val="00CD60B2"/>
    <w:rsid w:val="00CD70F3"/>
    <w:rsid w:val="00D04350"/>
    <w:rsid w:val="00D405E7"/>
    <w:rsid w:val="00DE6EB3"/>
    <w:rsid w:val="00E0180C"/>
    <w:rsid w:val="00E737D9"/>
    <w:rsid w:val="00EE6894"/>
    <w:rsid w:val="00F001D6"/>
    <w:rsid w:val="00F218DD"/>
    <w:rsid w:val="00F21DDE"/>
    <w:rsid w:val="00F40F2B"/>
    <w:rsid w:val="00F42631"/>
    <w:rsid w:val="00F55067"/>
    <w:rsid w:val="00F74E95"/>
    <w:rsid w:val="00FC07B4"/>
    <w:rsid w:val="00FC5CDA"/>
    <w:rsid w:val="00FC677B"/>
    <w:rsid w:val="00FF77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B233924B-9F99-4BEB-8B41-C1A78DB4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30570"/>
    <w:pPr>
      <w:widowControl w:val="0"/>
      <w:spacing w:after="0" w:line="240" w:lineRule="auto"/>
    </w:pPr>
    <w:rPr>
      <w:rFonts w:ascii="Arial Unicode MS" w:hAnsi="Times New Roman" w:cs="Arial Unicode MS"/>
      <w:color w:val="000000"/>
      <w:sz w:val="24"/>
      <w:szCs w:val="24"/>
      <w:lang w:val="uk-UA" w:eastAsia="uk-UA"/>
    </w:rPr>
  </w:style>
  <w:style w:type="paragraph" w:styleId="2">
    <w:name w:val="heading 2"/>
    <w:basedOn w:val="a"/>
    <w:next w:val="a"/>
    <w:link w:val="20"/>
    <w:uiPriority w:val="9"/>
    <w:unhideWhenUsed/>
    <w:qFormat/>
    <w:rsid w:val="008B73C7"/>
    <w:pPr>
      <w:keepNext/>
      <w:keepLines/>
      <w:spacing w:before="200"/>
      <w:outlineLvl w:val="1"/>
    </w:pPr>
    <w:rPr>
      <w:rFonts w:asciiTheme="majorHAnsi" w:eastAsiaTheme="majorEastAsia" w:hAnsiTheme="majorHAnsi" w:cs="Times New Roman"/>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8B73C7"/>
    <w:rPr>
      <w:rFonts w:asciiTheme="majorHAnsi" w:eastAsiaTheme="majorEastAsia" w:hAnsiTheme="majorHAnsi" w:cs="Times New Roman"/>
      <w:b/>
      <w:bCs/>
      <w:color w:val="4F81BD" w:themeColor="accent1"/>
      <w:sz w:val="26"/>
      <w:szCs w:val="26"/>
      <w:lang w:val="uk-UA" w:eastAsia="uk-UA"/>
    </w:rPr>
  </w:style>
  <w:style w:type="character" w:customStyle="1" w:styleId="4">
    <w:name w:val="Основний текст (4)_"/>
    <w:basedOn w:val="a0"/>
    <w:link w:val="40"/>
    <w:locked/>
    <w:rsid w:val="00530570"/>
    <w:rPr>
      <w:rFonts w:ascii="Times New Roman" w:hAnsi="Times New Roman" w:cs="Times New Roman"/>
      <w:b/>
      <w:bCs/>
      <w:sz w:val="28"/>
      <w:szCs w:val="28"/>
      <w:shd w:val="clear" w:color="auto" w:fill="FFFFFF"/>
    </w:rPr>
  </w:style>
  <w:style w:type="character" w:customStyle="1" w:styleId="21">
    <w:name w:val="Основний текст (2)_"/>
    <w:basedOn w:val="a0"/>
    <w:link w:val="22"/>
    <w:locked/>
    <w:rsid w:val="00530570"/>
    <w:rPr>
      <w:rFonts w:ascii="Times New Roman" w:hAnsi="Times New Roman" w:cs="Times New Roman"/>
      <w:sz w:val="28"/>
      <w:szCs w:val="28"/>
      <w:shd w:val="clear" w:color="auto" w:fill="FFFFFF"/>
    </w:rPr>
  </w:style>
  <w:style w:type="character" w:customStyle="1" w:styleId="23">
    <w:name w:val="Колонтитул (2)_"/>
    <w:basedOn w:val="a0"/>
    <w:link w:val="24"/>
    <w:locked/>
    <w:rsid w:val="00530570"/>
    <w:rPr>
      <w:rFonts w:ascii="Times New Roman" w:hAnsi="Times New Roman" w:cs="Times New Roman"/>
      <w:b/>
      <w:bCs/>
      <w:sz w:val="28"/>
      <w:szCs w:val="28"/>
      <w:shd w:val="clear" w:color="auto" w:fill="FFFFFF"/>
    </w:rPr>
  </w:style>
  <w:style w:type="character" w:customStyle="1" w:styleId="25">
    <w:name w:val="Заголовок №2_"/>
    <w:basedOn w:val="a0"/>
    <w:link w:val="26"/>
    <w:locked/>
    <w:rsid w:val="00530570"/>
    <w:rPr>
      <w:rFonts w:ascii="Times New Roman" w:hAnsi="Times New Roman" w:cs="Times New Roman"/>
      <w:b/>
      <w:bCs/>
      <w:sz w:val="28"/>
      <w:szCs w:val="28"/>
      <w:shd w:val="clear" w:color="auto" w:fill="FFFFFF"/>
    </w:rPr>
  </w:style>
  <w:style w:type="character" w:customStyle="1" w:styleId="211pt">
    <w:name w:val="Колонтитул (2) + 11 pt"/>
    <w:aliases w:val="Інтервал 1 pt"/>
    <w:basedOn w:val="23"/>
    <w:rsid w:val="00530570"/>
    <w:rPr>
      <w:rFonts w:ascii="Times New Roman" w:hAnsi="Times New Roman" w:cs="Times New Roman"/>
      <w:b/>
      <w:bCs/>
      <w:color w:val="000000"/>
      <w:spacing w:val="20"/>
      <w:w w:val="100"/>
      <w:position w:val="0"/>
      <w:sz w:val="22"/>
      <w:szCs w:val="22"/>
      <w:shd w:val="clear" w:color="auto" w:fill="FFFFFF"/>
      <w:lang w:val="uk-UA" w:eastAsia="uk-UA"/>
    </w:rPr>
  </w:style>
  <w:style w:type="paragraph" w:customStyle="1" w:styleId="40">
    <w:name w:val="Основний текст (4)"/>
    <w:basedOn w:val="a"/>
    <w:link w:val="4"/>
    <w:rsid w:val="00530570"/>
    <w:pPr>
      <w:shd w:val="clear" w:color="auto" w:fill="FFFFFF"/>
      <w:spacing w:before="480" w:after="480" w:line="322" w:lineRule="exact"/>
      <w:jc w:val="center"/>
    </w:pPr>
    <w:rPr>
      <w:rFonts w:ascii="Times New Roman" w:cs="Times New Roman"/>
      <w:b/>
      <w:bCs/>
      <w:color w:val="auto"/>
      <w:sz w:val="28"/>
      <w:szCs w:val="28"/>
      <w:lang w:val="ru-RU" w:eastAsia="en-US"/>
    </w:rPr>
  </w:style>
  <w:style w:type="paragraph" w:customStyle="1" w:styleId="22">
    <w:name w:val="Основний текст (2)"/>
    <w:basedOn w:val="a"/>
    <w:link w:val="21"/>
    <w:rsid w:val="00530570"/>
    <w:pPr>
      <w:shd w:val="clear" w:color="auto" w:fill="FFFFFF"/>
      <w:spacing w:before="480" w:after="180" w:line="240" w:lineRule="atLeast"/>
      <w:ind w:firstLine="600"/>
      <w:jc w:val="both"/>
    </w:pPr>
    <w:rPr>
      <w:rFonts w:ascii="Times New Roman" w:cs="Times New Roman"/>
      <w:color w:val="auto"/>
      <w:sz w:val="28"/>
      <w:szCs w:val="28"/>
      <w:lang w:val="ru-RU" w:eastAsia="en-US"/>
    </w:rPr>
  </w:style>
  <w:style w:type="paragraph" w:customStyle="1" w:styleId="24">
    <w:name w:val="Колонтитул (2)"/>
    <w:basedOn w:val="a"/>
    <w:link w:val="23"/>
    <w:rsid w:val="00530570"/>
    <w:pPr>
      <w:shd w:val="clear" w:color="auto" w:fill="FFFFFF"/>
      <w:spacing w:line="240" w:lineRule="atLeast"/>
    </w:pPr>
    <w:rPr>
      <w:rFonts w:ascii="Times New Roman" w:cs="Times New Roman"/>
      <w:b/>
      <w:bCs/>
      <w:color w:val="auto"/>
      <w:sz w:val="28"/>
      <w:szCs w:val="28"/>
      <w:lang w:val="ru-RU" w:eastAsia="en-US"/>
    </w:rPr>
  </w:style>
  <w:style w:type="paragraph" w:customStyle="1" w:styleId="26">
    <w:name w:val="Заголовок №2"/>
    <w:basedOn w:val="a"/>
    <w:link w:val="25"/>
    <w:rsid w:val="00530570"/>
    <w:pPr>
      <w:shd w:val="clear" w:color="auto" w:fill="FFFFFF"/>
      <w:spacing w:before="240" w:after="360" w:line="240" w:lineRule="atLeast"/>
      <w:ind w:firstLine="940"/>
      <w:jc w:val="both"/>
      <w:outlineLvl w:val="1"/>
    </w:pPr>
    <w:rPr>
      <w:rFonts w:ascii="Times New Roman" w:cs="Times New Roman"/>
      <w:b/>
      <w:bCs/>
      <w:color w:val="auto"/>
      <w:sz w:val="28"/>
      <w:szCs w:val="28"/>
      <w:lang w:val="ru-RU" w:eastAsia="en-US"/>
    </w:rPr>
  </w:style>
  <w:style w:type="paragraph" w:customStyle="1" w:styleId="210">
    <w:name w:val="Основний текст (2)1"/>
    <w:basedOn w:val="a"/>
    <w:rsid w:val="00530570"/>
    <w:pPr>
      <w:shd w:val="clear" w:color="auto" w:fill="FFFFFF"/>
      <w:spacing w:before="480" w:after="180" w:line="240" w:lineRule="atLeast"/>
      <w:ind w:firstLine="600"/>
      <w:jc w:val="both"/>
    </w:pPr>
    <w:rPr>
      <w:rFonts w:ascii="Times New Roman" w:cs="Times New Roman"/>
      <w:color w:val="auto"/>
      <w:sz w:val="28"/>
      <w:szCs w:val="28"/>
      <w:lang w:val="ru-RU" w:eastAsia="en-US"/>
    </w:rPr>
  </w:style>
  <w:style w:type="paragraph" w:styleId="a3">
    <w:name w:val="List Paragraph"/>
    <w:basedOn w:val="a"/>
    <w:uiPriority w:val="34"/>
    <w:qFormat/>
    <w:rsid w:val="00FC07B4"/>
    <w:pPr>
      <w:ind w:left="720"/>
      <w:contextualSpacing/>
    </w:pPr>
  </w:style>
  <w:style w:type="character" w:styleId="a4">
    <w:name w:val="Hyperlink"/>
    <w:basedOn w:val="a0"/>
    <w:uiPriority w:val="99"/>
    <w:unhideWhenUsed/>
    <w:rsid w:val="00967970"/>
    <w:rPr>
      <w:rFonts w:cs="Times New Roman"/>
      <w:color w:val="0000FF"/>
      <w:u w:val="single"/>
    </w:rPr>
  </w:style>
  <w:style w:type="paragraph" w:styleId="a5">
    <w:name w:val="Balloon Text"/>
    <w:basedOn w:val="a"/>
    <w:link w:val="a6"/>
    <w:uiPriority w:val="99"/>
    <w:semiHidden/>
    <w:unhideWhenUsed/>
    <w:rsid w:val="00967970"/>
    <w:rPr>
      <w:rFonts w:ascii="Tahoma" w:hAnsi="Tahoma" w:cs="Tahoma"/>
      <w:sz w:val="16"/>
      <w:szCs w:val="16"/>
    </w:rPr>
  </w:style>
  <w:style w:type="character" w:customStyle="1" w:styleId="a6">
    <w:name w:val="Текст выноски Знак"/>
    <w:basedOn w:val="a0"/>
    <w:link w:val="a5"/>
    <w:uiPriority w:val="99"/>
    <w:semiHidden/>
    <w:locked/>
    <w:rsid w:val="00967970"/>
    <w:rPr>
      <w:rFonts w:ascii="Tahoma" w:hAnsi="Tahoma" w:cs="Tahoma"/>
      <w:color w:val="000000"/>
      <w:sz w:val="16"/>
      <w:szCs w:val="16"/>
      <w:lang w:val="uk-UA" w:eastAsia="uk-UA"/>
    </w:rPr>
  </w:style>
  <w:style w:type="paragraph" w:styleId="a7">
    <w:name w:val="Normal (Web)"/>
    <w:basedOn w:val="a"/>
    <w:uiPriority w:val="99"/>
    <w:semiHidden/>
    <w:unhideWhenUsed/>
    <w:rsid w:val="00F001D6"/>
    <w:pPr>
      <w:widowControl/>
      <w:spacing w:before="100" w:beforeAutospacing="1" w:after="100" w:afterAutospacing="1"/>
    </w:pPr>
    <w:rPr>
      <w:rFonts w:ascii="Times New Roman" w:cs="Times New Roman"/>
      <w:color w:val="auto"/>
      <w:lang w:val="ru-RU" w:eastAsia="ru-RU"/>
    </w:rPr>
  </w:style>
  <w:style w:type="paragraph" w:styleId="HTML">
    <w:name w:val="HTML Preformatted"/>
    <w:basedOn w:val="a"/>
    <w:link w:val="HTML0"/>
    <w:uiPriority w:val="99"/>
    <w:unhideWhenUsed/>
    <w:rsid w:val="00AD2D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ru-RU" w:eastAsia="ru-RU"/>
    </w:rPr>
  </w:style>
  <w:style w:type="character" w:customStyle="1" w:styleId="HTML0">
    <w:name w:val="Стандартный HTML Знак"/>
    <w:basedOn w:val="a0"/>
    <w:link w:val="HTML"/>
    <w:uiPriority w:val="99"/>
    <w:locked/>
    <w:rsid w:val="00AD2D2D"/>
    <w:rPr>
      <w:rFonts w:ascii="Courier New" w:hAnsi="Courier New" w:cs="Courier New"/>
      <w:sz w:val="20"/>
      <w:szCs w:val="20"/>
      <w:lang w:val="x-none" w:eastAsia="ru-RU"/>
    </w:rPr>
  </w:style>
  <w:style w:type="paragraph" w:styleId="a8">
    <w:name w:val="header"/>
    <w:basedOn w:val="a"/>
    <w:link w:val="a9"/>
    <w:uiPriority w:val="99"/>
    <w:rsid w:val="004F0F9D"/>
    <w:pPr>
      <w:tabs>
        <w:tab w:val="center" w:pos="4677"/>
        <w:tab w:val="right" w:pos="9355"/>
      </w:tabs>
    </w:pPr>
  </w:style>
  <w:style w:type="character" w:customStyle="1" w:styleId="a9">
    <w:name w:val="Верхний колонтитул Знак"/>
    <w:basedOn w:val="a0"/>
    <w:link w:val="a8"/>
    <w:uiPriority w:val="99"/>
    <w:locked/>
    <w:rsid w:val="004F0F9D"/>
    <w:rPr>
      <w:rFonts w:ascii="Arial Unicode MS" w:eastAsia="Times New Roman" w:cs="Arial Unicode MS"/>
      <w:color w:val="000000"/>
      <w:sz w:val="24"/>
      <w:szCs w:val="24"/>
      <w:lang w:val="uk-UA" w:eastAsia="uk-UA"/>
    </w:rPr>
  </w:style>
  <w:style w:type="paragraph" w:styleId="aa">
    <w:name w:val="footer"/>
    <w:basedOn w:val="a"/>
    <w:link w:val="ab"/>
    <w:uiPriority w:val="99"/>
    <w:rsid w:val="004F0F9D"/>
    <w:pPr>
      <w:tabs>
        <w:tab w:val="center" w:pos="4677"/>
        <w:tab w:val="right" w:pos="9355"/>
      </w:tabs>
    </w:pPr>
  </w:style>
  <w:style w:type="character" w:customStyle="1" w:styleId="ab">
    <w:name w:val="Нижний колонтитул Знак"/>
    <w:basedOn w:val="a0"/>
    <w:link w:val="aa"/>
    <w:uiPriority w:val="99"/>
    <w:locked/>
    <w:rsid w:val="004F0F9D"/>
    <w:rPr>
      <w:rFonts w:ascii="Arial Unicode MS" w:eastAsia="Times New Roman" w:cs="Arial Unicode MS"/>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245434">
      <w:marLeft w:val="0"/>
      <w:marRight w:val="0"/>
      <w:marTop w:val="0"/>
      <w:marBottom w:val="0"/>
      <w:divBdr>
        <w:top w:val="none" w:sz="0" w:space="0" w:color="auto"/>
        <w:left w:val="none" w:sz="0" w:space="0" w:color="auto"/>
        <w:bottom w:val="none" w:sz="0" w:space="0" w:color="auto"/>
        <w:right w:val="none" w:sz="0" w:space="0" w:color="auto"/>
      </w:divBdr>
    </w:div>
    <w:div w:id="1470245435">
      <w:marLeft w:val="0"/>
      <w:marRight w:val="0"/>
      <w:marTop w:val="0"/>
      <w:marBottom w:val="0"/>
      <w:divBdr>
        <w:top w:val="none" w:sz="0" w:space="0" w:color="auto"/>
        <w:left w:val="none" w:sz="0" w:space="0" w:color="auto"/>
        <w:bottom w:val="none" w:sz="0" w:space="0" w:color="auto"/>
        <w:right w:val="none" w:sz="0" w:space="0" w:color="auto"/>
      </w:divBdr>
    </w:div>
    <w:div w:id="1470245436">
      <w:marLeft w:val="0"/>
      <w:marRight w:val="0"/>
      <w:marTop w:val="0"/>
      <w:marBottom w:val="0"/>
      <w:divBdr>
        <w:top w:val="none" w:sz="0" w:space="0" w:color="auto"/>
        <w:left w:val="none" w:sz="0" w:space="0" w:color="auto"/>
        <w:bottom w:val="none" w:sz="0" w:space="0" w:color="auto"/>
        <w:right w:val="none" w:sz="0" w:space="0" w:color="auto"/>
      </w:divBdr>
    </w:div>
    <w:div w:id="1470245438">
      <w:marLeft w:val="0"/>
      <w:marRight w:val="0"/>
      <w:marTop w:val="0"/>
      <w:marBottom w:val="0"/>
      <w:divBdr>
        <w:top w:val="none" w:sz="0" w:space="0" w:color="auto"/>
        <w:left w:val="none" w:sz="0" w:space="0" w:color="auto"/>
        <w:bottom w:val="none" w:sz="0" w:space="0" w:color="auto"/>
        <w:right w:val="none" w:sz="0" w:space="0" w:color="auto"/>
      </w:divBdr>
    </w:div>
    <w:div w:id="1470245446">
      <w:marLeft w:val="0"/>
      <w:marRight w:val="0"/>
      <w:marTop w:val="0"/>
      <w:marBottom w:val="0"/>
      <w:divBdr>
        <w:top w:val="none" w:sz="0" w:space="0" w:color="auto"/>
        <w:left w:val="none" w:sz="0" w:space="0" w:color="auto"/>
        <w:bottom w:val="none" w:sz="0" w:space="0" w:color="auto"/>
        <w:right w:val="none" w:sz="0" w:space="0" w:color="auto"/>
      </w:divBdr>
      <w:divsChild>
        <w:div w:id="1470245437">
          <w:marLeft w:val="0"/>
          <w:marRight w:val="0"/>
          <w:marTop w:val="0"/>
          <w:marBottom w:val="0"/>
          <w:divBdr>
            <w:top w:val="none" w:sz="0" w:space="0" w:color="auto"/>
            <w:left w:val="none" w:sz="0" w:space="0" w:color="auto"/>
            <w:bottom w:val="none" w:sz="0" w:space="0" w:color="auto"/>
            <w:right w:val="none" w:sz="0" w:space="0" w:color="auto"/>
          </w:divBdr>
        </w:div>
        <w:div w:id="1470245439">
          <w:marLeft w:val="0"/>
          <w:marRight w:val="0"/>
          <w:marTop w:val="0"/>
          <w:marBottom w:val="0"/>
          <w:divBdr>
            <w:top w:val="none" w:sz="0" w:space="0" w:color="auto"/>
            <w:left w:val="none" w:sz="0" w:space="0" w:color="auto"/>
            <w:bottom w:val="none" w:sz="0" w:space="0" w:color="auto"/>
            <w:right w:val="none" w:sz="0" w:space="0" w:color="auto"/>
          </w:divBdr>
        </w:div>
        <w:div w:id="1470245440">
          <w:marLeft w:val="0"/>
          <w:marRight w:val="0"/>
          <w:marTop w:val="0"/>
          <w:marBottom w:val="0"/>
          <w:divBdr>
            <w:top w:val="none" w:sz="0" w:space="0" w:color="auto"/>
            <w:left w:val="none" w:sz="0" w:space="0" w:color="auto"/>
            <w:bottom w:val="none" w:sz="0" w:space="0" w:color="auto"/>
            <w:right w:val="none" w:sz="0" w:space="0" w:color="auto"/>
          </w:divBdr>
        </w:div>
        <w:div w:id="1470245441">
          <w:marLeft w:val="0"/>
          <w:marRight w:val="0"/>
          <w:marTop w:val="0"/>
          <w:marBottom w:val="0"/>
          <w:divBdr>
            <w:top w:val="none" w:sz="0" w:space="0" w:color="auto"/>
            <w:left w:val="none" w:sz="0" w:space="0" w:color="auto"/>
            <w:bottom w:val="none" w:sz="0" w:space="0" w:color="auto"/>
            <w:right w:val="none" w:sz="0" w:space="0" w:color="auto"/>
          </w:divBdr>
        </w:div>
        <w:div w:id="1470245442">
          <w:marLeft w:val="0"/>
          <w:marRight w:val="0"/>
          <w:marTop w:val="0"/>
          <w:marBottom w:val="0"/>
          <w:divBdr>
            <w:top w:val="none" w:sz="0" w:space="0" w:color="auto"/>
            <w:left w:val="none" w:sz="0" w:space="0" w:color="auto"/>
            <w:bottom w:val="none" w:sz="0" w:space="0" w:color="auto"/>
            <w:right w:val="none" w:sz="0" w:space="0" w:color="auto"/>
          </w:divBdr>
        </w:div>
        <w:div w:id="1470245443">
          <w:marLeft w:val="0"/>
          <w:marRight w:val="0"/>
          <w:marTop w:val="0"/>
          <w:marBottom w:val="0"/>
          <w:divBdr>
            <w:top w:val="none" w:sz="0" w:space="0" w:color="auto"/>
            <w:left w:val="none" w:sz="0" w:space="0" w:color="auto"/>
            <w:bottom w:val="none" w:sz="0" w:space="0" w:color="auto"/>
            <w:right w:val="none" w:sz="0" w:space="0" w:color="auto"/>
          </w:divBdr>
        </w:div>
        <w:div w:id="1470245444">
          <w:marLeft w:val="0"/>
          <w:marRight w:val="0"/>
          <w:marTop w:val="0"/>
          <w:marBottom w:val="0"/>
          <w:divBdr>
            <w:top w:val="none" w:sz="0" w:space="0" w:color="auto"/>
            <w:left w:val="none" w:sz="0" w:space="0" w:color="auto"/>
            <w:bottom w:val="none" w:sz="0" w:space="0" w:color="auto"/>
            <w:right w:val="none" w:sz="0" w:space="0" w:color="auto"/>
          </w:divBdr>
        </w:div>
        <w:div w:id="1470245445">
          <w:marLeft w:val="0"/>
          <w:marRight w:val="0"/>
          <w:marTop w:val="0"/>
          <w:marBottom w:val="0"/>
          <w:divBdr>
            <w:top w:val="none" w:sz="0" w:space="0" w:color="auto"/>
            <w:left w:val="none" w:sz="0" w:space="0" w:color="auto"/>
            <w:bottom w:val="none" w:sz="0" w:space="0" w:color="auto"/>
            <w:right w:val="none" w:sz="0" w:space="0" w:color="auto"/>
          </w:divBdr>
        </w:div>
        <w:div w:id="1470245447">
          <w:marLeft w:val="0"/>
          <w:marRight w:val="0"/>
          <w:marTop w:val="0"/>
          <w:marBottom w:val="0"/>
          <w:divBdr>
            <w:top w:val="none" w:sz="0" w:space="0" w:color="auto"/>
            <w:left w:val="none" w:sz="0" w:space="0" w:color="auto"/>
            <w:bottom w:val="none" w:sz="0" w:space="0" w:color="auto"/>
            <w:right w:val="none" w:sz="0" w:space="0" w:color="auto"/>
          </w:divBdr>
        </w:div>
        <w:div w:id="1470245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telekritika.ua/daidzhest/2012-09-30/75543"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zeonbud.com.ua/images/Struktura_vlasnosti__Zeonbud2018.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vda.com.ua/articles/2012/07/23/696934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nashigroshi.org/2011/10/27/delezh-tsyfryi%E2%80%933-nash-dorohoj-y-edynstvennyij-zeonbud/" TargetMode="External"/><Relationship Id="rId4" Type="http://schemas.openxmlformats.org/officeDocument/2006/relationships/webSettings" Target="webSettings.xml"/><Relationship Id="rId9" Type="http://schemas.openxmlformats.org/officeDocument/2006/relationships/hyperlink" Target="http://informator.news/provajderom-tsyfrovoho-telemovlennya-v-ukrajini-stala-kompaniya-monopolist-kontrolovana-oleksandrom-yanukovyche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1395</Words>
  <Characters>7955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9332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X</dc:creator>
  <cp:keywords/>
  <dc:description/>
  <cp:lastModifiedBy>Пользователь Windows</cp:lastModifiedBy>
  <cp:revision>3</cp:revision>
  <cp:lastPrinted>2015-11-27T08:07:00Z</cp:lastPrinted>
  <dcterms:created xsi:type="dcterms:W3CDTF">2019-08-27T11:00:00Z</dcterms:created>
  <dcterms:modified xsi:type="dcterms:W3CDTF">2019-09-03T06:08:00Z</dcterms:modified>
</cp:coreProperties>
</file>