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79A3" w:rsidRDefault="00BB79A3" w:rsidP="00045FFA">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outlineLvl w:val="0"/>
        <w:rPr>
          <w:rFonts w:ascii="Times New Roman" w:eastAsia="Times New Roman" w:hAnsi="Times New Roman" w:cs="Times New Roman"/>
          <w:b/>
          <w:sz w:val="28"/>
          <w:szCs w:val="28"/>
          <w:lang w:eastAsia="ru-RU"/>
        </w:rPr>
      </w:pPr>
    </w:p>
    <w:p w:rsidR="00BB79A3" w:rsidRDefault="00BB79A3" w:rsidP="00045FFA">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outlineLvl w:val="0"/>
        <w:rPr>
          <w:rFonts w:ascii="Times New Roman" w:eastAsia="Times New Roman" w:hAnsi="Times New Roman" w:cs="Times New Roman"/>
          <w:b/>
          <w:sz w:val="28"/>
          <w:szCs w:val="28"/>
          <w:lang w:eastAsia="ru-RU"/>
        </w:rPr>
      </w:pPr>
    </w:p>
    <w:p w:rsidR="00B91279" w:rsidRDefault="00B91279" w:rsidP="00045FFA">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outlineLvl w:val="0"/>
        <w:rPr>
          <w:rFonts w:ascii="Times New Roman" w:eastAsia="Times New Roman" w:hAnsi="Times New Roman" w:cs="Times New Roman"/>
          <w:b/>
          <w:sz w:val="28"/>
          <w:szCs w:val="28"/>
          <w:lang w:eastAsia="ru-RU"/>
        </w:rPr>
      </w:pPr>
    </w:p>
    <w:p w:rsidR="00B91279" w:rsidRDefault="00B91279" w:rsidP="00045FFA">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outlineLvl w:val="0"/>
        <w:rPr>
          <w:rFonts w:ascii="Times New Roman" w:eastAsia="Times New Roman" w:hAnsi="Times New Roman" w:cs="Times New Roman"/>
          <w:b/>
          <w:sz w:val="28"/>
          <w:szCs w:val="28"/>
          <w:lang w:eastAsia="ru-RU"/>
        </w:rPr>
      </w:pPr>
    </w:p>
    <w:p w:rsidR="00B91279" w:rsidRDefault="00B91279" w:rsidP="00045FFA">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outlineLvl w:val="0"/>
        <w:rPr>
          <w:rFonts w:ascii="Times New Roman" w:eastAsia="Times New Roman" w:hAnsi="Times New Roman" w:cs="Times New Roman"/>
          <w:b/>
          <w:sz w:val="28"/>
          <w:szCs w:val="28"/>
          <w:lang w:eastAsia="ru-RU"/>
        </w:rPr>
      </w:pPr>
    </w:p>
    <w:p w:rsidR="00EB384E" w:rsidRDefault="00EB384E" w:rsidP="00045FFA">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outlineLvl w:val="0"/>
        <w:rPr>
          <w:rFonts w:ascii="Times New Roman" w:eastAsia="Times New Roman" w:hAnsi="Times New Roman" w:cs="Times New Roman"/>
          <w:b/>
          <w:sz w:val="28"/>
          <w:szCs w:val="28"/>
          <w:lang w:eastAsia="ru-RU"/>
        </w:rPr>
      </w:pPr>
    </w:p>
    <w:p w:rsidR="00EB384E" w:rsidRDefault="00EB384E" w:rsidP="00045FFA">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outlineLvl w:val="0"/>
        <w:rPr>
          <w:rFonts w:ascii="Times New Roman" w:eastAsia="Times New Roman" w:hAnsi="Times New Roman" w:cs="Times New Roman"/>
          <w:b/>
          <w:sz w:val="28"/>
          <w:szCs w:val="28"/>
          <w:lang w:eastAsia="ru-RU"/>
        </w:rPr>
      </w:pPr>
    </w:p>
    <w:p w:rsidR="00EB384E" w:rsidRDefault="00EB384E" w:rsidP="00045FFA">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outlineLvl w:val="0"/>
        <w:rPr>
          <w:rFonts w:ascii="Times New Roman" w:eastAsia="Times New Roman" w:hAnsi="Times New Roman" w:cs="Times New Roman"/>
          <w:b/>
          <w:sz w:val="28"/>
          <w:szCs w:val="28"/>
          <w:lang w:eastAsia="ru-RU"/>
        </w:rPr>
      </w:pPr>
    </w:p>
    <w:p w:rsidR="00EB384E" w:rsidRDefault="00EB384E" w:rsidP="00045FFA">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outlineLvl w:val="0"/>
        <w:rPr>
          <w:rFonts w:ascii="Times New Roman" w:eastAsia="Times New Roman" w:hAnsi="Times New Roman" w:cs="Times New Roman"/>
          <w:b/>
          <w:sz w:val="28"/>
          <w:szCs w:val="28"/>
          <w:lang w:eastAsia="ru-RU"/>
        </w:rPr>
      </w:pPr>
    </w:p>
    <w:p w:rsidR="00EB384E" w:rsidRDefault="00EB384E" w:rsidP="00045FFA">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outlineLvl w:val="0"/>
        <w:rPr>
          <w:rFonts w:ascii="Times New Roman" w:eastAsia="Times New Roman" w:hAnsi="Times New Roman" w:cs="Times New Roman"/>
          <w:b/>
          <w:sz w:val="28"/>
          <w:szCs w:val="28"/>
          <w:lang w:eastAsia="ru-RU"/>
        </w:rPr>
      </w:pPr>
    </w:p>
    <w:p w:rsidR="00BB79A3" w:rsidRDefault="00BB79A3" w:rsidP="00045FFA">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outlineLvl w:val="0"/>
        <w:rPr>
          <w:rFonts w:ascii="Times New Roman" w:eastAsia="Times New Roman" w:hAnsi="Times New Roman" w:cs="Times New Roman"/>
          <w:b/>
          <w:sz w:val="28"/>
          <w:szCs w:val="28"/>
          <w:lang w:eastAsia="ru-RU"/>
        </w:rPr>
      </w:pPr>
    </w:p>
    <w:p w:rsidR="00BB79A3" w:rsidRDefault="00BB79A3" w:rsidP="00045FFA">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outlineLvl w:val="0"/>
        <w:rPr>
          <w:rFonts w:ascii="Times New Roman" w:eastAsia="Times New Roman" w:hAnsi="Times New Roman" w:cs="Times New Roman"/>
          <w:b/>
          <w:sz w:val="28"/>
          <w:szCs w:val="28"/>
          <w:lang w:eastAsia="ru-RU"/>
        </w:rPr>
      </w:pPr>
    </w:p>
    <w:p w:rsidR="00EB384E" w:rsidRDefault="00EB384E" w:rsidP="00045FFA">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outlineLvl w:val="0"/>
        <w:rPr>
          <w:rFonts w:ascii="Times New Roman" w:eastAsia="Times New Roman" w:hAnsi="Times New Roman" w:cs="Times New Roman"/>
          <w:b/>
          <w:sz w:val="28"/>
          <w:szCs w:val="28"/>
          <w:lang w:eastAsia="ru-RU"/>
        </w:rPr>
      </w:pPr>
    </w:p>
    <w:p w:rsidR="00BB79A3" w:rsidRPr="00BB79A3" w:rsidRDefault="00BB79A3" w:rsidP="005341C9">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outlineLvl w:val="0"/>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ВИСНОВОК</w:t>
      </w:r>
    </w:p>
    <w:p w:rsidR="005341C9" w:rsidRDefault="00BB79A3" w:rsidP="005341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000000"/>
          <w:sz w:val="28"/>
          <w:szCs w:val="28"/>
          <w:lang w:eastAsia="ru-RU"/>
        </w:rPr>
      </w:pPr>
      <w:r w:rsidRPr="00BB79A3">
        <w:rPr>
          <w:rFonts w:ascii="Times New Roman" w:eastAsia="Times New Roman" w:hAnsi="Times New Roman" w:cs="Times New Roman"/>
          <w:b/>
          <w:color w:val="000000"/>
          <w:sz w:val="28"/>
          <w:szCs w:val="28"/>
          <w:lang w:eastAsia="ru-RU"/>
        </w:rPr>
        <w:t>на проект Закону</w:t>
      </w:r>
      <w:r w:rsidR="005341C9">
        <w:rPr>
          <w:rFonts w:ascii="Times New Roman" w:eastAsia="Times New Roman" w:hAnsi="Times New Roman" w:cs="Times New Roman"/>
          <w:b/>
          <w:color w:val="000000"/>
          <w:sz w:val="28"/>
          <w:szCs w:val="28"/>
          <w:lang w:eastAsia="ru-RU"/>
        </w:rPr>
        <w:t xml:space="preserve"> України</w:t>
      </w:r>
      <w:r w:rsidRPr="00BB79A3">
        <w:rPr>
          <w:rFonts w:ascii="Times New Roman" w:eastAsia="Times New Roman" w:hAnsi="Times New Roman" w:cs="Times New Roman"/>
          <w:b/>
          <w:color w:val="000000"/>
          <w:sz w:val="28"/>
          <w:szCs w:val="28"/>
          <w:lang w:eastAsia="ru-RU"/>
        </w:rPr>
        <w:t xml:space="preserve"> «Про внесення зміни до </w:t>
      </w:r>
    </w:p>
    <w:p w:rsidR="005341C9" w:rsidRDefault="00BB79A3" w:rsidP="005341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000000"/>
          <w:sz w:val="28"/>
          <w:szCs w:val="28"/>
          <w:lang w:eastAsia="ru-RU"/>
        </w:rPr>
      </w:pPr>
      <w:r w:rsidRPr="00BB79A3">
        <w:rPr>
          <w:rFonts w:ascii="Times New Roman" w:eastAsia="Times New Roman" w:hAnsi="Times New Roman" w:cs="Times New Roman"/>
          <w:b/>
          <w:color w:val="000000"/>
          <w:sz w:val="28"/>
          <w:szCs w:val="28"/>
          <w:lang w:eastAsia="ru-RU"/>
        </w:rPr>
        <w:t>Закону України</w:t>
      </w:r>
      <w:r w:rsidR="005341C9">
        <w:rPr>
          <w:rFonts w:ascii="Times New Roman" w:eastAsia="Times New Roman" w:hAnsi="Times New Roman" w:cs="Times New Roman"/>
          <w:b/>
          <w:color w:val="000000"/>
          <w:sz w:val="28"/>
          <w:szCs w:val="28"/>
          <w:lang w:eastAsia="ru-RU"/>
        </w:rPr>
        <w:t xml:space="preserve"> </w:t>
      </w:r>
      <w:r w:rsidRPr="00BB79A3">
        <w:rPr>
          <w:rFonts w:ascii="Times New Roman" w:eastAsia="Times New Roman" w:hAnsi="Times New Roman" w:cs="Times New Roman"/>
          <w:b/>
          <w:color w:val="000000"/>
          <w:sz w:val="28"/>
          <w:szCs w:val="28"/>
          <w:lang w:eastAsia="ru-RU"/>
        </w:rPr>
        <w:t>«Про статус народного депутата України»</w:t>
      </w:r>
    </w:p>
    <w:p w:rsidR="00BB79A3" w:rsidRDefault="00BB79A3" w:rsidP="005341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000000"/>
          <w:sz w:val="28"/>
          <w:szCs w:val="28"/>
          <w:lang w:eastAsia="ru-RU"/>
        </w:rPr>
      </w:pPr>
      <w:r w:rsidRPr="00BB79A3">
        <w:rPr>
          <w:rFonts w:ascii="Times New Roman" w:eastAsia="Times New Roman" w:hAnsi="Times New Roman" w:cs="Times New Roman"/>
          <w:b/>
          <w:color w:val="000000"/>
          <w:sz w:val="28"/>
          <w:szCs w:val="28"/>
          <w:lang w:eastAsia="ru-RU"/>
        </w:rPr>
        <w:t xml:space="preserve"> </w:t>
      </w:r>
      <w:r w:rsidR="005341C9">
        <w:rPr>
          <w:rFonts w:ascii="Times New Roman" w:eastAsia="Times New Roman" w:hAnsi="Times New Roman" w:cs="Times New Roman"/>
          <w:b/>
          <w:color w:val="000000"/>
          <w:sz w:val="28"/>
          <w:szCs w:val="28"/>
          <w:lang w:eastAsia="ru-RU"/>
        </w:rPr>
        <w:t>щ</w:t>
      </w:r>
      <w:r w:rsidRPr="00BB79A3">
        <w:rPr>
          <w:rFonts w:ascii="Times New Roman" w:eastAsia="Times New Roman" w:hAnsi="Times New Roman" w:cs="Times New Roman"/>
          <w:b/>
          <w:color w:val="000000"/>
          <w:sz w:val="28"/>
          <w:szCs w:val="28"/>
          <w:lang w:eastAsia="ru-RU"/>
        </w:rPr>
        <w:t>одо</w:t>
      </w:r>
      <w:r w:rsidR="005341C9">
        <w:rPr>
          <w:rFonts w:ascii="Times New Roman" w:eastAsia="Times New Roman" w:hAnsi="Times New Roman" w:cs="Times New Roman"/>
          <w:b/>
          <w:color w:val="000000"/>
          <w:sz w:val="28"/>
          <w:szCs w:val="28"/>
          <w:lang w:eastAsia="ru-RU"/>
        </w:rPr>
        <w:t xml:space="preserve"> </w:t>
      </w:r>
      <w:r w:rsidR="005341C9">
        <w:rPr>
          <w:rFonts w:ascii="Times New Roman" w:eastAsia="Times New Roman" w:hAnsi="Times New Roman" w:cs="Times New Roman"/>
          <w:b/>
          <w:color w:val="000000"/>
          <w:sz w:val="28"/>
          <w:szCs w:val="28"/>
          <w:lang w:val="ru-RU" w:eastAsia="ru-RU"/>
        </w:rPr>
        <w:t>з</w:t>
      </w:r>
      <w:r w:rsidRPr="00BB79A3">
        <w:rPr>
          <w:rFonts w:ascii="Times New Roman" w:eastAsia="Times New Roman" w:hAnsi="Times New Roman" w:cs="Times New Roman"/>
          <w:b/>
          <w:color w:val="000000"/>
          <w:sz w:val="28"/>
          <w:szCs w:val="28"/>
          <w:lang w:eastAsia="ru-RU"/>
        </w:rPr>
        <w:t>меншення</w:t>
      </w:r>
      <w:r w:rsidR="005341C9">
        <w:rPr>
          <w:rFonts w:ascii="Times New Roman" w:eastAsia="Times New Roman" w:hAnsi="Times New Roman" w:cs="Times New Roman"/>
          <w:b/>
          <w:color w:val="000000"/>
          <w:sz w:val="28"/>
          <w:szCs w:val="28"/>
          <w:lang w:val="ru-RU" w:eastAsia="ru-RU"/>
        </w:rPr>
        <w:t xml:space="preserve"> </w:t>
      </w:r>
      <w:r w:rsidRPr="00BB79A3">
        <w:rPr>
          <w:rFonts w:ascii="Times New Roman" w:eastAsia="Times New Roman" w:hAnsi="Times New Roman" w:cs="Times New Roman"/>
          <w:b/>
          <w:color w:val="000000"/>
          <w:sz w:val="28"/>
          <w:szCs w:val="28"/>
          <w:lang w:eastAsia="ru-RU"/>
        </w:rPr>
        <w:t>розміру заробітної плати»</w:t>
      </w:r>
    </w:p>
    <w:p w:rsidR="0081119B" w:rsidRPr="00BB79A3" w:rsidRDefault="0081119B" w:rsidP="00045F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Times New Roman" w:eastAsia="Times New Roman" w:hAnsi="Times New Roman" w:cs="Times New Roman"/>
          <w:b/>
          <w:color w:val="000000"/>
          <w:sz w:val="28"/>
          <w:szCs w:val="28"/>
          <w:lang w:eastAsia="ru-RU"/>
        </w:rPr>
      </w:pPr>
    </w:p>
    <w:p w:rsidR="007748EA" w:rsidRPr="007837AF" w:rsidRDefault="007748EA" w:rsidP="00045F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sz w:val="28"/>
          <w:szCs w:val="28"/>
        </w:rPr>
      </w:pPr>
      <w:r w:rsidRPr="00BB79A3">
        <w:rPr>
          <w:rFonts w:ascii="Times New Roman" w:eastAsia="Times New Roman" w:hAnsi="Times New Roman" w:cs="Times New Roman"/>
          <w:w w:val="101"/>
          <w:sz w:val="28"/>
          <w:szCs w:val="28"/>
          <w:lang w:eastAsia="ru-RU"/>
        </w:rPr>
        <w:t xml:space="preserve">У Головному науково-експертному управлінні розглянуто поданий проект, в якому </w:t>
      </w:r>
      <w:r w:rsidRPr="00BB79A3">
        <w:rPr>
          <w:rFonts w:ascii="Times New Roman" w:eastAsia="Calibri" w:hAnsi="Times New Roman" w:cs="Times New Roman"/>
          <w:sz w:val="28"/>
          <w:szCs w:val="28"/>
        </w:rPr>
        <w:t xml:space="preserve">з метою «досягнення соціальної справедливості у сфері оплати праці простих людей та народних депутатів» (п. 2 пояснювальної записки) пропонується </w:t>
      </w:r>
      <w:proofErr w:type="spellStart"/>
      <w:r w:rsidRPr="00BB79A3">
        <w:rPr>
          <w:rFonts w:ascii="Times New Roman" w:eastAsia="Calibri" w:hAnsi="Times New Roman" w:cs="Times New Roman"/>
          <w:sz w:val="28"/>
          <w:szCs w:val="28"/>
        </w:rPr>
        <w:t>внести</w:t>
      </w:r>
      <w:proofErr w:type="spellEnd"/>
      <w:r w:rsidRPr="00BB79A3">
        <w:rPr>
          <w:rFonts w:ascii="Times New Roman" w:eastAsia="Calibri" w:hAnsi="Times New Roman" w:cs="Times New Roman"/>
          <w:sz w:val="28"/>
          <w:szCs w:val="28"/>
        </w:rPr>
        <w:t xml:space="preserve"> зміни </w:t>
      </w:r>
      <w:r w:rsidRPr="00B91279">
        <w:rPr>
          <w:rFonts w:ascii="Times New Roman" w:eastAsia="Calibri" w:hAnsi="Times New Roman" w:cs="Times New Roman"/>
          <w:sz w:val="28"/>
          <w:szCs w:val="28"/>
        </w:rPr>
        <w:t xml:space="preserve">до </w:t>
      </w:r>
      <w:proofErr w:type="spellStart"/>
      <w:r w:rsidRPr="00B91279">
        <w:rPr>
          <w:rFonts w:ascii="Times New Roman" w:eastAsia="Calibri" w:hAnsi="Times New Roman" w:cs="Times New Roman"/>
          <w:sz w:val="28"/>
          <w:szCs w:val="28"/>
        </w:rPr>
        <w:t>ст</w:t>
      </w:r>
      <w:proofErr w:type="spellEnd"/>
      <w:r w:rsidR="00BA16E6" w:rsidRPr="00A422A9">
        <w:rPr>
          <w:rFonts w:ascii="Times New Roman" w:eastAsia="Calibri" w:hAnsi="Times New Roman" w:cs="Times New Roman"/>
          <w:sz w:val="28"/>
          <w:szCs w:val="28"/>
          <w:lang w:val="ru-RU"/>
        </w:rPr>
        <w:t>. ст.</w:t>
      </w:r>
      <w:r w:rsidR="00BA16E6" w:rsidRPr="00B91279">
        <w:rPr>
          <w:rFonts w:ascii="Times New Roman" w:eastAsia="Calibri" w:hAnsi="Times New Roman" w:cs="Times New Roman"/>
          <w:sz w:val="28"/>
          <w:szCs w:val="28"/>
        </w:rPr>
        <w:t xml:space="preserve"> </w:t>
      </w:r>
      <w:r w:rsidRPr="00B91279">
        <w:rPr>
          <w:rFonts w:ascii="Times New Roman" w:eastAsia="Calibri" w:hAnsi="Times New Roman" w:cs="Times New Roman"/>
          <w:sz w:val="28"/>
          <w:szCs w:val="28"/>
        </w:rPr>
        <w:t>32</w:t>
      </w:r>
      <w:r w:rsidRPr="00BB79A3">
        <w:rPr>
          <w:rFonts w:ascii="Times New Roman" w:eastAsia="Calibri" w:hAnsi="Times New Roman" w:cs="Times New Roman"/>
          <w:sz w:val="28"/>
          <w:szCs w:val="28"/>
        </w:rPr>
        <w:t xml:space="preserve"> та 33 Закону України «Про статус народного депутата України» (далі – Закон) та </w:t>
      </w:r>
      <w:r w:rsidR="00723C93">
        <w:rPr>
          <w:rFonts w:ascii="Times New Roman" w:eastAsia="Calibri" w:hAnsi="Times New Roman" w:cs="Times New Roman"/>
          <w:sz w:val="28"/>
          <w:szCs w:val="28"/>
        </w:rPr>
        <w:t xml:space="preserve">змінити розмір видатків, пов’язаних з депутатською діяльністю, </w:t>
      </w:r>
      <w:r w:rsidR="005341C9">
        <w:rPr>
          <w:rFonts w:ascii="Times New Roman" w:eastAsia="Calibri" w:hAnsi="Times New Roman" w:cs="Times New Roman"/>
          <w:sz w:val="28"/>
          <w:szCs w:val="28"/>
        </w:rPr>
        <w:t>передбачивши, що</w:t>
      </w:r>
      <w:r w:rsidR="00723C93">
        <w:rPr>
          <w:rFonts w:ascii="Times New Roman" w:eastAsia="Calibri" w:hAnsi="Times New Roman" w:cs="Times New Roman"/>
          <w:sz w:val="28"/>
          <w:szCs w:val="28"/>
        </w:rPr>
        <w:t>: 1) кошти для компенсації витрат, пов’язаних з виконанням депутатських повноважень</w:t>
      </w:r>
      <w:r w:rsidR="005341C9">
        <w:rPr>
          <w:rFonts w:ascii="Times New Roman" w:eastAsia="Calibri" w:hAnsi="Times New Roman" w:cs="Times New Roman"/>
          <w:sz w:val="28"/>
          <w:szCs w:val="28"/>
        </w:rPr>
        <w:t>, встановлюються</w:t>
      </w:r>
      <w:r w:rsidR="00723C93">
        <w:rPr>
          <w:rFonts w:ascii="Times New Roman" w:eastAsia="Calibri" w:hAnsi="Times New Roman" w:cs="Times New Roman"/>
          <w:sz w:val="28"/>
          <w:szCs w:val="28"/>
        </w:rPr>
        <w:t xml:space="preserve"> </w:t>
      </w:r>
      <w:r w:rsidRPr="00BB79A3">
        <w:rPr>
          <w:rFonts w:ascii="Times New Roman" w:eastAsia="Calibri" w:hAnsi="Times New Roman" w:cs="Times New Roman"/>
          <w:sz w:val="28"/>
          <w:szCs w:val="28"/>
        </w:rPr>
        <w:t>у розмірі 18 прожиткових мінімумів, встановлених для працездатних</w:t>
      </w:r>
      <w:r w:rsidR="005341C9">
        <w:rPr>
          <w:rFonts w:ascii="Times New Roman" w:eastAsia="Calibri" w:hAnsi="Times New Roman" w:cs="Times New Roman"/>
          <w:sz w:val="28"/>
          <w:szCs w:val="28"/>
        </w:rPr>
        <w:t xml:space="preserve"> </w:t>
      </w:r>
      <w:r w:rsidRPr="00BB79A3">
        <w:rPr>
          <w:rFonts w:ascii="Times New Roman" w:eastAsia="Calibri" w:hAnsi="Times New Roman" w:cs="Times New Roman"/>
          <w:sz w:val="28"/>
          <w:szCs w:val="28"/>
        </w:rPr>
        <w:t>осіб;</w:t>
      </w:r>
      <w:r w:rsidR="005341C9">
        <w:rPr>
          <w:rFonts w:ascii="Times New Roman" w:eastAsia="Calibri" w:hAnsi="Times New Roman" w:cs="Times New Roman"/>
          <w:sz w:val="28"/>
          <w:szCs w:val="28"/>
        </w:rPr>
        <w:t xml:space="preserve"> </w:t>
      </w:r>
      <w:r w:rsidR="00723C93">
        <w:rPr>
          <w:rFonts w:ascii="Times New Roman" w:eastAsia="Calibri" w:hAnsi="Times New Roman" w:cs="Times New Roman"/>
          <w:sz w:val="28"/>
          <w:szCs w:val="28"/>
        </w:rPr>
        <w:t xml:space="preserve">2) </w:t>
      </w:r>
      <w:r w:rsidRPr="00BB79A3">
        <w:rPr>
          <w:rFonts w:ascii="Times New Roman" w:eastAsia="Calibri" w:hAnsi="Times New Roman" w:cs="Times New Roman"/>
          <w:sz w:val="28"/>
          <w:szCs w:val="28"/>
        </w:rPr>
        <w:t xml:space="preserve">щомісячний посадовий оклад народного депутата </w:t>
      </w:r>
      <w:r w:rsidR="005341C9">
        <w:rPr>
          <w:rFonts w:ascii="Times New Roman" w:eastAsia="Calibri" w:hAnsi="Times New Roman" w:cs="Times New Roman"/>
          <w:sz w:val="28"/>
          <w:szCs w:val="28"/>
        </w:rPr>
        <w:t>встановлюється</w:t>
      </w:r>
      <w:r w:rsidRPr="00BB79A3">
        <w:rPr>
          <w:rFonts w:ascii="Times New Roman" w:eastAsia="Calibri" w:hAnsi="Times New Roman" w:cs="Times New Roman"/>
          <w:sz w:val="28"/>
          <w:szCs w:val="28"/>
        </w:rPr>
        <w:t xml:space="preserve"> у розмірі двох прожиткових мінімумів, встановлених для працездатних осіб, а максимальний розмір заробітної плати – не більше двох мінімальних заробітних плат, встановлених законом про Державний бюджет України на відповідний рік (п. 3 пояснювальної записки). </w:t>
      </w:r>
      <w:r w:rsidRPr="007837AF">
        <w:rPr>
          <w:rFonts w:ascii="Times New Roman" w:eastAsia="Calibri" w:hAnsi="Times New Roman" w:cs="Times New Roman"/>
          <w:sz w:val="28"/>
          <w:szCs w:val="28"/>
        </w:rPr>
        <w:t>Крім того, законопроектом пропонується вилучити припис Закону, в якому міст</w:t>
      </w:r>
      <w:r w:rsidR="007837AF" w:rsidRPr="007837AF">
        <w:rPr>
          <w:rFonts w:ascii="Times New Roman" w:eastAsia="Calibri" w:hAnsi="Times New Roman" w:cs="Times New Roman"/>
          <w:sz w:val="28"/>
          <w:szCs w:val="28"/>
        </w:rPr>
        <w:t>и</w:t>
      </w:r>
      <w:r w:rsidRPr="007837AF">
        <w:rPr>
          <w:rFonts w:ascii="Times New Roman" w:eastAsia="Calibri" w:hAnsi="Times New Roman" w:cs="Times New Roman"/>
          <w:sz w:val="28"/>
          <w:szCs w:val="28"/>
        </w:rPr>
        <w:t xml:space="preserve">ться </w:t>
      </w:r>
      <w:r w:rsidR="00723C93">
        <w:rPr>
          <w:rFonts w:ascii="Times New Roman" w:eastAsia="Calibri" w:hAnsi="Times New Roman" w:cs="Times New Roman"/>
          <w:sz w:val="28"/>
          <w:szCs w:val="28"/>
        </w:rPr>
        <w:t>норма про прирівняння</w:t>
      </w:r>
      <w:r w:rsidRPr="007837AF">
        <w:rPr>
          <w:rFonts w:ascii="Times New Roman" w:eastAsia="Calibri" w:hAnsi="Times New Roman" w:cs="Times New Roman"/>
          <w:sz w:val="28"/>
          <w:szCs w:val="28"/>
        </w:rPr>
        <w:t xml:space="preserve"> народного депутата в питаннях </w:t>
      </w:r>
      <w:r w:rsidRPr="00723C93">
        <w:rPr>
          <w:rFonts w:ascii="Times New Roman" w:eastAsia="Calibri" w:hAnsi="Times New Roman" w:cs="Times New Roman"/>
          <w:i/>
          <w:sz w:val="28"/>
          <w:szCs w:val="28"/>
        </w:rPr>
        <w:t xml:space="preserve">матеріального </w:t>
      </w:r>
      <w:r w:rsidRPr="007837AF">
        <w:rPr>
          <w:rFonts w:ascii="Times New Roman" w:eastAsia="Calibri" w:hAnsi="Times New Roman" w:cs="Times New Roman"/>
          <w:sz w:val="28"/>
          <w:szCs w:val="28"/>
        </w:rPr>
        <w:t xml:space="preserve">забезпечення до членів Кабінету Міністрів України (зміни до ч. 2 ст. 33 Закону в редакції проекту). </w:t>
      </w:r>
    </w:p>
    <w:p w:rsidR="005D105C" w:rsidRDefault="00BB79A3" w:rsidP="00045F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rPr>
      </w:pPr>
      <w:r w:rsidRPr="00BB79A3">
        <w:rPr>
          <w:rFonts w:ascii="Times New Roman" w:eastAsia="Times New Roman" w:hAnsi="Times New Roman" w:cs="Times New Roman"/>
          <w:sz w:val="28"/>
          <w:szCs w:val="28"/>
        </w:rPr>
        <w:t xml:space="preserve">Поданий законопроект є доопрацьованим варіантом проекту Закону України </w:t>
      </w:r>
      <w:r w:rsidR="007837AF" w:rsidRPr="00BB79A3">
        <w:rPr>
          <w:rFonts w:ascii="Times New Roman" w:eastAsia="Times New Roman" w:hAnsi="Times New Roman" w:cs="Times New Roman"/>
          <w:color w:val="000000"/>
          <w:sz w:val="28"/>
          <w:szCs w:val="28"/>
          <w:lang w:eastAsia="ru-RU"/>
        </w:rPr>
        <w:t>«Про внесення зміни до Закону України</w:t>
      </w:r>
      <w:r w:rsidR="007837AF" w:rsidRPr="007837AF">
        <w:rPr>
          <w:rFonts w:ascii="Times New Roman" w:eastAsia="Times New Roman" w:hAnsi="Times New Roman" w:cs="Times New Roman"/>
          <w:color w:val="000000"/>
          <w:sz w:val="28"/>
          <w:szCs w:val="28"/>
          <w:lang w:eastAsia="ru-RU"/>
        </w:rPr>
        <w:t xml:space="preserve"> </w:t>
      </w:r>
      <w:r w:rsidR="007837AF" w:rsidRPr="00BB79A3">
        <w:rPr>
          <w:rFonts w:ascii="Times New Roman" w:eastAsia="Times New Roman" w:hAnsi="Times New Roman" w:cs="Times New Roman"/>
          <w:color w:val="000000"/>
          <w:sz w:val="28"/>
          <w:szCs w:val="28"/>
          <w:lang w:eastAsia="ru-RU"/>
        </w:rPr>
        <w:t>«Про статус народного депутата України» щодо зменшення розміру заробітної плати»</w:t>
      </w:r>
      <w:r w:rsidR="007837AF" w:rsidRPr="007837AF">
        <w:rPr>
          <w:rFonts w:ascii="Times New Roman" w:eastAsia="Times New Roman" w:hAnsi="Times New Roman" w:cs="Times New Roman"/>
          <w:color w:val="000000"/>
          <w:sz w:val="28"/>
          <w:szCs w:val="28"/>
          <w:lang w:eastAsia="ru-RU"/>
        </w:rPr>
        <w:t xml:space="preserve"> </w:t>
      </w:r>
      <w:r w:rsidRPr="00BB79A3">
        <w:rPr>
          <w:rFonts w:ascii="Times New Roman" w:eastAsia="Times New Roman" w:hAnsi="Times New Roman" w:cs="Times New Roman"/>
          <w:sz w:val="28"/>
          <w:szCs w:val="28"/>
        </w:rPr>
        <w:t xml:space="preserve">від </w:t>
      </w:r>
      <w:r w:rsidR="00963D55">
        <w:rPr>
          <w:rFonts w:ascii="Times New Roman" w:hAnsi="Times New Roman" w:cs="Times New Roman"/>
          <w:sz w:val="28"/>
          <w:szCs w:val="28"/>
        </w:rPr>
        <w:t>03.09.2019</w:t>
      </w:r>
      <w:r w:rsidRPr="00BB79A3">
        <w:rPr>
          <w:rFonts w:ascii="Times New Roman" w:eastAsia="Times New Roman" w:hAnsi="Times New Roman" w:cs="Times New Roman"/>
          <w:sz w:val="28"/>
          <w:szCs w:val="28"/>
        </w:rPr>
        <w:t xml:space="preserve">, щодо якого Головне науково-експертне управління уже висловлювало свою позицію у висновку від </w:t>
      </w:r>
      <w:r w:rsidR="007837AF" w:rsidRPr="007837AF">
        <w:rPr>
          <w:rFonts w:ascii="Times New Roman" w:eastAsia="Times New Roman" w:hAnsi="Times New Roman" w:cs="Times New Roman"/>
          <w:sz w:val="28"/>
          <w:szCs w:val="28"/>
        </w:rPr>
        <w:t>06</w:t>
      </w:r>
      <w:r w:rsidRPr="00BB79A3">
        <w:rPr>
          <w:rFonts w:ascii="Times New Roman" w:eastAsia="Times New Roman" w:hAnsi="Times New Roman" w:cs="Times New Roman"/>
          <w:sz w:val="28"/>
          <w:szCs w:val="28"/>
        </w:rPr>
        <w:t>.1</w:t>
      </w:r>
      <w:r w:rsidR="007837AF" w:rsidRPr="007837AF">
        <w:rPr>
          <w:rFonts w:ascii="Times New Roman" w:eastAsia="Times New Roman" w:hAnsi="Times New Roman" w:cs="Times New Roman"/>
          <w:sz w:val="28"/>
          <w:szCs w:val="28"/>
        </w:rPr>
        <w:t>1</w:t>
      </w:r>
      <w:r w:rsidRPr="00BB79A3">
        <w:rPr>
          <w:rFonts w:ascii="Times New Roman" w:eastAsia="Times New Roman" w:hAnsi="Times New Roman" w:cs="Times New Roman"/>
          <w:sz w:val="28"/>
          <w:szCs w:val="28"/>
        </w:rPr>
        <w:t>.201</w:t>
      </w:r>
      <w:r w:rsidR="007837AF" w:rsidRPr="007837AF">
        <w:rPr>
          <w:rFonts w:ascii="Times New Roman" w:eastAsia="Times New Roman" w:hAnsi="Times New Roman" w:cs="Times New Roman"/>
          <w:sz w:val="28"/>
          <w:szCs w:val="28"/>
        </w:rPr>
        <w:t>9</w:t>
      </w:r>
      <w:r w:rsidRPr="00BB79A3">
        <w:rPr>
          <w:rFonts w:ascii="Times New Roman" w:eastAsia="Times New Roman" w:hAnsi="Times New Roman" w:cs="Times New Roman"/>
          <w:sz w:val="28"/>
          <w:szCs w:val="28"/>
        </w:rPr>
        <w:t xml:space="preserve">. </w:t>
      </w:r>
      <w:r w:rsidR="005D105C" w:rsidRPr="00BB79A3">
        <w:rPr>
          <w:rFonts w:ascii="Times New Roman" w:eastAsia="Times New Roman" w:hAnsi="Times New Roman" w:cs="Times New Roman"/>
          <w:sz w:val="28"/>
          <w:szCs w:val="28"/>
        </w:rPr>
        <w:t>З огляду на те, що концептуально зміст доопрацьованого проекту не змінився, Головне управління вважає за доцільне повторити раніше висловлені зауваження та пропозиції до його попередньої редакції</w:t>
      </w:r>
      <w:r w:rsidR="005341C9">
        <w:rPr>
          <w:rFonts w:ascii="Times New Roman" w:eastAsia="Times New Roman" w:hAnsi="Times New Roman" w:cs="Times New Roman"/>
          <w:sz w:val="28"/>
          <w:szCs w:val="28"/>
        </w:rPr>
        <w:t xml:space="preserve"> і відзначає наступне</w:t>
      </w:r>
      <w:r w:rsidR="005D105C" w:rsidRPr="00BB79A3">
        <w:rPr>
          <w:rFonts w:ascii="Times New Roman" w:eastAsia="Times New Roman" w:hAnsi="Times New Roman" w:cs="Times New Roman"/>
          <w:sz w:val="28"/>
          <w:szCs w:val="28"/>
        </w:rPr>
        <w:t>.</w:t>
      </w:r>
    </w:p>
    <w:p w:rsidR="00BB79A3" w:rsidRPr="00BB79A3" w:rsidRDefault="00BB79A3" w:rsidP="00045F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BB79A3">
        <w:rPr>
          <w:rFonts w:ascii="Times New Roman" w:eastAsia="Times New Roman" w:hAnsi="Times New Roman" w:cs="Times New Roman"/>
          <w:b/>
          <w:sz w:val="28"/>
          <w:szCs w:val="28"/>
          <w:lang w:eastAsia="ru-RU"/>
        </w:rPr>
        <w:lastRenderedPageBreak/>
        <w:t>1.</w:t>
      </w:r>
      <w:r w:rsidRPr="00BB79A3">
        <w:rPr>
          <w:rFonts w:ascii="Times New Roman" w:eastAsia="Times New Roman" w:hAnsi="Times New Roman" w:cs="Times New Roman"/>
          <w:sz w:val="28"/>
          <w:szCs w:val="28"/>
          <w:lang w:eastAsia="ru-RU"/>
        </w:rPr>
        <w:t xml:space="preserve"> </w:t>
      </w:r>
      <w:r w:rsidRPr="00BB79A3">
        <w:rPr>
          <w:rFonts w:ascii="Times New Roman" w:eastAsia="Calibri" w:hAnsi="Times New Roman" w:cs="Times New Roman"/>
          <w:sz w:val="28"/>
          <w:szCs w:val="28"/>
        </w:rPr>
        <w:t xml:space="preserve">Правова природа повноважень народних депутатів України має особливу специфіку, з урахуванням якої положеннями Конституції України та Закону забезпечується функціонування системи гарантій незалежної діяльності народних депутатів, до якої входять правові, організаційні, інформаційні та соціально-економічні гарантії. Органічною складовою соціально-економічних гарантій виступають </w:t>
      </w:r>
      <w:r w:rsidRPr="00BB79A3">
        <w:rPr>
          <w:rFonts w:ascii="Times New Roman" w:eastAsia="Calibri" w:hAnsi="Times New Roman" w:cs="Times New Roman"/>
          <w:i/>
          <w:sz w:val="28"/>
          <w:szCs w:val="28"/>
        </w:rPr>
        <w:t>трудові</w:t>
      </w:r>
      <w:r w:rsidRPr="00BB79A3">
        <w:rPr>
          <w:rFonts w:ascii="Times New Roman" w:eastAsia="Calibri" w:hAnsi="Times New Roman" w:cs="Times New Roman"/>
          <w:sz w:val="28"/>
          <w:szCs w:val="28"/>
        </w:rPr>
        <w:t xml:space="preserve">, в тому числі оплата праці. Виконання представницьких повноважень народними депутатами, вимоги до рівня кваліфікації, підвищене нервово-емоційне напруження, суспільна відповідальність тощо зумовлюють і більш високі обсяги суспільних видатків на забезпечення їх професійної діяльності, гарантій належного виконання повноважень. Тому обчислення об’єктивно необхідних коштів на забезпечення ефективної роботи цієї категорії працівників та обсягу наданих їм пільг вимагають максимально адекватного підходу. </w:t>
      </w:r>
    </w:p>
    <w:p w:rsidR="00BB79A3" w:rsidRPr="00BB79A3" w:rsidRDefault="00BB79A3" w:rsidP="00045F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sz w:val="28"/>
          <w:szCs w:val="28"/>
        </w:rPr>
      </w:pPr>
      <w:r w:rsidRPr="00BB79A3">
        <w:rPr>
          <w:rFonts w:ascii="Times New Roman" w:eastAsia="Times New Roman" w:hAnsi="Times New Roman" w:cs="Times New Roman"/>
          <w:b/>
          <w:sz w:val="28"/>
          <w:szCs w:val="28"/>
          <w:lang w:eastAsia="ru-RU"/>
        </w:rPr>
        <w:t>2.</w:t>
      </w:r>
      <w:r w:rsidRPr="00BB79A3">
        <w:rPr>
          <w:rFonts w:ascii="Times New Roman" w:eastAsia="Times New Roman" w:hAnsi="Times New Roman" w:cs="Times New Roman"/>
          <w:sz w:val="28"/>
          <w:szCs w:val="28"/>
          <w:lang w:eastAsia="ru-RU"/>
        </w:rPr>
        <w:t xml:space="preserve"> У п</w:t>
      </w:r>
      <w:r w:rsidRPr="00BB79A3">
        <w:rPr>
          <w:rFonts w:ascii="Times New Roman" w:eastAsia="Calibri" w:hAnsi="Times New Roman" w:cs="Times New Roman"/>
          <w:sz w:val="28"/>
          <w:szCs w:val="28"/>
        </w:rPr>
        <w:t xml:space="preserve">роекті пропонується кошти для компенсації вартості проїзду, оренди житла або винайму готельного номеру, а також витрати, пов’язані із виконанням депутатських повноважень, встановити не у розмірі місячної заробітної плати народного депутата, як наразі передбачено </w:t>
      </w:r>
      <w:r w:rsidR="0063458A">
        <w:rPr>
          <w:rFonts w:ascii="Times New Roman" w:eastAsia="Calibri" w:hAnsi="Times New Roman" w:cs="Times New Roman"/>
          <w:sz w:val="28"/>
          <w:szCs w:val="28"/>
        </w:rPr>
        <w:br/>
      </w:r>
      <w:r w:rsidRPr="00BB79A3">
        <w:rPr>
          <w:rFonts w:ascii="Times New Roman" w:eastAsia="Calibri" w:hAnsi="Times New Roman" w:cs="Times New Roman"/>
          <w:sz w:val="28"/>
          <w:szCs w:val="28"/>
        </w:rPr>
        <w:t>ч. 4 ст</w:t>
      </w:r>
      <w:r w:rsidR="007837AF">
        <w:rPr>
          <w:rFonts w:ascii="Times New Roman" w:eastAsia="Calibri" w:hAnsi="Times New Roman" w:cs="Times New Roman"/>
          <w:sz w:val="28"/>
          <w:szCs w:val="28"/>
        </w:rPr>
        <w:t>.</w:t>
      </w:r>
      <w:r w:rsidRPr="00BB79A3">
        <w:rPr>
          <w:rFonts w:ascii="Times New Roman" w:eastAsia="Calibri" w:hAnsi="Times New Roman" w:cs="Times New Roman"/>
          <w:sz w:val="28"/>
          <w:szCs w:val="28"/>
        </w:rPr>
        <w:t xml:space="preserve"> 32 чинного Закону, а «у розмірі 18 прожиткових мінімумів, встановлених для працездатних осіб на 1 січня календарного року» (пп. 1 п. 1 Розділу І проекту). </w:t>
      </w:r>
      <w:r w:rsidRPr="002B60A2">
        <w:rPr>
          <w:rFonts w:ascii="Times New Roman" w:eastAsia="Calibri" w:hAnsi="Times New Roman" w:cs="Times New Roman"/>
          <w:sz w:val="28"/>
          <w:szCs w:val="28"/>
        </w:rPr>
        <w:t xml:space="preserve">Однак фактично розмір </w:t>
      </w:r>
      <w:r w:rsidR="00C76320" w:rsidRPr="002B60A2">
        <w:rPr>
          <w:rFonts w:ascii="Times New Roman" w:eastAsia="Calibri" w:hAnsi="Times New Roman" w:cs="Times New Roman"/>
          <w:sz w:val="28"/>
          <w:szCs w:val="28"/>
        </w:rPr>
        <w:t xml:space="preserve">відповідних </w:t>
      </w:r>
      <w:r w:rsidRPr="002B60A2">
        <w:rPr>
          <w:rFonts w:ascii="Times New Roman" w:eastAsia="Calibri" w:hAnsi="Times New Roman" w:cs="Times New Roman"/>
          <w:sz w:val="28"/>
          <w:szCs w:val="28"/>
        </w:rPr>
        <w:t>коштів залишається приблизно таким же, як і нині, а пропоновані зміни зумовлені передбаченим у проекті істотним зменшенням розміру заробітної плати народного депутата України. Тому доцільність внесення цих змін прямо залежить від доцільності передбачених у проекті змін до ст</w:t>
      </w:r>
      <w:r w:rsidR="007837AF" w:rsidRPr="002B60A2">
        <w:rPr>
          <w:rFonts w:ascii="Times New Roman" w:eastAsia="Calibri" w:hAnsi="Times New Roman" w:cs="Times New Roman"/>
          <w:sz w:val="28"/>
          <w:szCs w:val="28"/>
        </w:rPr>
        <w:t xml:space="preserve">. </w:t>
      </w:r>
      <w:r w:rsidRPr="002B60A2">
        <w:rPr>
          <w:rFonts w:ascii="Times New Roman" w:eastAsia="Calibri" w:hAnsi="Times New Roman" w:cs="Times New Roman"/>
          <w:sz w:val="28"/>
          <w:szCs w:val="28"/>
        </w:rPr>
        <w:t>33 Закону.</w:t>
      </w:r>
      <w:r w:rsidRPr="00BB79A3">
        <w:rPr>
          <w:rFonts w:ascii="Times New Roman" w:eastAsia="Calibri" w:hAnsi="Times New Roman" w:cs="Times New Roman"/>
          <w:sz w:val="28"/>
          <w:szCs w:val="28"/>
        </w:rPr>
        <w:t xml:space="preserve"> </w:t>
      </w:r>
    </w:p>
    <w:p w:rsidR="00BB79A3" w:rsidRPr="00BB79A3" w:rsidRDefault="00BB79A3" w:rsidP="00045FFA">
      <w:pPr>
        <w:tabs>
          <w:tab w:val="left" w:pos="1418"/>
          <w:tab w:val="left" w:pos="2019"/>
        </w:tabs>
        <w:spacing w:after="0" w:line="240" w:lineRule="auto"/>
        <w:ind w:firstLine="709"/>
        <w:contextualSpacing/>
        <w:jc w:val="both"/>
        <w:rPr>
          <w:rFonts w:ascii="Times New Roman" w:eastAsia="Times New Roman" w:hAnsi="Times New Roman" w:cs="Times New Roman"/>
          <w:color w:val="000000"/>
          <w:sz w:val="28"/>
          <w:szCs w:val="28"/>
          <w:lang w:eastAsia="ru-RU"/>
        </w:rPr>
      </w:pPr>
      <w:r w:rsidRPr="00BB79A3">
        <w:rPr>
          <w:rFonts w:ascii="Times New Roman" w:eastAsia="Times New Roman" w:hAnsi="Times New Roman" w:cs="Times New Roman"/>
          <w:b/>
          <w:color w:val="000000"/>
          <w:sz w:val="28"/>
          <w:szCs w:val="28"/>
          <w:lang w:eastAsia="ru-RU"/>
        </w:rPr>
        <w:t>3.</w:t>
      </w:r>
      <w:r w:rsidRPr="00BB79A3">
        <w:rPr>
          <w:rFonts w:ascii="Times New Roman" w:eastAsia="Times New Roman" w:hAnsi="Times New Roman" w:cs="Times New Roman"/>
          <w:color w:val="000000"/>
          <w:sz w:val="28"/>
          <w:szCs w:val="28"/>
          <w:lang w:eastAsia="ru-RU"/>
        </w:rPr>
        <w:t xml:space="preserve"> У проекті пропонується</w:t>
      </w:r>
      <w:r w:rsidRPr="00BB79A3">
        <w:rPr>
          <w:rFonts w:ascii="Times New Roman" w:eastAsia="Calibri" w:hAnsi="Times New Roman" w:cs="Times New Roman"/>
          <w:sz w:val="28"/>
          <w:szCs w:val="28"/>
        </w:rPr>
        <w:t xml:space="preserve"> встановити щомісячний посадовий оклад народно</w:t>
      </w:r>
      <w:r w:rsidR="005341C9">
        <w:rPr>
          <w:rFonts w:ascii="Times New Roman" w:eastAsia="Calibri" w:hAnsi="Times New Roman" w:cs="Times New Roman"/>
          <w:sz w:val="28"/>
          <w:szCs w:val="28"/>
        </w:rPr>
        <w:t>го</w:t>
      </w:r>
      <w:r w:rsidRPr="00BB79A3">
        <w:rPr>
          <w:rFonts w:ascii="Times New Roman" w:eastAsia="Calibri" w:hAnsi="Times New Roman" w:cs="Times New Roman"/>
          <w:sz w:val="28"/>
          <w:szCs w:val="28"/>
        </w:rPr>
        <w:t xml:space="preserve"> депутат</w:t>
      </w:r>
      <w:r w:rsidR="005341C9">
        <w:rPr>
          <w:rFonts w:ascii="Times New Roman" w:eastAsia="Calibri" w:hAnsi="Times New Roman" w:cs="Times New Roman"/>
          <w:sz w:val="28"/>
          <w:szCs w:val="28"/>
        </w:rPr>
        <w:t>а</w:t>
      </w:r>
      <w:r w:rsidRPr="00BB79A3">
        <w:rPr>
          <w:rFonts w:ascii="Times New Roman" w:eastAsia="Calibri" w:hAnsi="Times New Roman" w:cs="Times New Roman"/>
          <w:sz w:val="28"/>
          <w:szCs w:val="28"/>
        </w:rPr>
        <w:t xml:space="preserve"> у розмірі двох прожиткових мінімумів, встановлених для працездатних осіб на 1 січня календарного року, та нарахування заробітної плати в розмірі не більше двох мінімальних заробітних плат, встановлених законом про Державний бюджет України на відповідний рік (п. 2 Розділу І проекту). При цьому передбачається скасувати норму, що міститься наразі в </w:t>
      </w:r>
      <w:r w:rsidR="00424812">
        <w:rPr>
          <w:rFonts w:ascii="Times New Roman" w:eastAsia="Calibri" w:hAnsi="Times New Roman" w:cs="Times New Roman"/>
          <w:sz w:val="28"/>
          <w:szCs w:val="28"/>
        </w:rPr>
        <w:br/>
      </w:r>
      <w:r w:rsidRPr="00BB79A3">
        <w:rPr>
          <w:rFonts w:ascii="Times New Roman" w:eastAsia="Calibri" w:hAnsi="Times New Roman" w:cs="Times New Roman"/>
          <w:sz w:val="28"/>
          <w:szCs w:val="28"/>
        </w:rPr>
        <w:t>ч. 1 ст</w:t>
      </w:r>
      <w:r w:rsidR="00233516">
        <w:rPr>
          <w:rFonts w:ascii="Times New Roman" w:eastAsia="Calibri" w:hAnsi="Times New Roman" w:cs="Times New Roman"/>
          <w:sz w:val="28"/>
          <w:szCs w:val="28"/>
        </w:rPr>
        <w:t xml:space="preserve">. </w:t>
      </w:r>
      <w:r w:rsidRPr="00BB79A3">
        <w:rPr>
          <w:rFonts w:ascii="Times New Roman" w:eastAsia="Calibri" w:hAnsi="Times New Roman" w:cs="Times New Roman"/>
          <w:sz w:val="28"/>
          <w:szCs w:val="28"/>
        </w:rPr>
        <w:t>33 чинного Закону</w:t>
      </w:r>
      <w:r w:rsidR="008A63C3">
        <w:rPr>
          <w:rFonts w:ascii="Times New Roman" w:eastAsia="Calibri" w:hAnsi="Times New Roman" w:cs="Times New Roman"/>
          <w:sz w:val="28"/>
          <w:szCs w:val="28"/>
        </w:rPr>
        <w:t>,</w:t>
      </w:r>
      <w:r w:rsidRPr="00BB79A3">
        <w:rPr>
          <w:rFonts w:ascii="Times New Roman" w:eastAsia="Calibri" w:hAnsi="Times New Roman" w:cs="Times New Roman"/>
          <w:sz w:val="28"/>
          <w:szCs w:val="28"/>
        </w:rPr>
        <w:t xml:space="preserve"> щодо </w:t>
      </w:r>
      <w:r w:rsidRPr="00BB79A3">
        <w:rPr>
          <w:rFonts w:ascii="Times New Roman" w:eastAsia="Calibri" w:hAnsi="Times New Roman" w:cs="Times New Roman"/>
          <w:i/>
          <w:sz w:val="28"/>
          <w:szCs w:val="28"/>
        </w:rPr>
        <w:t>встановлення щомісячного посадового окладу Верховною Радою України,</w:t>
      </w:r>
      <w:r w:rsidRPr="00BB79A3">
        <w:rPr>
          <w:rFonts w:ascii="Times New Roman" w:eastAsia="Calibri" w:hAnsi="Times New Roman" w:cs="Times New Roman"/>
          <w:sz w:val="28"/>
          <w:szCs w:val="28"/>
        </w:rPr>
        <w:t xml:space="preserve"> а також </w:t>
      </w:r>
      <w:r w:rsidRPr="00BB79A3">
        <w:rPr>
          <w:rFonts w:ascii="Times New Roman" w:eastAsia="Calibri" w:hAnsi="Times New Roman" w:cs="Times New Roman"/>
          <w:i/>
          <w:sz w:val="28"/>
          <w:szCs w:val="28"/>
        </w:rPr>
        <w:t>скасувати надбавки до посадового окладу народного депутата, що здійснюються у розмірі, встановленому для членів Кабінету Міністрів України</w:t>
      </w:r>
      <w:r w:rsidRPr="00BB79A3">
        <w:rPr>
          <w:rFonts w:ascii="Times New Roman" w:eastAsia="Calibri" w:hAnsi="Times New Roman" w:cs="Times New Roman"/>
          <w:sz w:val="28"/>
          <w:szCs w:val="28"/>
        </w:rPr>
        <w:t xml:space="preserve"> (ч. 1 ст</w:t>
      </w:r>
      <w:r w:rsidR="00233516">
        <w:rPr>
          <w:rFonts w:ascii="Times New Roman" w:eastAsia="Calibri" w:hAnsi="Times New Roman" w:cs="Times New Roman"/>
          <w:sz w:val="28"/>
          <w:szCs w:val="28"/>
        </w:rPr>
        <w:t>.</w:t>
      </w:r>
      <w:r w:rsidRPr="00BB79A3">
        <w:rPr>
          <w:rFonts w:ascii="Times New Roman" w:eastAsia="Calibri" w:hAnsi="Times New Roman" w:cs="Times New Roman"/>
          <w:sz w:val="28"/>
          <w:szCs w:val="28"/>
        </w:rPr>
        <w:t xml:space="preserve"> 33 чинного Закону). З цього приводу Головне управління вважає за доцільне висловити наступні міркування. </w:t>
      </w:r>
    </w:p>
    <w:p w:rsidR="00312202" w:rsidRDefault="002513BF" w:rsidP="00045FFA">
      <w:pPr>
        <w:spacing w:after="0" w:line="240" w:lineRule="auto"/>
        <w:ind w:firstLine="709"/>
        <w:jc w:val="both"/>
        <w:rPr>
          <w:rFonts w:ascii="Times New Roman" w:hAnsi="Times New Roman" w:cs="Times New Roman"/>
          <w:sz w:val="28"/>
          <w:szCs w:val="28"/>
        </w:rPr>
      </w:pPr>
      <w:r>
        <w:rPr>
          <w:rFonts w:ascii="Times New Roman" w:eastAsia="Calibri" w:hAnsi="Times New Roman" w:cs="Times New Roman"/>
          <w:sz w:val="28"/>
          <w:szCs w:val="28"/>
        </w:rPr>
        <w:t>3.1. В</w:t>
      </w:r>
      <w:r w:rsidR="00BB79A3" w:rsidRPr="00BB79A3">
        <w:rPr>
          <w:rFonts w:ascii="Times New Roman" w:eastAsia="Calibri" w:hAnsi="Times New Roman" w:cs="Times New Roman"/>
          <w:sz w:val="28"/>
          <w:szCs w:val="28"/>
        </w:rPr>
        <w:t>ідповідно до ст</w:t>
      </w:r>
      <w:r w:rsidR="005D105C">
        <w:rPr>
          <w:rFonts w:ascii="Times New Roman" w:eastAsia="Calibri" w:hAnsi="Times New Roman" w:cs="Times New Roman"/>
          <w:sz w:val="28"/>
          <w:szCs w:val="28"/>
        </w:rPr>
        <w:t>.</w:t>
      </w:r>
      <w:r w:rsidR="00BB79A3" w:rsidRPr="00BB79A3">
        <w:rPr>
          <w:rFonts w:ascii="Times New Roman" w:eastAsia="Calibri" w:hAnsi="Times New Roman" w:cs="Times New Roman"/>
          <w:sz w:val="28"/>
          <w:szCs w:val="28"/>
        </w:rPr>
        <w:t xml:space="preserve"> 1 Закону України «Про оплату праці» заробітна плата – це винагорода, обчислена, як правило, у грошовому виразі, яку за трудовим договором роботодавець виплачує працівникові за виконану ним роботу. При цьому розмір заробітної плати залежить від складності та умов виконуваної роботи, професійно-ділових якостей працівника, результатів його праці та господарської</w:t>
      </w:r>
      <w:r w:rsidR="0063458A">
        <w:rPr>
          <w:rFonts w:ascii="Times New Roman" w:eastAsia="Calibri" w:hAnsi="Times New Roman" w:cs="Times New Roman"/>
          <w:sz w:val="28"/>
          <w:szCs w:val="28"/>
        </w:rPr>
        <w:t xml:space="preserve"> діяльності підприємства. Тобто</w:t>
      </w:r>
      <w:r w:rsidR="00BB79A3" w:rsidRPr="00BB79A3">
        <w:rPr>
          <w:rFonts w:ascii="Times New Roman" w:eastAsia="Calibri" w:hAnsi="Times New Roman" w:cs="Times New Roman"/>
          <w:sz w:val="28"/>
          <w:szCs w:val="28"/>
        </w:rPr>
        <w:t xml:space="preserve"> заробітна плата є платою за працю, а не мінімальною соціальною гарантією, що встановлюється як базова величина доходу переважно для соціально незахищених верств населення. </w:t>
      </w:r>
    </w:p>
    <w:p w:rsidR="00CA7F24" w:rsidRPr="00CA7F24" w:rsidRDefault="002513BF" w:rsidP="00045FFA">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Calibri" w:hAnsi="Times New Roman" w:cs="Times New Roman"/>
          <w:sz w:val="28"/>
          <w:szCs w:val="28"/>
        </w:rPr>
        <w:lastRenderedPageBreak/>
        <w:t>3.2. З</w:t>
      </w:r>
      <w:r w:rsidR="00BB79A3" w:rsidRPr="00BB79A3">
        <w:rPr>
          <w:rFonts w:ascii="Times New Roman" w:eastAsia="Calibri" w:hAnsi="Times New Roman" w:cs="Times New Roman"/>
          <w:sz w:val="28"/>
          <w:szCs w:val="28"/>
        </w:rPr>
        <w:t xml:space="preserve">апропоноване </w:t>
      </w:r>
      <w:r w:rsidR="008A63C3">
        <w:rPr>
          <w:rFonts w:ascii="Times New Roman" w:eastAsia="Calibri" w:hAnsi="Times New Roman" w:cs="Times New Roman"/>
          <w:sz w:val="28"/>
          <w:szCs w:val="28"/>
        </w:rPr>
        <w:t xml:space="preserve">у п. 2 розділу І проекту </w:t>
      </w:r>
      <w:r w:rsidR="00BB79A3" w:rsidRPr="00BB79A3">
        <w:rPr>
          <w:rFonts w:ascii="Times New Roman" w:eastAsia="Calibri" w:hAnsi="Times New Roman" w:cs="Times New Roman"/>
          <w:sz w:val="28"/>
          <w:szCs w:val="28"/>
        </w:rPr>
        <w:t>формулювання не узгоджується з принципом юридичної визначеності, адже з тексту з</w:t>
      </w:r>
      <w:r w:rsidR="00E277E9">
        <w:rPr>
          <w:rFonts w:ascii="Times New Roman" w:eastAsia="Calibri" w:hAnsi="Times New Roman" w:cs="Times New Roman"/>
          <w:sz w:val="28"/>
          <w:szCs w:val="28"/>
        </w:rPr>
        <w:t>апропонованої норми незрозуміло</w:t>
      </w:r>
      <w:r w:rsidR="008A63C3">
        <w:rPr>
          <w:rFonts w:ascii="Times New Roman" w:eastAsia="Calibri" w:hAnsi="Times New Roman" w:cs="Times New Roman"/>
          <w:sz w:val="28"/>
          <w:szCs w:val="28"/>
        </w:rPr>
        <w:t>,</w:t>
      </w:r>
      <w:r w:rsidR="00BB79A3" w:rsidRPr="00BB79A3">
        <w:rPr>
          <w:rFonts w:ascii="Times New Roman" w:eastAsia="Calibri" w:hAnsi="Times New Roman" w:cs="Times New Roman"/>
          <w:sz w:val="28"/>
          <w:szCs w:val="28"/>
        </w:rPr>
        <w:t xml:space="preserve"> </w:t>
      </w:r>
      <w:r w:rsidR="00BB79A3" w:rsidRPr="00E9630B">
        <w:rPr>
          <w:rFonts w:ascii="Times New Roman" w:eastAsia="Calibri" w:hAnsi="Times New Roman" w:cs="Times New Roman"/>
          <w:sz w:val="28"/>
          <w:szCs w:val="28"/>
        </w:rPr>
        <w:t xml:space="preserve">який </w:t>
      </w:r>
      <w:r w:rsidR="00E277E9" w:rsidRPr="00E9630B">
        <w:rPr>
          <w:rFonts w:ascii="Times New Roman" w:eastAsia="Calibri" w:hAnsi="Times New Roman" w:cs="Times New Roman"/>
          <w:sz w:val="28"/>
          <w:szCs w:val="28"/>
        </w:rPr>
        <w:t xml:space="preserve">же суб’єкт владних повноважень визначатиме розмір заробітної плати народного депутата. </w:t>
      </w:r>
      <w:r w:rsidR="00312202" w:rsidRPr="00312202">
        <w:rPr>
          <w:rFonts w:ascii="Times New Roman" w:eastAsia="Calibri" w:hAnsi="Times New Roman" w:cs="Times New Roman"/>
          <w:sz w:val="28"/>
          <w:szCs w:val="28"/>
        </w:rPr>
        <w:t>Варто також зазначити, що</w:t>
      </w:r>
      <w:r w:rsidR="008A63C3">
        <w:rPr>
          <w:rFonts w:ascii="Times New Roman" w:eastAsia="Calibri" w:hAnsi="Times New Roman" w:cs="Times New Roman"/>
          <w:sz w:val="28"/>
          <w:szCs w:val="28"/>
        </w:rPr>
        <w:t>,</w:t>
      </w:r>
      <w:r w:rsidR="00312202" w:rsidRPr="00312202">
        <w:rPr>
          <w:rFonts w:ascii="Times New Roman" w:eastAsia="Calibri" w:hAnsi="Times New Roman" w:cs="Times New Roman"/>
          <w:sz w:val="28"/>
          <w:szCs w:val="28"/>
        </w:rPr>
        <w:t xml:space="preserve"> в</w:t>
      </w:r>
      <w:r w:rsidR="00CA7F24" w:rsidRPr="00CA7F24">
        <w:rPr>
          <w:rFonts w:ascii="Times New Roman" w:eastAsia="Times New Roman" w:hAnsi="Times New Roman" w:cs="Times New Roman"/>
          <w:color w:val="000000"/>
          <w:sz w:val="28"/>
          <w:szCs w:val="28"/>
          <w:lang w:eastAsia="ru-RU"/>
        </w:rPr>
        <w:t xml:space="preserve">раховуючи </w:t>
      </w:r>
      <w:r w:rsidR="00CA7F24" w:rsidRPr="00CA7F24">
        <w:rPr>
          <w:rFonts w:ascii="Times New Roman" w:eastAsia="Times New Roman" w:hAnsi="Times New Roman" w:cs="Times New Roman"/>
          <w:sz w:val="28"/>
          <w:szCs w:val="28"/>
          <w:lang w:eastAsia="ru-RU"/>
        </w:rPr>
        <w:t>спеціальний статус народного депутата України, встановлений у п</w:t>
      </w:r>
      <w:r w:rsidR="00312202">
        <w:rPr>
          <w:rFonts w:ascii="Times New Roman" w:eastAsia="Times New Roman" w:hAnsi="Times New Roman" w:cs="Times New Roman"/>
          <w:sz w:val="28"/>
          <w:szCs w:val="28"/>
          <w:lang w:eastAsia="ru-RU"/>
        </w:rPr>
        <w:t>.</w:t>
      </w:r>
      <w:r w:rsidR="00CA7F24" w:rsidRPr="00CA7F24">
        <w:rPr>
          <w:rFonts w:ascii="Times New Roman" w:eastAsia="Times New Roman" w:hAnsi="Times New Roman" w:cs="Times New Roman"/>
          <w:sz w:val="28"/>
          <w:szCs w:val="28"/>
          <w:lang w:eastAsia="ru-RU"/>
        </w:rPr>
        <w:t xml:space="preserve"> 21 ч</w:t>
      </w:r>
      <w:r w:rsidR="00312202">
        <w:rPr>
          <w:rFonts w:ascii="Times New Roman" w:eastAsia="Times New Roman" w:hAnsi="Times New Roman" w:cs="Times New Roman"/>
          <w:sz w:val="28"/>
          <w:szCs w:val="28"/>
          <w:lang w:eastAsia="ru-RU"/>
        </w:rPr>
        <w:t>. 1</w:t>
      </w:r>
      <w:r w:rsidR="00CA7F24" w:rsidRPr="00CA7F24">
        <w:rPr>
          <w:rFonts w:ascii="Times New Roman" w:eastAsia="Times New Roman" w:hAnsi="Times New Roman" w:cs="Times New Roman"/>
          <w:sz w:val="28"/>
          <w:szCs w:val="28"/>
          <w:lang w:eastAsia="ru-RU"/>
        </w:rPr>
        <w:t xml:space="preserve"> ст</w:t>
      </w:r>
      <w:r w:rsidR="00312202">
        <w:rPr>
          <w:rFonts w:ascii="Times New Roman" w:eastAsia="Times New Roman" w:hAnsi="Times New Roman" w:cs="Times New Roman"/>
          <w:sz w:val="28"/>
          <w:szCs w:val="28"/>
          <w:lang w:eastAsia="ru-RU"/>
        </w:rPr>
        <w:t>.</w:t>
      </w:r>
      <w:r w:rsidR="00CA7F24" w:rsidRPr="00CA7F24">
        <w:rPr>
          <w:rFonts w:ascii="Times New Roman" w:eastAsia="Times New Roman" w:hAnsi="Times New Roman" w:cs="Times New Roman"/>
          <w:sz w:val="28"/>
          <w:szCs w:val="28"/>
          <w:lang w:eastAsia="ru-RU"/>
        </w:rPr>
        <w:t xml:space="preserve"> 92 Конституції України, </w:t>
      </w:r>
      <w:r w:rsidR="00CA7F24" w:rsidRPr="00CA7F24">
        <w:rPr>
          <w:rFonts w:ascii="Times New Roman" w:eastAsia="Times New Roman" w:hAnsi="Times New Roman" w:cs="Times New Roman"/>
          <w:color w:val="000000"/>
          <w:sz w:val="28"/>
          <w:szCs w:val="28"/>
          <w:lang w:eastAsia="ru-RU"/>
        </w:rPr>
        <w:t>ч</w:t>
      </w:r>
      <w:r w:rsidR="00312202">
        <w:rPr>
          <w:rFonts w:ascii="Times New Roman" w:eastAsia="Times New Roman" w:hAnsi="Times New Roman" w:cs="Times New Roman"/>
          <w:color w:val="000000"/>
          <w:sz w:val="28"/>
          <w:szCs w:val="28"/>
          <w:lang w:eastAsia="ru-RU"/>
        </w:rPr>
        <w:t>. 1</w:t>
      </w:r>
      <w:r w:rsidR="00CA7F24" w:rsidRPr="00CA7F24">
        <w:rPr>
          <w:rFonts w:ascii="Times New Roman" w:eastAsia="Times New Roman" w:hAnsi="Times New Roman" w:cs="Times New Roman"/>
          <w:color w:val="000000"/>
          <w:sz w:val="28"/>
          <w:szCs w:val="28"/>
          <w:lang w:eastAsia="ru-RU"/>
        </w:rPr>
        <w:t xml:space="preserve"> ст</w:t>
      </w:r>
      <w:r w:rsidR="00312202">
        <w:rPr>
          <w:rFonts w:ascii="Times New Roman" w:eastAsia="Times New Roman" w:hAnsi="Times New Roman" w:cs="Times New Roman"/>
          <w:color w:val="000000"/>
          <w:sz w:val="28"/>
          <w:szCs w:val="28"/>
          <w:lang w:eastAsia="ru-RU"/>
        </w:rPr>
        <w:t>.</w:t>
      </w:r>
      <w:r w:rsidR="00CA7F24" w:rsidRPr="00CA7F24">
        <w:rPr>
          <w:rFonts w:ascii="Times New Roman" w:eastAsia="Times New Roman" w:hAnsi="Times New Roman" w:cs="Times New Roman"/>
          <w:color w:val="000000"/>
          <w:sz w:val="28"/>
          <w:szCs w:val="28"/>
          <w:lang w:eastAsia="ru-RU"/>
        </w:rPr>
        <w:t xml:space="preserve"> 33 </w:t>
      </w:r>
      <w:r>
        <w:rPr>
          <w:rFonts w:ascii="Times New Roman" w:eastAsia="Times New Roman" w:hAnsi="Times New Roman" w:cs="Times New Roman"/>
          <w:color w:val="000000"/>
          <w:sz w:val="28"/>
          <w:szCs w:val="28"/>
          <w:lang w:eastAsia="ru-RU"/>
        </w:rPr>
        <w:t xml:space="preserve">чинного </w:t>
      </w:r>
      <w:r w:rsidR="00CA7F24" w:rsidRPr="00CA7F24">
        <w:rPr>
          <w:rFonts w:ascii="Times New Roman" w:eastAsia="Times New Roman" w:hAnsi="Times New Roman" w:cs="Times New Roman"/>
          <w:color w:val="000000"/>
          <w:sz w:val="28"/>
          <w:szCs w:val="28"/>
          <w:lang w:eastAsia="ru-RU"/>
        </w:rPr>
        <w:t xml:space="preserve">Закону містить вимогу, відповідно до якої лише Верховною Радою України </w:t>
      </w:r>
      <w:r w:rsidR="00CA7F24" w:rsidRPr="00CA7F24">
        <w:rPr>
          <w:rFonts w:ascii="Times New Roman" w:eastAsia="Times New Roman" w:hAnsi="Times New Roman" w:cs="Times New Roman"/>
          <w:sz w:val="28"/>
          <w:szCs w:val="28"/>
          <w:lang w:eastAsia="ru-RU"/>
        </w:rPr>
        <w:t>народному депутату України встановлюється посадовий оклад. Таке положення є постійною нормою, яке врегульовує особливості оплати праці народного депутата України саме тим органом, до як</w:t>
      </w:r>
      <w:r w:rsidR="00E277E9">
        <w:rPr>
          <w:rFonts w:ascii="Times New Roman" w:eastAsia="Times New Roman" w:hAnsi="Times New Roman" w:cs="Times New Roman"/>
          <w:sz w:val="28"/>
          <w:szCs w:val="28"/>
          <w:lang w:eastAsia="ru-RU"/>
        </w:rPr>
        <w:t xml:space="preserve">ого </w:t>
      </w:r>
      <w:r w:rsidR="008A63C3">
        <w:rPr>
          <w:rFonts w:ascii="Times New Roman" w:eastAsia="Times New Roman" w:hAnsi="Times New Roman" w:cs="Times New Roman"/>
          <w:sz w:val="28"/>
          <w:szCs w:val="28"/>
          <w:lang w:eastAsia="ru-RU"/>
        </w:rPr>
        <w:t>його</w:t>
      </w:r>
      <w:r w:rsidR="00E277E9">
        <w:rPr>
          <w:rFonts w:ascii="Times New Roman" w:eastAsia="Times New Roman" w:hAnsi="Times New Roman" w:cs="Times New Roman"/>
          <w:sz w:val="28"/>
          <w:szCs w:val="28"/>
          <w:lang w:eastAsia="ru-RU"/>
        </w:rPr>
        <w:t xml:space="preserve"> було обрано, що є однією з гарантій незалежності членів парламенту у здійсненні своєї діяльності. </w:t>
      </w:r>
      <w:r w:rsidR="008A63C3">
        <w:rPr>
          <w:rFonts w:ascii="Times New Roman" w:eastAsia="Times New Roman" w:hAnsi="Times New Roman" w:cs="Times New Roman"/>
          <w:sz w:val="28"/>
          <w:szCs w:val="28"/>
          <w:lang w:eastAsia="ru-RU"/>
        </w:rPr>
        <w:t>З огляду на зазначене</w:t>
      </w:r>
      <w:r w:rsidR="00312202">
        <w:rPr>
          <w:rFonts w:ascii="Times New Roman" w:eastAsia="Times New Roman" w:hAnsi="Times New Roman" w:cs="Times New Roman"/>
          <w:sz w:val="28"/>
          <w:szCs w:val="28"/>
          <w:lang w:eastAsia="ru-RU"/>
        </w:rPr>
        <w:t xml:space="preserve"> Головне управління не підтримує скасування </w:t>
      </w:r>
      <w:r w:rsidR="00312202" w:rsidRPr="00BB79A3">
        <w:rPr>
          <w:rFonts w:ascii="Times New Roman" w:eastAsia="Calibri" w:hAnsi="Times New Roman" w:cs="Times New Roman"/>
          <w:sz w:val="28"/>
          <w:szCs w:val="28"/>
        </w:rPr>
        <w:t>норм</w:t>
      </w:r>
      <w:r w:rsidR="00312202">
        <w:rPr>
          <w:rFonts w:ascii="Times New Roman" w:eastAsia="Calibri" w:hAnsi="Times New Roman" w:cs="Times New Roman"/>
          <w:sz w:val="28"/>
          <w:szCs w:val="28"/>
        </w:rPr>
        <w:t>и</w:t>
      </w:r>
      <w:r w:rsidR="00312202" w:rsidRPr="00BB79A3">
        <w:rPr>
          <w:rFonts w:ascii="Times New Roman" w:eastAsia="Calibri" w:hAnsi="Times New Roman" w:cs="Times New Roman"/>
          <w:sz w:val="28"/>
          <w:szCs w:val="28"/>
        </w:rPr>
        <w:t>, що міститься наразі в ч. 1 ст</w:t>
      </w:r>
      <w:r w:rsidR="00312202">
        <w:rPr>
          <w:rFonts w:ascii="Times New Roman" w:eastAsia="Calibri" w:hAnsi="Times New Roman" w:cs="Times New Roman"/>
          <w:sz w:val="28"/>
          <w:szCs w:val="28"/>
        </w:rPr>
        <w:t xml:space="preserve">. </w:t>
      </w:r>
      <w:r w:rsidR="00312202" w:rsidRPr="00BB79A3">
        <w:rPr>
          <w:rFonts w:ascii="Times New Roman" w:eastAsia="Calibri" w:hAnsi="Times New Roman" w:cs="Times New Roman"/>
          <w:sz w:val="28"/>
          <w:szCs w:val="28"/>
        </w:rPr>
        <w:t xml:space="preserve">33 чинного Закону </w:t>
      </w:r>
      <w:r w:rsidR="00424812" w:rsidRPr="004F27AB">
        <w:rPr>
          <w:rFonts w:ascii="Times New Roman" w:eastAsia="Calibri" w:hAnsi="Times New Roman" w:cs="Times New Roman"/>
          <w:sz w:val="28"/>
          <w:szCs w:val="28"/>
        </w:rPr>
        <w:t>і передбачає</w:t>
      </w:r>
      <w:r w:rsidR="00312202" w:rsidRPr="00BB79A3">
        <w:rPr>
          <w:rFonts w:ascii="Times New Roman" w:eastAsia="Calibri" w:hAnsi="Times New Roman" w:cs="Times New Roman"/>
          <w:sz w:val="28"/>
          <w:szCs w:val="28"/>
        </w:rPr>
        <w:t xml:space="preserve"> </w:t>
      </w:r>
      <w:r w:rsidR="00312202" w:rsidRPr="00BB79A3">
        <w:rPr>
          <w:rFonts w:ascii="Times New Roman" w:eastAsia="Calibri" w:hAnsi="Times New Roman" w:cs="Times New Roman"/>
          <w:i/>
          <w:sz w:val="28"/>
          <w:szCs w:val="28"/>
        </w:rPr>
        <w:t>встановлення щомісячного посадового окладу Верховною Радою України</w:t>
      </w:r>
      <w:r w:rsidR="00312202">
        <w:rPr>
          <w:rFonts w:ascii="Times New Roman" w:eastAsia="Calibri" w:hAnsi="Times New Roman" w:cs="Times New Roman"/>
          <w:i/>
          <w:sz w:val="28"/>
          <w:szCs w:val="28"/>
        </w:rPr>
        <w:t xml:space="preserve">. </w:t>
      </w:r>
    </w:p>
    <w:p w:rsidR="00BB79A3" w:rsidRPr="00BB79A3" w:rsidRDefault="00BB79A3" w:rsidP="00171E3B">
      <w:pPr>
        <w:spacing w:after="0" w:line="240" w:lineRule="auto"/>
        <w:ind w:firstLine="709"/>
        <w:jc w:val="both"/>
        <w:rPr>
          <w:rFonts w:ascii="Times New Roman" w:eastAsia="Calibri" w:hAnsi="Times New Roman" w:cs="Times New Roman"/>
          <w:sz w:val="28"/>
          <w:szCs w:val="28"/>
        </w:rPr>
      </w:pPr>
      <w:r w:rsidRPr="00BB79A3">
        <w:rPr>
          <w:rFonts w:ascii="Times New Roman" w:eastAsia="Calibri" w:hAnsi="Times New Roman" w:cs="Times New Roman"/>
          <w:sz w:val="28"/>
          <w:szCs w:val="28"/>
        </w:rPr>
        <w:t xml:space="preserve">У цьому контексті варто також зазначити, що загальносвітова тенденція є такою, що зарплати парламентарів не є стабільною величиною і з часом здебільшого зростають. За даними Світового Банку, у період з 2001 до </w:t>
      </w:r>
      <w:r w:rsidR="00171E3B">
        <w:rPr>
          <w:rFonts w:ascii="Times New Roman" w:eastAsia="Calibri" w:hAnsi="Times New Roman" w:cs="Times New Roman"/>
          <w:sz w:val="28"/>
          <w:szCs w:val="28"/>
        </w:rPr>
        <w:br/>
      </w:r>
      <w:r w:rsidRPr="00B91279">
        <w:rPr>
          <w:rFonts w:ascii="Times New Roman" w:eastAsia="Calibri" w:hAnsi="Times New Roman" w:cs="Times New Roman"/>
          <w:sz w:val="28"/>
          <w:szCs w:val="28"/>
        </w:rPr>
        <w:t>2005 р</w:t>
      </w:r>
      <w:r w:rsidR="00EF5CE5" w:rsidRPr="00B91279">
        <w:rPr>
          <w:rFonts w:ascii="Times New Roman" w:eastAsia="Calibri" w:hAnsi="Times New Roman" w:cs="Times New Roman"/>
          <w:sz w:val="28"/>
          <w:szCs w:val="28"/>
        </w:rPr>
        <w:t xml:space="preserve">оку </w:t>
      </w:r>
      <w:r w:rsidRPr="00BB79A3">
        <w:rPr>
          <w:rFonts w:ascii="Times New Roman" w:eastAsia="Calibri" w:hAnsi="Times New Roman" w:cs="Times New Roman"/>
          <w:sz w:val="28"/>
          <w:szCs w:val="28"/>
        </w:rPr>
        <w:t>з 22 двох країн світу лише п’ять незначно зменшили розмір окладів депутатів, решта – збільшили. Більш того, незважаючи на сві</w:t>
      </w:r>
      <w:r w:rsidR="0063458A">
        <w:rPr>
          <w:rFonts w:ascii="Times New Roman" w:eastAsia="Calibri" w:hAnsi="Times New Roman" w:cs="Times New Roman"/>
          <w:sz w:val="28"/>
          <w:szCs w:val="28"/>
        </w:rPr>
        <w:t>тову економічну кризу,</w:t>
      </w:r>
      <w:r w:rsidR="008A63C3">
        <w:rPr>
          <w:rFonts w:ascii="Times New Roman" w:eastAsia="Calibri" w:hAnsi="Times New Roman" w:cs="Times New Roman"/>
          <w:sz w:val="28"/>
          <w:szCs w:val="28"/>
        </w:rPr>
        <w:t xml:space="preserve"> з </w:t>
      </w:r>
      <w:r w:rsidR="0063458A">
        <w:rPr>
          <w:rFonts w:ascii="Times New Roman" w:eastAsia="Calibri" w:hAnsi="Times New Roman" w:cs="Times New Roman"/>
          <w:sz w:val="28"/>
          <w:szCs w:val="28"/>
        </w:rPr>
        <w:t>2008 року</w:t>
      </w:r>
      <w:r w:rsidRPr="00BB79A3">
        <w:rPr>
          <w:rFonts w:ascii="Times New Roman" w:eastAsia="Calibri" w:hAnsi="Times New Roman" w:cs="Times New Roman"/>
          <w:sz w:val="28"/>
          <w:szCs w:val="28"/>
        </w:rPr>
        <w:t xml:space="preserve"> лише 23% з 104 парламентів світу, досліджених у 2013 р</w:t>
      </w:r>
      <w:r w:rsidR="0063458A">
        <w:rPr>
          <w:rFonts w:ascii="Times New Roman" w:eastAsia="Calibri" w:hAnsi="Times New Roman" w:cs="Times New Roman"/>
          <w:sz w:val="28"/>
          <w:szCs w:val="28"/>
        </w:rPr>
        <w:t>оці</w:t>
      </w:r>
      <w:r w:rsidRPr="00BB79A3">
        <w:rPr>
          <w:rFonts w:ascii="Times New Roman" w:eastAsia="Calibri" w:hAnsi="Times New Roman" w:cs="Times New Roman"/>
          <w:sz w:val="28"/>
          <w:szCs w:val="28"/>
        </w:rPr>
        <w:t xml:space="preserve"> міжнародною організацією Міжпарламентське об’єднання (Inter-Parliamentary Union (IPU), зменшили витрати на зарплати парламентарів. Згідно з результатам</w:t>
      </w:r>
      <w:r w:rsidR="0063458A">
        <w:rPr>
          <w:rFonts w:ascii="Times New Roman" w:eastAsia="Calibri" w:hAnsi="Times New Roman" w:cs="Times New Roman"/>
          <w:sz w:val="28"/>
          <w:szCs w:val="28"/>
        </w:rPr>
        <w:t>и дослідження вищезгаданого IPU</w:t>
      </w:r>
      <w:r w:rsidRPr="00BB79A3">
        <w:rPr>
          <w:rFonts w:ascii="Times New Roman" w:eastAsia="Calibri" w:hAnsi="Times New Roman" w:cs="Times New Roman"/>
          <w:sz w:val="28"/>
          <w:szCs w:val="28"/>
        </w:rPr>
        <w:t xml:space="preserve"> 58% зі 104 парламентів мають повноваження визначати розмір своєї зарплатні шляхом внесення відповідних поправок у закон. Це не є безконтрольним процесом</w:t>
      </w:r>
      <w:r w:rsidR="0063458A">
        <w:rPr>
          <w:rFonts w:ascii="Times New Roman" w:eastAsia="Calibri" w:hAnsi="Times New Roman" w:cs="Times New Roman"/>
          <w:sz w:val="28"/>
          <w:szCs w:val="28"/>
        </w:rPr>
        <w:t xml:space="preserve"> і</w:t>
      </w:r>
      <w:r w:rsidRPr="00BB79A3">
        <w:rPr>
          <w:rFonts w:ascii="Times New Roman" w:eastAsia="Calibri" w:hAnsi="Times New Roman" w:cs="Times New Roman"/>
          <w:sz w:val="28"/>
          <w:szCs w:val="28"/>
        </w:rPr>
        <w:t>, наприклад, в Австрії національний аудиторський суд визначає «коефіцієнт інфляції», відповідно до якого встановлюється максимально можливий рівень збільшення депутатської зарплати. У решті країн депутатські зарплати визначаються відповідно до різних пока</w:t>
      </w:r>
      <w:r w:rsidR="00EF5CE5">
        <w:rPr>
          <w:rFonts w:ascii="Times New Roman" w:eastAsia="Calibri" w:hAnsi="Times New Roman" w:cs="Times New Roman"/>
          <w:sz w:val="28"/>
          <w:szCs w:val="28"/>
        </w:rPr>
        <w:t xml:space="preserve">зників, у більшості </w:t>
      </w:r>
      <w:r w:rsidR="00EF5CE5" w:rsidRPr="00B91279">
        <w:rPr>
          <w:rFonts w:ascii="Times New Roman" w:eastAsia="Calibri" w:hAnsi="Times New Roman" w:cs="Times New Roman"/>
          <w:sz w:val="28"/>
          <w:szCs w:val="28"/>
        </w:rPr>
        <w:t>випадків – це</w:t>
      </w:r>
      <w:r w:rsidRPr="00B91279">
        <w:rPr>
          <w:rFonts w:ascii="Times New Roman" w:eastAsia="Calibri" w:hAnsi="Times New Roman" w:cs="Times New Roman"/>
          <w:sz w:val="28"/>
          <w:szCs w:val="28"/>
        </w:rPr>
        <w:t xml:space="preserve"> шкала окладів державних службовців (Чехія, Фінляндія, Нова Зеландія, Угорщина</w:t>
      </w:r>
      <w:r w:rsidRPr="00BB79A3">
        <w:rPr>
          <w:rFonts w:ascii="Times New Roman" w:eastAsia="Calibri" w:hAnsi="Times New Roman" w:cs="Times New Roman"/>
          <w:sz w:val="28"/>
          <w:szCs w:val="28"/>
        </w:rPr>
        <w:t xml:space="preserve">, Нідерланди, Данія, Польща), трохи рідше – міністерські чи урядові зарплати (Японія, Угорщина, Чилі, Росія). </w:t>
      </w:r>
    </w:p>
    <w:p w:rsidR="00734730" w:rsidRDefault="00BB79A3" w:rsidP="00045FFA">
      <w:pPr>
        <w:spacing w:after="0" w:line="240" w:lineRule="auto"/>
        <w:ind w:firstLine="709"/>
        <w:jc w:val="both"/>
        <w:rPr>
          <w:rFonts w:ascii="Times New Roman" w:eastAsia="Calibri" w:hAnsi="Times New Roman" w:cs="Times New Roman"/>
          <w:sz w:val="28"/>
          <w:szCs w:val="28"/>
        </w:rPr>
      </w:pPr>
      <w:r w:rsidRPr="00BB79A3">
        <w:rPr>
          <w:rFonts w:ascii="Times New Roman" w:eastAsia="Calibri" w:hAnsi="Times New Roman" w:cs="Times New Roman"/>
          <w:sz w:val="28"/>
          <w:szCs w:val="28"/>
        </w:rPr>
        <w:t xml:space="preserve">У деяких країнах (Великобританія, Намібія, Бутан) питанням визначення зарплат опікуються спеціальні незалежні органи. «Стартові показники» для формування розміру депутатських зарплат використовуються у кожній державі по-своєму. Так, у Франції базова парламентська зарплата є еквівалентом до середнього між найвищою та найнижчою зарплатою державних чиновників різних категорій вищого рангу, а у Бельгії зарплата депутата прив’язана до початкової зарплати судді Вищого адміністративного суду. У Болгарії парламентарі орієнтуються на щоквартальні дані Національного інституту статистики та отримують еквівалент трьох середніх зарплат по країні, а у Словаччині депутатські зарплати залежать від динаміки зарплат у приватному секторі. У Новій Зеландії стартовою точкою для </w:t>
      </w:r>
      <w:r w:rsidR="00734730">
        <w:rPr>
          <w:rFonts w:ascii="Times New Roman" w:eastAsia="Calibri" w:hAnsi="Times New Roman" w:cs="Times New Roman"/>
          <w:sz w:val="28"/>
          <w:szCs w:val="28"/>
        </w:rPr>
        <w:br/>
      </w:r>
    </w:p>
    <w:p w:rsidR="00171E3B" w:rsidRDefault="00171E3B" w:rsidP="00734730">
      <w:pPr>
        <w:spacing w:after="0" w:line="240" w:lineRule="auto"/>
        <w:jc w:val="both"/>
        <w:rPr>
          <w:rFonts w:ascii="Times New Roman" w:eastAsia="Calibri" w:hAnsi="Times New Roman" w:cs="Times New Roman"/>
          <w:sz w:val="28"/>
          <w:szCs w:val="28"/>
        </w:rPr>
      </w:pPr>
    </w:p>
    <w:p w:rsidR="005D105C" w:rsidRDefault="00BB79A3" w:rsidP="00734730">
      <w:pPr>
        <w:spacing w:after="0" w:line="240" w:lineRule="auto"/>
        <w:jc w:val="both"/>
        <w:rPr>
          <w:rFonts w:ascii="Times New Roman" w:eastAsia="Calibri" w:hAnsi="Times New Roman" w:cs="Times New Roman"/>
          <w:sz w:val="28"/>
          <w:szCs w:val="28"/>
        </w:rPr>
      </w:pPr>
      <w:bookmarkStart w:id="0" w:name="_GoBack"/>
      <w:bookmarkEnd w:id="0"/>
      <w:r w:rsidRPr="00BB79A3">
        <w:rPr>
          <w:rFonts w:ascii="Times New Roman" w:eastAsia="Calibri" w:hAnsi="Times New Roman" w:cs="Times New Roman"/>
          <w:sz w:val="28"/>
          <w:szCs w:val="28"/>
        </w:rPr>
        <w:t>обрахування зарплат парламентарів є оклади державних службовців, які виконують схожу за складністю і відповідальністю роботу. Зарплати членів парламенту Канади переглядаються 1 квітня кожного року та прив’язані до індексу річного середнього відсоткового збільшення базової (перед оподаткуванням) заробітної плати у приватному секторі основних населених пунктів Канади. Отже, рівень заробітної плати у депутатів різних парламентів нерівномірний та вираховується з огляду на специфічні для кожної окремої держави показники. Попри ці відмінності, спільним для багатьох країн є одне: законодавці вважаються працівниками</w:t>
      </w:r>
      <w:r w:rsidR="00856CB2" w:rsidRPr="00856CB2">
        <w:rPr>
          <w:rFonts w:ascii="Times New Roman" w:eastAsia="Calibri" w:hAnsi="Times New Roman" w:cs="Times New Roman"/>
          <w:sz w:val="28"/>
          <w:szCs w:val="28"/>
          <w:lang w:val="ru-RU"/>
        </w:rPr>
        <w:t xml:space="preserve"> </w:t>
      </w:r>
      <w:r w:rsidRPr="00BB79A3">
        <w:rPr>
          <w:rFonts w:ascii="Times New Roman" w:eastAsia="Calibri" w:hAnsi="Times New Roman" w:cs="Times New Roman"/>
          <w:sz w:val="28"/>
          <w:szCs w:val="28"/>
        </w:rPr>
        <w:t xml:space="preserve">«топ-менеджменту» та мають зарплати як </w:t>
      </w:r>
      <w:r w:rsidRPr="00B91279">
        <w:rPr>
          <w:rFonts w:ascii="Times New Roman" w:eastAsia="Calibri" w:hAnsi="Times New Roman" w:cs="Times New Roman"/>
          <w:sz w:val="28"/>
          <w:szCs w:val="28"/>
        </w:rPr>
        <w:t>мінімум вищ</w:t>
      </w:r>
      <w:r w:rsidR="004B6D33" w:rsidRPr="00B91279">
        <w:rPr>
          <w:rFonts w:ascii="Times New Roman" w:eastAsia="Calibri" w:hAnsi="Times New Roman" w:cs="Times New Roman"/>
          <w:sz w:val="28"/>
          <w:szCs w:val="28"/>
        </w:rPr>
        <w:t xml:space="preserve">і </w:t>
      </w:r>
      <w:r w:rsidRPr="00B91279">
        <w:rPr>
          <w:rFonts w:ascii="Times New Roman" w:eastAsia="Calibri" w:hAnsi="Times New Roman" w:cs="Times New Roman"/>
          <w:sz w:val="28"/>
          <w:szCs w:val="28"/>
        </w:rPr>
        <w:t>за середні</w:t>
      </w:r>
      <w:r w:rsidRPr="00BB79A3">
        <w:rPr>
          <w:rFonts w:ascii="Times New Roman" w:eastAsia="Calibri" w:hAnsi="Times New Roman" w:cs="Times New Roman"/>
          <w:sz w:val="28"/>
          <w:szCs w:val="28"/>
        </w:rPr>
        <w:t xml:space="preserve"> по країні. </w:t>
      </w:r>
    </w:p>
    <w:p w:rsidR="000F416A" w:rsidRPr="000F416A" w:rsidRDefault="00BB79A3" w:rsidP="00045FFA">
      <w:pPr>
        <w:spacing w:after="0" w:line="240" w:lineRule="auto"/>
        <w:ind w:firstLine="709"/>
        <w:jc w:val="both"/>
        <w:rPr>
          <w:rFonts w:ascii="Times New Roman" w:eastAsia="Times New Roman" w:hAnsi="Times New Roman" w:cs="Times New Roman"/>
          <w:sz w:val="28"/>
          <w:szCs w:val="28"/>
        </w:rPr>
      </w:pPr>
      <w:r w:rsidRPr="00BB79A3">
        <w:rPr>
          <w:rFonts w:ascii="Times New Roman" w:eastAsia="Calibri" w:hAnsi="Times New Roman" w:cs="Times New Roman"/>
          <w:sz w:val="28"/>
          <w:szCs w:val="28"/>
        </w:rPr>
        <w:t>Висока оплата праці парламентаря зумовлена не тільки значним обсягом їхньої роботи, але й рівнем тієї політичної відповідальності перед суспільством, яка покладена на депутата як законотворця й всенародно обраного представника громадських інтересів. Окрім того, у країнах розвиненої демократії перманентне невдоволення «привілейованим класом» певною мірою врівноважується тим фактом, що законодавці належним чином виконують свої доволі непрості функції.</w:t>
      </w:r>
      <w:r w:rsidR="009E1923" w:rsidRPr="009E1923">
        <w:rPr>
          <w:rFonts w:ascii="Times New Roman" w:eastAsia="Times New Roman" w:hAnsi="Times New Roman" w:cs="Times New Roman"/>
          <w:b/>
          <w:sz w:val="28"/>
          <w:szCs w:val="28"/>
        </w:rPr>
        <w:t xml:space="preserve"> </w:t>
      </w:r>
      <w:r w:rsidR="000F416A" w:rsidRPr="000F416A">
        <w:rPr>
          <w:rFonts w:ascii="Times New Roman" w:eastAsia="Times New Roman" w:hAnsi="Times New Roman" w:cs="Times New Roman"/>
          <w:sz w:val="28"/>
          <w:szCs w:val="28"/>
        </w:rPr>
        <w:t xml:space="preserve">Як </w:t>
      </w:r>
      <w:r w:rsidR="0081119B">
        <w:rPr>
          <w:rFonts w:ascii="Times New Roman" w:eastAsia="Times New Roman" w:hAnsi="Times New Roman" w:cs="Times New Roman"/>
          <w:sz w:val="28"/>
          <w:szCs w:val="28"/>
        </w:rPr>
        <w:t xml:space="preserve">слушно </w:t>
      </w:r>
      <w:r w:rsidR="000F416A" w:rsidRPr="000F416A">
        <w:rPr>
          <w:rFonts w:ascii="Times New Roman" w:eastAsia="Times New Roman" w:hAnsi="Times New Roman" w:cs="Times New Roman"/>
          <w:sz w:val="28"/>
          <w:szCs w:val="28"/>
        </w:rPr>
        <w:t>зазначається у Світовому порівняльному дослідженні «Парламентський мандат» (Міжпарламентський Союз), «депутати</w:t>
      </w:r>
      <w:r w:rsidR="000F416A" w:rsidRPr="009E1923">
        <w:rPr>
          <w:rFonts w:ascii="Times New Roman" w:eastAsia="Times New Roman" w:hAnsi="Times New Roman" w:cs="Times New Roman"/>
          <w:sz w:val="28"/>
          <w:szCs w:val="28"/>
        </w:rPr>
        <w:t xml:space="preserve"> мають спеціальний статус, що передбачає переваги та обов'язки, необхідні для забезпечення вільного здійснення їхніх повноважень і їх захисту від будь-якого тиску на них, що може підірвати їхню </w:t>
      </w:r>
      <w:r w:rsidR="000F416A">
        <w:rPr>
          <w:rFonts w:ascii="Times New Roman" w:eastAsia="Times New Roman" w:hAnsi="Times New Roman" w:cs="Times New Roman"/>
          <w:sz w:val="28"/>
          <w:szCs w:val="28"/>
        </w:rPr>
        <w:t>незалежність. Насамперед,</w:t>
      </w:r>
      <w:r w:rsidR="000F416A" w:rsidRPr="009E1923">
        <w:rPr>
          <w:rFonts w:ascii="Times New Roman" w:eastAsia="Times New Roman" w:hAnsi="Times New Roman" w:cs="Times New Roman"/>
          <w:sz w:val="28"/>
          <w:szCs w:val="28"/>
        </w:rPr>
        <w:t xml:space="preserve"> це стосується зарплати парламентарів, різних допомог, засобів і послуг, пільг, що обґрунтовуються демократичною нормою, яка передбачає, що </w:t>
      </w:r>
      <w:r w:rsidR="000F416A">
        <w:rPr>
          <w:rFonts w:ascii="Times New Roman" w:eastAsia="Times New Roman" w:hAnsi="Times New Roman" w:cs="Times New Roman"/>
          <w:sz w:val="28"/>
          <w:szCs w:val="28"/>
        </w:rPr>
        <w:t>«</w:t>
      </w:r>
      <w:r w:rsidR="000F416A" w:rsidRPr="009E1923">
        <w:rPr>
          <w:rFonts w:ascii="Times New Roman" w:eastAsia="Times New Roman" w:hAnsi="Times New Roman" w:cs="Times New Roman"/>
          <w:sz w:val="28"/>
          <w:szCs w:val="28"/>
        </w:rPr>
        <w:t>кожен, незалежно від особистих статків, повинен мати доступ до парламенту</w:t>
      </w:r>
      <w:r w:rsidR="000F416A">
        <w:rPr>
          <w:rFonts w:ascii="Times New Roman" w:eastAsia="Times New Roman" w:hAnsi="Times New Roman" w:cs="Times New Roman"/>
          <w:sz w:val="28"/>
          <w:szCs w:val="28"/>
        </w:rPr>
        <w:t>»</w:t>
      </w:r>
      <w:r w:rsidR="000F416A" w:rsidRPr="009E1923">
        <w:rPr>
          <w:rFonts w:ascii="Times New Roman" w:eastAsia="Times New Roman" w:hAnsi="Times New Roman" w:cs="Times New Roman"/>
          <w:i/>
          <w:sz w:val="28"/>
          <w:szCs w:val="28"/>
        </w:rPr>
        <w:t>.</w:t>
      </w:r>
      <w:r w:rsidR="000F416A">
        <w:rPr>
          <w:rFonts w:ascii="Times New Roman" w:eastAsia="Times New Roman" w:hAnsi="Times New Roman" w:cs="Times New Roman"/>
          <w:i/>
          <w:sz w:val="28"/>
          <w:szCs w:val="28"/>
        </w:rPr>
        <w:t xml:space="preserve"> </w:t>
      </w:r>
      <w:r w:rsidR="000F416A" w:rsidRPr="009E1923">
        <w:rPr>
          <w:rFonts w:ascii="Times New Roman" w:eastAsia="Times New Roman" w:hAnsi="Times New Roman" w:cs="Times New Roman"/>
          <w:sz w:val="28"/>
          <w:szCs w:val="28"/>
        </w:rPr>
        <w:t xml:space="preserve">До того ж, депутати, які мають гідний рівень життя, в принципі можуть бути менш схильними до корупції. Всі види додаткового утримання, такі як пенсійні виплати </w:t>
      </w:r>
      <w:r w:rsidR="000F416A">
        <w:rPr>
          <w:rFonts w:ascii="Times New Roman" w:eastAsia="Times New Roman" w:hAnsi="Times New Roman" w:cs="Times New Roman"/>
          <w:sz w:val="28"/>
          <w:szCs w:val="28"/>
        </w:rPr>
        <w:t>(</w:t>
      </w:r>
      <w:r w:rsidR="000F416A" w:rsidRPr="009E1923">
        <w:rPr>
          <w:rFonts w:ascii="Times New Roman" w:eastAsia="Times New Roman" w:hAnsi="Times New Roman" w:cs="Times New Roman"/>
          <w:sz w:val="28"/>
          <w:szCs w:val="28"/>
        </w:rPr>
        <w:t>в деяких країнах) та інші засоби забезпечення (секретарі, помічники, житло, службові автомобілі) додаються до відповідного посадового окладу.</w:t>
      </w:r>
      <w:r w:rsidR="000F416A">
        <w:rPr>
          <w:rFonts w:ascii="Times New Roman" w:eastAsia="Times New Roman" w:hAnsi="Times New Roman" w:cs="Times New Roman"/>
          <w:sz w:val="28"/>
          <w:szCs w:val="28"/>
        </w:rPr>
        <w:t xml:space="preserve"> </w:t>
      </w:r>
      <w:r w:rsidR="000F416A" w:rsidRPr="008A63C3">
        <w:rPr>
          <w:rFonts w:ascii="Times New Roman" w:eastAsia="Times New Roman" w:hAnsi="Times New Roman" w:cs="Times New Roman"/>
          <w:sz w:val="28"/>
          <w:szCs w:val="28"/>
        </w:rPr>
        <w:t xml:space="preserve">[...] </w:t>
      </w:r>
      <w:r w:rsidR="004B6D33" w:rsidRPr="00B91279">
        <w:rPr>
          <w:rFonts w:ascii="Times New Roman" w:eastAsia="Times New Roman" w:hAnsi="Times New Roman" w:cs="Times New Roman"/>
          <w:sz w:val="28"/>
          <w:szCs w:val="28"/>
        </w:rPr>
        <w:t>В</w:t>
      </w:r>
      <w:r w:rsidR="000F416A" w:rsidRPr="00B91279">
        <w:rPr>
          <w:rFonts w:ascii="Times New Roman" w:eastAsia="Times New Roman" w:hAnsi="Times New Roman" w:cs="Times New Roman"/>
          <w:sz w:val="28"/>
          <w:szCs w:val="28"/>
        </w:rPr>
        <w:t>инагороди</w:t>
      </w:r>
      <w:r w:rsidR="000F416A" w:rsidRPr="00B91279">
        <w:rPr>
          <w:rFonts w:ascii="Times New Roman" w:eastAsia="Times New Roman" w:hAnsi="Times New Roman" w:cs="Times New Roman"/>
          <w:color w:val="7030A0"/>
          <w:sz w:val="28"/>
          <w:szCs w:val="28"/>
        </w:rPr>
        <w:t xml:space="preserve"> </w:t>
      </w:r>
      <w:r w:rsidR="000F416A" w:rsidRPr="00B91279">
        <w:rPr>
          <w:rFonts w:ascii="Times New Roman" w:eastAsia="Times New Roman" w:hAnsi="Times New Roman" w:cs="Times New Roman"/>
          <w:sz w:val="28"/>
          <w:szCs w:val="28"/>
        </w:rPr>
        <w:t>парламентарям нині стали повноцінними  зарплатами, призначеними</w:t>
      </w:r>
      <w:r w:rsidR="000F416A" w:rsidRPr="009E1923">
        <w:rPr>
          <w:rFonts w:ascii="Times New Roman" w:eastAsia="Times New Roman" w:hAnsi="Times New Roman" w:cs="Times New Roman"/>
          <w:sz w:val="28"/>
          <w:szCs w:val="28"/>
        </w:rPr>
        <w:t>, в основному, для досягнення трьох цілей:</w:t>
      </w:r>
      <w:r w:rsidR="000F416A">
        <w:rPr>
          <w:rFonts w:ascii="Times New Roman" w:eastAsia="Times New Roman" w:hAnsi="Times New Roman" w:cs="Times New Roman"/>
          <w:sz w:val="28"/>
          <w:szCs w:val="28"/>
        </w:rPr>
        <w:t xml:space="preserve"> </w:t>
      </w:r>
      <w:r w:rsidR="000F416A" w:rsidRPr="009E1923">
        <w:rPr>
          <w:rFonts w:ascii="Times New Roman" w:eastAsia="Times New Roman" w:hAnsi="Times New Roman" w:cs="Times New Roman"/>
          <w:sz w:val="28"/>
          <w:szCs w:val="28"/>
        </w:rPr>
        <w:t xml:space="preserve">по-перше, щоб забезпечити право кожного громадянина, незалежно від його/її особистих коштів, мати доступ до парламенту; </w:t>
      </w:r>
      <w:r w:rsidR="000F416A">
        <w:rPr>
          <w:rFonts w:ascii="Times New Roman" w:eastAsia="Times New Roman" w:hAnsi="Times New Roman" w:cs="Times New Roman"/>
          <w:sz w:val="28"/>
          <w:szCs w:val="28"/>
        </w:rPr>
        <w:t xml:space="preserve"> </w:t>
      </w:r>
      <w:r w:rsidR="000F416A" w:rsidRPr="009E1923">
        <w:rPr>
          <w:rFonts w:ascii="Times New Roman" w:eastAsia="Times New Roman" w:hAnsi="Times New Roman" w:cs="Times New Roman"/>
          <w:sz w:val="28"/>
          <w:szCs w:val="28"/>
        </w:rPr>
        <w:t>по-друге, щоб захистити обраних народних представників від тиску або спокус; і, нарешті, щоб компенсувати витрати, пов’язані із реалізацією їхнього мандату.</w:t>
      </w:r>
      <w:r w:rsidR="002513BF">
        <w:rPr>
          <w:rFonts w:ascii="Times New Roman" w:eastAsia="Times New Roman" w:hAnsi="Times New Roman" w:cs="Times New Roman"/>
          <w:sz w:val="28"/>
          <w:szCs w:val="28"/>
        </w:rPr>
        <w:t xml:space="preserve"> </w:t>
      </w:r>
      <w:r w:rsidR="000F416A" w:rsidRPr="009E1923">
        <w:rPr>
          <w:rFonts w:ascii="Times New Roman" w:eastAsia="Times New Roman" w:hAnsi="Times New Roman" w:cs="Times New Roman"/>
          <w:sz w:val="28"/>
          <w:szCs w:val="28"/>
        </w:rPr>
        <w:t>Винагорода депутатів, зазвичай, включає також і соціальні допомоги/пільги, якими вони</w:t>
      </w:r>
      <w:r w:rsidR="0063458A">
        <w:rPr>
          <w:rFonts w:ascii="Times New Roman" w:eastAsia="Times New Roman" w:hAnsi="Times New Roman" w:cs="Times New Roman"/>
          <w:sz w:val="28"/>
          <w:szCs w:val="28"/>
        </w:rPr>
        <w:t xml:space="preserve"> </w:t>
      </w:r>
      <w:r w:rsidR="0063458A" w:rsidRPr="007A1B50">
        <w:rPr>
          <w:rFonts w:ascii="Times New Roman" w:eastAsia="Times New Roman" w:hAnsi="Times New Roman" w:cs="Times New Roman"/>
          <w:sz w:val="28"/>
          <w:szCs w:val="28"/>
        </w:rPr>
        <w:t>користуються. У деяких країнах</w:t>
      </w:r>
      <w:r w:rsidR="000F416A" w:rsidRPr="007A1B50">
        <w:rPr>
          <w:rFonts w:ascii="Times New Roman" w:eastAsia="Times New Roman" w:hAnsi="Times New Roman" w:cs="Times New Roman"/>
          <w:sz w:val="28"/>
          <w:szCs w:val="28"/>
        </w:rPr>
        <w:t xml:space="preserve"> парламентарям платять, як може здатися, скромну зарплату за виконання їхніх обов'язків, але це врівноважується надзвичайно всебічним соціальним захистом та/або щедрими пенсійними виплатами. Парламентські зарплати та допомоги доповнені у багатьох країнах широким спектром пільг, що надаються у натуральному </w:t>
      </w:r>
      <w:r w:rsidR="000F416A" w:rsidRPr="007A1B50">
        <w:rPr>
          <w:rFonts w:ascii="Times New Roman" w:eastAsia="Times New Roman" w:hAnsi="Times New Roman" w:cs="Times New Roman"/>
          <w:sz w:val="28"/>
          <w:szCs w:val="28"/>
        </w:rPr>
        <w:lastRenderedPageBreak/>
        <w:t>вигляді, і різноманітними засобами</w:t>
      </w:r>
      <w:r w:rsidR="000F416A" w:rsidRPr="009E1923">
        <w:rPr>
          <w:rFonts w:ascii="Times New Roman" w:eastAsia="Times New Roman" w:hAnsi="Times New Roman" w:cs="Times New Roman"/>
          <w:sz w:val="28"/>
          <w:szCs w:val="28"/>
        </w:rPr>
        <w:t xml:space="preserve"> забезпечення, які вважаються необхідними для належного виконання депутатського мандату</w:t>
      </w:r>
      <w:r w:rsidR="000F416A">
        <w:rPr>
          <w:rFonts w:ascii="Times New Roman" w:eastAsia="Times New Roman" w:hAnsi="Times New Roman" w:cs="Times New Roman"/>
          <w:sz w:val="28"/>
          <w:szCs w:val="28"/>
        </w:rPr>
        <w:t>»</w:t>
      </w:r>
      <w:r w:rsidR="000F416A">
        <w:rPr>
          <w:rStyle w:val="a3"/>
          <w:rFonts w:ascii="Times New Roman" w:eastAsia="Times New Roman" w:hAnsi="Times New Roman" w:cs="Times New Roman"/>
          <w:sz w:val="28"/>
          <w:szCs w:val="28"/>
        </w:rPr>
        <w:footnoteReference w:id="1"/>
      </w:r>
      <w:r w:rsidR="000F416A">
        <w:rPr>
          <w:rFonts w:ascii="Times New Roman" w:eastAsia="Times New Roman" w:hAnsi="Times New Roman" w:cs="Times New Roman"/>
          <w:sz w:val="28"/>
          <w:szCs w:val="28"/>
        </w:rPr>
        <w:t>.</w:t>
      </w:r>
    </w:p>
    <w:p w:rsidR="00BB79A3" w:rsidRDefault="00BB79A3" w:rsidP="00045FFA">
      <w:pPr>
        <w:spacing w:after="0" w:line="240" w:lineRule="auto"/>
        <w:ind w:firstLine="709"/>
        <w:jc w:val="both"/>
        <w:rPr>
          <w:rFonts w:ascii="Times New Roman" w:eastAsia="Calibri" w:hAnsi="Times New Roman" w:cs="Times New Roman"/>
          <w:sz w:val="28"/>
          <w:szCs w:val="28"/>
        </w:rPr>
      </w:pPr>
      <w:r w:rsidRPr="00BB79A3">
        <w:rPr>
          <w:rFonts w:ascii="Times New Roman" w:eastAsia="Calibri" w:hAnsi="Times New Roman" w:cs="Times New Roman"/>
          <w:sz w:val="28"/>
          <w:szCs w:val="28"/>
        </w:rPr>
        <w:t>Головне управління вважає, що службові обов’язки, які мають виконувати народні депутати України, в цілому є аналогічними тим обов’язкам, які виконують їх колеги-депутати в інших країнах. Розмір заробітної плати народного депутата має відповідати обсягу, складності та відповідальності роботи, яку депутат виконує під час виконання своїх обов’язків і, отже, повинен бути принаймні у 3-4 рази вищим від розміру середньої заробітної плати в країні. З огляду на це запропоновані у проекті розміри посадового окладу та заробітної плати народного депутата України видаються невиправданими, а прийняття відповідних положень проекту – недоцільним.</w:t>
      </w:r>
    </w:p>
    <w:p w:rsidR="00756BA1" w:rsidRDefault="002513BF" w:rsidP="00045FFA">
      <w:pPr>
        <w:spacing w:after="0" w:line="240" w:lineRule="auto"/>
        <w:ind w:firstLine="709"/>
        <w:jc w:val="both"/>
        <w:rPr>
          <w:rFonts w:ascii="Times New Roman" w:eastAsia="Times New Roman" w:hAnsi="Times New Roman" w:cs="Times New Roman"/>
          <w:bCs/>
          <w:sz w:val="28"/>
          <w:szCs w:val="28"/>
          <w:bdr w:val="none" w:sz="0" w:space="0" w:color="auto" w:frame="1"/>
          <w:lang w:eastAsia="ru-RU"/>
        </w:rPr>
      </w:pPr>
      <w:r>
        <w:rPr>
          <w:rFonts w:ascii="Times New Roman" w:eastAsia="Calibri" w:hAnsi="Times New Roman" w:cs="Times New Roman"/>
          <w:sz w:val="28"/>
          <w:szCs w:val="28"/>
        </w:rPr>
        <w:t>3.3. Н</w:t>
      </w:r>
      <w:r w:rsidR="005D105C">
        <w:rPr>
          <w:rFonts w:ascii="Times New Roman" w:eastAsia="Calibri" w:hAnsi="Times New Roman" w:cs="Times New Roman"/>
          <w:sz w:val="28"/>
          <w:szCs w:val="28"/>
        </w:rPr>
        <w:t xml:space="preserve">е можна також підтримати запропонований суб’єктом </w:t>
      </w:r>
      <w:r w:rsidR="00F13965">
        <w:rPr>
          <w:rFonts w:ascii="Times New Roman" w:eastAsia="Calibri" w:hAnsi="Times New Roman" w:cs="Times New Roman"/>
          <w:sz w:val="28"/>
          <w:szCs w:val="28"/>
        </w:rPr>
        <w:t xml:space="preserve">права </w:t>
      </w:r>
      <w:r w:rsidR="005D105C">
        <w:rPr>
          <w:rFonts w:ascii="Times New Roman" w:eastAsia="Calibri" w:hAnsi="Times New Roman" w:cs="Times New Roman"/>
          <w:sz w:val="28"/>
          <w:szCs w:val="28"/>
        </w:rPr>
        <w:t xml:space="preserve">законодавчої ініціативи підхід, за яким пропонується вилучити з тексту </w:t>
      </w:r>
      <w:r w:rsidR="00045FFA">
        <w:rPr>
          <w:rFonts w:ascii="Times New Roman" w:eastAsia="Calibri" w:hAnsi="Times New Roman" w:cs="Times New Roman"/>
          <w:sz w:val="28"/>
          <w:szCs w:val="28"/>
        </w:rPr>
        <w:br/>
      </w:r>
      <w:r w:rsidR="005D105C">
        <w:rPr>
          <w:rFonts w:ascii="Times New Roman" w:eastAsia="Calibri" w:hAnsi="Times New Roman" w:cs="Times New Roman"/>
          <w:sz w:val="28"/>
          <w:szCs w:val="28"/>
        </w:rPr>
        <w:t xml:space="preserve">ч. 2 ст. 33 чинного Закону згадку про те, що </w:t>
      </w:r>
      <w:r w:rsidR="005D105C" w:rsidRPr="007837AF">
        <w:rPr>
          <w:rFonts w:ascii="Times New Roman" w:eastAsia="Calibri" w:hAnsi="Times New Roman" w:cs="Times New Roman"/>
          <w:sz w:val="28"/>
          <w:szCs w:val="28"/>
        </w:rPr>
        <w:t>народн</w:t>
      </w:r>
      <w:r w:rsidR="005D105C">
        <w:rPr>
          <w:rFonts w:ascii="Times New Roman" w:eastAsia="Calibri" w:hAnsi="Times New Roman" w:cs="Times New Roman"/>
          <w:sz w:val="28"/>
          <w:szCs w:val="28"/>
        </w:rPr>
        <w:t>ий</w:t>
      </w:r>
      <w:r w:rsidR="005D105C" w:rsidRPr="007837AF">
        <w:rPr>
          <w:rFonts w:ascii="Times New Roman" w:eastAsia="Calibri" w:hAnsi="Times New Roman" w:cs="Times New Roman"/>
          <w:sz w:val="28"/>
          <w:szCs w:val="28"/>
        </w:rPr>
        <w:t xml:space="preserve"> депутат в питаннях матеріального забезпечення </w:t>
      </w:r>
      <w:r w:rsidR="005D105C">
        <w:rPr>
          <w:rFonts w:ascii="Times New Roman" w:eastAsia="Calibri" w:hAnsi="Times New Roman" w:cs="Times New Roman"/>
          <w:sz w:val="28"/>
          <w:szCs w:val="28"/>
        </w:rPr>
        <w:t xml:space="preserve">прирівнюється </w:t>
      </w:r>
      <w:r w:rsidR="005D105C" w:rsidRPr="007837AF">
        <w:rPr>
          <w:rFonts w:ascii="Times New Roman" w:eastAsia="Calibri" w:hAnsi="Times New Roman" w:cs="Times New Roman"/>
          <w:sz w:val="28"/>
          <w:szCs w:val="28"/>
        </w:rPr>
        <w:t>до членів Кабінету Міністрів України (</w:t>
      </w:r>
      <w:r w:rsidR="005D105C">
        <w:rPr>
          <w:rFonts w:ascii="Times New Roman" w:eastAsia="Calibri" w:hAnsi="Times New Roman" w:cs="Times New Roman"/>
          <w:sz w:val="28"/>
          <w:szCs w:val="28"/>
        </w:rPr>
        <w:t xml:space="preserve">п. 2 п. 2 Розділу І проекту). </w:t>
      </w:r>
      <w:r w:rsidR="003E487F">
        <w:rPr>
          <w:rFonts w:ascii="Times New Roman" w:eastAsia="Calibri" w:hAnsi="Times New Roman" w:cs="Times New Roman"/>
          <w:sz w:val="28"/>
          <w:szCs w:val="28"/>
        </w:rPr>
        <w:t xml:space="preserve">Внаслідок </w:t>
      </w:r>
      <w:r w:rsidR="00F13965">
        <w:rPr>
          <w:rFonts w:ascii="Times New Roman" w:eastAsia="Calibri" w:hAnsi="Times New Roman" w:cs="Times New Roman"/>
          <w:sz w:val="28"/>
          <w:szCs w:val="28"/>
        </w:rPr>
        <w:t>ць</w:t>
      </w:r>
      <w:r w:rsidR="003E487F">
        <w:rPr>
          <w:rFonts w:ascii="Times New Roman" w:eastAsia="Calibri" w:hAnsi="Times New Roman" w:cs="Times New Roman"/>
          <w:sz w:val="28"/>
          <w:szCs w:val="28"/>
        </w:rPr>
        <w:t xml:space="preserve">ого у законопроекті пропонується скасувати надбавки до посадового окладу народного депутата, що наразі здійснюються у розмірі, встановленому для членів Кабінету Міністрів України (нова редакція ч. 1 ст. 33 Закону в редакції проекту). </w:t>
      </w:r>
      <w:r w:rsidR="00E06771">
        <w:rPr>
          <w:rFonts w:ascii="Times New Roman" w:eastAsia="Calibri" w:hAnsi="Times New Roman" w:cs="Times New Roman"/>
          <w:sz w:val="28"/>
          <w:szCs w:val="28"/>
        </w:rPr>
        <w:br/>
      </w:r>
      <w:r w:rsidR="005D105C" w:rsidRPr="00F13965">
        <w:rPr>
          <w:rFonts w:ascii="Times New Roman" w:eastAsia="Calibri" w:hAnsi="Times New Roman" w:cs="Times New Roman"/>
          <w:sz w:val="28"/>
          <w:szCs w:val="28"/>
        </w:rPr>
        <w:t xml:space="preserve">По-перше, </w:t>
      </w:r>
      <w:r w:rsidR="00756BA1" w:rsidRPr="00F13965">
        <w:rPr>
          <w:rFonts w:ascii="Times New Roman" w:eastAsia="Calibri" w:hAnsi="Times New Roman" w:cs="Times New Roman"/>
          <w:sz w:val="28"/>
          <w:szCs w:val="28"/>
        </w:rPr>
        <w:t xml:space="preserve">така законодавча новела, щонайменше, має дискусійний характер, а </w:t>
      </w:r>
      <w:r w:rsidR="0046637E">
        <w:rPr>
          <w:rFonts w:ascii="Times New Roman" w:eastAsia="Calibri" w:hAnsi="Times New Roman" w:cs="Times New Roman"/>
          <w:sz w:val="28"/>
          <w:szCs w:val="28"/>
        </w:rPr>
        <w:t xml:space="preserve">її </w:t>
      </w:r>
      <w:r w:rsidR="005D105C" w:rsidRPr="00F13965">
        <w:rPr>
          <w:rFonts w:ascii="Times New Roman" w:eastAsia="MS Mincho" w:hAnsi="Times New Roman" w:cs="Times New Roman"/>
          <w:sz w:val="28"/>
          <w:szCs w:val="28"/>
          <w:lang w:eastAsia="ru-RU"/>
        </w:rPr>
        <w:t xml:space="preserve">обґрунтування у супровідних документах до законопроекту </w:t>
      </w:r>
      <w:r w:rsidR="0046637E">
        <w:rPr>
          <w:rFonts w:ascii="Times New Roman" w:eastAsia="MS Mincho" w:hAnsi="Times New Roman" w:cs="Times New Roman"/>
          <w:sz w:val="28"/>
          <w:szCs w:val="28"/>
          <w:lang w:eastAsia="ru-RU"/>
        </w:rPr>
        <w:t>відсутнє</w:t>
      </w:r>
      <w:r w:rsidR="005D105C" w:rsidRPr="00F13965">
        <w:rPr>
          <w:rFonts w:ascii="Times New Roman" w:eastAsia="MS Mincho" w:hAnsi="Times New Roman" w:cs="Times New Roman"/>
          <w:sz w:val="28"/>
          <w:szCs w:val="28"/>
          <w:lang w:eastAsia="ru-RU"/>
        </w:rPr>
        <w:t xml:space="preserve">. Натомість правова природа </w:t>
      </w:r>
      <w:r w:rsidR="005D105C" w:rsidRPr="00F13965">
        <w:rPr>
          <w:rFonts w:ascii="Times New Roman" w:eastAsia="Times New Roman" w:hAnsi="Times New Roman" w:cs="Times New Roman"/>
          <w:bCs/>
          <w:sz w:val="28"/>
          <w:szCs w:val="28"/>
          <w:bdr w:val="none" w:sz="0" w:space="0" w:color="auto" w:frame="1"/>
          <w:lang w:eastAsia="ru-RU"/>
        </w:rPr>
        <w:t>повноважень народних депутатів України, як вище зазначалось, має особливу специфіку, з урахуванням якої положеннями Конституції України та Закону забезпечується функціонування системи гарантій незалежної діяльності народних депутатів, до якої входять правові, організаційні, інформаційні та соціально-економічні гарантії.</w:t>
      </w:r>
      <w:r w:rsidR="005D105C" w:rsidRPr="00CA7F24">
        <w:rPr>
          <w:rFonts w:ascii="Times New Roman" w:eastAsia="Times New Roman" w:hAnsi="Times New Roman" w:cs="Times New Roman"/>
          <w:bCs/>
          <w:sz w:val="28"/>
          <w:szCs w:val="28"/>
          <w:bdr w:val="none" w:sz="0" w:space="0" w:color="auto" w:frame="1"/>
          <w:lang w:eastAsia="ru-RU"/>
        </w:rPr>
        <w:t xml:space="preserve"> </w:t>
      </w:r>
    </w:p>
    <w:p w:rsidR="00B256B0" w:rsidRPr="00CA7F24" w:rsidRDefault="005D105C" w:rsidP="00045FFA">
      <w:pPr>
        <w:spacing w:after="0" w:line="240" w:lineRule="auto"/>
        <w:ind w:firstLine="709"/>
        <w:jc w:val="both"/>
        <w:rPr>
          <w:rFonts w:ascii="Times New Roman" w:hAnsi="Times New Roman" w:cs="Times New Roman"/>
          <w:sz w:val="28"/>
          <w:szCs w:val="28"/>
        </w:rPr>
      </w:pPr>
      <w:r>
        <w:rPr>
          <w:rFonts w:ascii="Times New Roman" w:eastAsia="Times New Roman" w:hAnsi="Times New Roman" w:cs="Times New Roman"/>
          <w:bCs/>
          <w:sz w:val="28"/>
          <w:szCs w:val="28"/>
          <w:bdr w:val="none" w:sz="0" w:space="0" w:color="auto" w:frame="1"/>
          <w:lang w:eastAsia="ru-RU"/>
        </w:rPr>
        <w:t xml:space="preserve">По-друге, </w:t>
      </w:r>
      <w:r w:rsidR="0046637E">
        <w:rPr>
          <w:rFonts w:ascii="Times New Roman" w:eastAsia="Times New Roman" w:hAnsi="Times New Roman" w:cs="Times New Roman"/>
          <w:bCs/>
          <w:sz w:val="28"/>
          <w:szCs w:val="28"/>
          <w:bdr w:val="none" w:sz="0" w:space="0" w:color="auto" w:frame="1"/>
          <w:lang w:eastAsia="ru-RU"/>
        </w:rPr>
        <w:t xml:space="preserve">в разі </w:t>
      </w:r>
      <w:r w:rsidR="00B256B0" w:rsidRPr="00CA7F24">
        <w:rPr>
          <w:rFonts w:ascii="Times New Roman" w:hAnsi="Times New Roman" w:cs="Times New Roman"/>
          <w:sz w:val="28"/>
          <w:szCs w:val="28"/>
        </w:rPr>
        <w:t xml:space="preserve">прийняття вказаного проекту </w:t>
      </w:r>
      <w:r w:rsidR="0046637E">
        <w:rPr>
          <w:rFonts w:ascii="Times New Roman" w:hAnsi="Times New Roman" w:cs="Times New Roman"/>
          <w:sz w:val="28"/>
          <w:szCs w:val="28"/>
        </w:rPr>
        <w:t>умови оплати праці</w:t>
      </w:r>
      <w:r w:rsidR="00B256B0" w:rsidRPr="00CA7F24">
        <w:rPr>
          <w:rFonts w:ascii="Times New Roman" w:hAnsi="Times New Roman" w:cs="Times New Roman"/>
          <w:sz w:val="28"/>
          <w:szCs w:val="28"/>
        </w:rPr>
        <w:t xml:space="preserve"> народн</w:t>
      </w:r>
      <w:r w:rsidR="0046637E">
        <w:rPr>
          <w:rFonts w:ascii="Times New Roman" w:hAnsi="Times New Roman" w:cs="Times New Roman"/>
          <w:sz w:val="28"/>
          <w:szCs w:val="28"/>
        </w:rPr>
        <w:t>их</w:t>
      </w:r>
      <w:r w:rsidR="00B256B0" w:rsidRPr="00CA7F24">
        <w:rPr>
          <w:rFonts w:ascii="Times New Roman" w:hAnsi="Times New Roman" w:cs="Times New Roman"/>
          <w:sz w:val="28"/>
          <w:szCs w:val="28"/>
        </w:rPr>
        <w:t xml:space="preserve"> депутат</w:t>
      </w:r>
      <w:r w:rsidR="0046637E">
        <w:rPr>
          <w:rFonts w:ascii="Times New Roman" w:hAnsi="Times New Roman" w:cs="Times New Roman"/>
          <w:sz w:val="28"/>
          <w:szCs w:val="28"/>
        </w:rPr>
        <w:t>ів</w:t>
      </w:r>
      <w:r w:rsidR="00B256B0" w:rsidRPr="00CA7F24">
        <w:rPr>
          <w:rFonts w:ascii="Times New Roman" w:hAnsi="Times New Roman" w:cs="Times New Roman"/>
          <w:sz w:val="28"/>
          <w:szCs w:val="28"/>
        </w:rPr>
        <w:t xml:space="preserve"> України </w:t>
      </w:r>
      <w:r w:rsidR="0046637E">
        <w:rPr>
          <w:rFonts w:ascii="Times New Roman" w:hAnsi="Times New Roman" w:cs="Times New Roman"/>
          <w:sz w:val="28"/>
          <w:szCs w:val="28"/>
        </w:rPr>
        <w:t>стануть</w:t>
      </w:r>
      <w:r w:rsidR="00B256B0" w:rsidRPr="00CA7F24">
        <w:rPr>
          <w:rFonts w:ascii="Times New Roman" w:hAnsi="Times New Roman" w:cs="Times New Roman"/>
          <w:sz w:val="28"/>
          <w:szCs w:val="28"/>
        </w:rPr>
        <w:t xml:space="preserve"> значно </w:t>
      </w:r>
      <w:r w:rsidR="0046637E">
        <w:rPr>
          <w:rFonts w:ascii="Times New Roman" w:hAnsi="Times New Roman" w:cs="Times New Roman"/>
          <w:sz w:val="28"/>
          <w:szCs w:val="28"/>
        </w:rPr>
        <w:t>гіршими</w:t>
      </w:r>
      <w:r w:rsidR="00B256B0" w:rsidRPr="00CA7F24">
        <w:rPr>
          <w:rFonts w:ascii="Times New Roman" w:hAnsi="Times New Roman" w:cs="Times New Roman"/>
          <w:sz w:val="28"/>
          <w:szCs w:val="28"/>
        </w:rPr>
        <w:t xml:space="preserve"> порівнян</w:t>
      </w:r>
      <w:r w:rsidR="0046637E">
        <w:rPr>
          <w:rFonts w:ascii="Times New Roman" w:hAnsi="Times New Roman" w:cs="Times New Roman"/>
          <w:sz w:val="28"/>
          <w:szCs w:val="28"/>
        </w:rPr>
        <w:t>о</w:t>
      </w:r>
      <w:r w:rsidR="00B256B0" w:rsidRPr="00CA7F24">
        <w:rPr>
          <w:rFonts w:ascii="Times New Roman" w:hAnsi="Times New Roman" w:cs="Times New Roman"/>
          <w:sz w:val="28"/>
          <w:szCs w:val="28"/>
        </w:rPr>
        <w:t xml:space="preserve"> </w:t>
      </w:r>
      <w:r w:rsidR="00B256B0" w:rsidRPr="002513BF">
        <w:rPr>
          <w:rFonts w:ascii="Times New Roman" w:hAnsi="Times New Roman" w:cs="Times New Roman"/>
          <w:sz w:val="28"/>
          <w:szCs w:val="28"/>
        </w:rPr>
        <w:t>з п</w:t>
      </w:r>
      <w:r w:rsidR="0046637E">
        <w:rPr>
          <w:rFonts w:ascii="Times New Roman" w:hAnsi="Times New Roman" w:cs="Times New Roman"/>
          <w:sz w:val="28"/>
          <w:szCs w:val="28"/>
        </w:rPr>
        <w:t>осадовими особами</w:t>
      </w:r>
      <w:r w:rsidR="00B256B0" w:rsidRPr="002513BF">
        <w:rPr>
          <w:rFonts w:ascii="Times New Roman" w:hAnsi="Times New Roman" w:cs="Times New Roman"/>
          <w:sz w:val="28"/>
          <w:szCs w:val="28"/>
        </w:rPr>
        <w:t xml:space="preserve"> інших державних органів (що належать до виконавчої та судової гілок влади)</w:t>
      </w:r>
      <w:r w:rsidR="002513BF" w:rsidRPr="002513BF">
        <w:rPr>
          <w:rFonts w:ascii="Times New Roman" w:hAnsi="Times New Roman" w:cs="Times New Roman"/>
          <w:color w:val="000000"/>
          <w:sz w:val="28"/>
          <w:szCs w:val="28"/>
        </w:rPr>
        <w:t>.</w:t>
      </w:r>
    </w:p>
    <w:p w:rsidR="00BB79A3" w:rsidRPr="00BB79A3" w:rsidRDefault="00BB79A3" w:rsidP="00045FFA">
      <w:pPr>
        <w:spacing w:after="0" w:line="240" w:lineRule="auto"/>
        <w:ind w:firstLine="709"/>
        <w:jc w:val="both"/>
        <w:rPr>
          <w:rFonts w:ascii="Times New Roman" w:eastAsia="Calibri" w:hAnsi="Times New Roman" w:cs="Times New Roman"/>
          <w:sz w:val="28"/>
          <w:szCs w:val="28"/>
        </w:rPr>
      </w:pPr>
      <w:r w:rsidRPr="00BB79A3">
        <w:rPr>
          <w:rFonts w:ascii="Times New Roman" w:eastAsia="Calibri" w:hAnsi="Times New Roman" w:cs="Times New Roman"/>
          <w:b/>
          <w:sz w:val="28"/>
          <w:szCs w:val="28"/>
        </w:rPr>
        <w:t>4.</w:t>
      </w:r>
      <w:r w:rsidRPr="00BB79A3">
        <w:rPr>
          <w:rFonts w:ascii="Times New Roman" w:eastAsia="Calibri" w:hAnsi="Times New Roman" w:cs="Times New Roman"/>
          <w:sz w:val="28"/>
          <w:szCs w:val="28"/>
        </w:rPr>
        <w:t xml:space="preserve"> </w:t>
      </w:r>
      <w:r w:rsidRPr="00BB79A3">
        <w:rPr>
          <w:rFonts w:ascii="Times New Roman" w:eastAsia="Calibri" w:hAnsi="Times New Roman" w:cs="Times New Roman"/>
          <w:sz w:val="28"/>
          <w:szCs w:val="28"/>
          <w:lang w:eastAsia="ru-RU"/>
        </w:rPr>
        <w:t xml:space="preserve">Законопроект має недоліки техніко-юридичного характеру. Зокрема, потребує уточнення назва проекту, оскільки предметом його розгляду є не тільки заробітна плата, а й фінансування видатків, пов’язаних з депутатською діяльністю. </w:t>
      </w:r>
    </w:p>
    <w:p w:rsidR="00BB79A3" w:rsidRPr="00BB79A3" w:rsidRDefault="00BB79A3" w:rsidP="00045F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BB79A3">
        <w:rPr>
          <w:rFonts w:ascii="Times New Roman" w:eastAsia="Times New Roman" w:hAnsi="Times New Roman" w:cs="Times New Roman"/>
          <w:bCs/>
          <w:color w:val="000000"/>
          <w:sz w:val="28"/>
          <w:szCs w:val="28"/>
          <w:lang w:eastAsia="ru-RU"/>
        </w:rPr>
        <w:t>Таким чином, з урахуванням наведеного вище Головне управління</w:t>
      </w:r>
      <w:r w:rsidR="00756BA1">
        <w:rPr>
          <w:rFonts w:ascii="Times New Roman" w:eastAsia="Times New Roman" w:hAnsi="Times New Roman" w:cs="Times New Roman"/>
          <w:bCs/>
          <w:color w:val="000000"/>
          <w:sz w:val="28"/>
          <w:szCs w:val="28"/>
          <w:lang w:eastAsia="ru-RU"/>
        </w:rPr>
        <w:t>, як і раніше,</w:t>
      </w:r>
      <w:r w:rsidRPr="00BB79A3">
        <w:rPr>
          <w:rFonts w:ascii="Times New Roman" w:eastAsia="Times New Roman" w:hAnsi="Times New Roman" w:cs="Times New Roman"/>
          <w:bCs/>
          <w:color w:val="000000"/>
          <w:sz w:val="28"/>
          <w:szCs w:val="28"/>
          <w:lang w:eastAsia="ru-RU"/>
        </w:rPr>
        <w:t xml:space="preserve"> вважає, що соціальна справедливість у сфері оплати праці народних </w:t>
      </w:r>
      <w:r w:rsidRPr="00BB79A3">
        <w:rPr>
          <w:rFonts w:ascii="Times New Roman" w:eastAsia="Times New Roman" w:hAnsi="Times New Roman" w:cs="Times New Roman"/>
          <w:bCs/>
          <w:sz w:val="28"/>
          <w:szCs w:val="28"/>
          <w:lang w:eastAsia="ru-RU"/>
        </w:rPr>
        <w:t xml:space="preserve">депутатів України може бути досягнута не шляхом механічного зменшення отримуваної ними </w:t>
      </w:r>
      <w:r w:rsidRPr="00BB79A3">
        <w:rPr>
          <w:rFonts w:ascii="Times New Roman" w:eastAsia="Times New Roman" w:hAnsi="Times New Roman" w:cs="Times New Roman"/>
          <w:sz w:val="28"/>
          <w:szCs w:val="28"/>
          <w:shd w:val="clear" w:color="auto" w:fill="FFFFFF"/>
          <w:lang w:eastAsia="ru-RU"/>
        </w:rPr>
        <w:t xml:space="preserve">заробітної плати до розміру </w:t>
      </w:r>
      <w:r w:rsidRPr="00BB79A3">
        <w:rPr>
          <w:rFonts w:ascii="Times New Roman" w:eastAsia="Calibri" w:hAnsi="Times New Roman" w:cs="Times New Roman"/>
          <w:sz w:val="28"/>
          <w:szCs w:val="28"/>
        </w:rPr>
        <w:t>не більше двох мінімальних заробітних плат</w:t>
      </w:r>
      <w:r w:rsidRPr="00BB79A3">
        <w:rPr>
          <w:rFonts w:ascii="Times New Roman" w:eastAsia="Times New Roman" w:hAnsi="Times New Roman" w:cs="Times New Roman"/>
          <w:sz w:val="28"/>
          <w:szCs w:val="28"/>
          <w:shd w:val="clear" w:color="auto" w:fill="FFFFFF"/>
          <w:lang w:eastAsia="ru-RU"/>
        </w:rPr>
        <w:t xml:space="preserve">, а шляхом встановлення депутатам такої заробітної плати, яка б адекватно відображала той рівень кваліфікації, важливості вирішуваних </w:t>
      </w:r>
      <w:r w:rsidRPr="00BB79A3">
        <w:rPr>
          <w:rFonts w:ascii="Times New Roman" w:eastAsia="Times New Roman" w:hAnsi="Times New Roman" w:cs="Times New Roman"/>
          <w:sz w:val="28"/>
          <w:szCs w:val="28"/>
          <w:shd w:val="clear" w:color="auto" w:fill="FFFFFF"/>
          <w:lang w:eastAsia="ru-RU"/>
        </w:rPr>
        <w:lastRenderedPageBreak/>
        <w:t xml:space="preserve">питань та соціальної відповідальності, який має місце при </w:t>
      </w:r>
      <w:r w:rsidRPr="0046637E">
        <w:rPr>
          <w:rFonts w:ascii="Times New Roman" w:eastAsia="Times New Roman" w:hAnsi="Times New Roman" w:cs="Times New Roman"/>
          <w:i/>
          <w:sz w:val="28"/>
          <w:szCs w:val="28"/>
          <w:u w:val="single"/>
          <w:shd w:val="clear" w:color="auto" w:fill="FFFFFF"/>
          <w:lang w:eastAsia="ru-RU"/>
        </w:rPr>
        <w:t>добросовісному</w:t>
      </w:r>
      <w:r w:rsidRPr="00BB79A3">
        <w:rPr>
          <w:rFonts w:ascii="Times New Roman" w:eastAsia="Times New Roman" w:hAnsi="Times New Roman" w:cs="Times New Roman"/>
          <w:sz w:val="28"/>
          <w:szCs w:val="28"/>
          <w:shd w:val="clear" w:color="auto" w:fill="FFFFFF"/>
          <w:lang w:eastAsia="ru-RU"/>
        </w:rPr>
        <w:t xml:space="preserve"> виконанні народним депутатом України своєї роботи</w:t>
      </w:r>
      <w:r w:rsidRPr="00BB79A3">
        <w:rPr>
          <w:rFonts w:ascii="Times New Roman" w:eastAsia="Times New Roman" w:hAnsi="Times New Roman" w:cs="Times New Roman"/>
          <w:sz w:val="28"/>
          <w:szCs w:val="28"/>
          <w:shd w:val="clear" w:color="auto" w:fill="FFFFFF"/>
          <w:vertAlign w:val="superscript"/>
          <w:lang w:eastAsia="ru-RU"/>
        </w:rPr>
        <w:footnoteReference w:id="2"/>
      </w:r>
      <w:r w:rsidRPr="00BB79A3">
        <w:rPr>
          <w:rFonts w:ascii="Times New Roman" w:eastAsia="Times New Roman" w:hAnsi="Times New Roman" w:cs="Times New Roman"/>
          <w:sz w:val="28"/>
          <w:szCs w:val="28"/>
          <w:shd w:val="clear" w:color="auto" w:fill="FFFFFF"/>
          <w:lang w:eastAsia="ru-RU"/>
        </w:rPr>
        <w:t xml:space="preserve">. </w:t>
      </w:r>
    </w:p>
    <w:p w:rsidR="00BB79A3" w:rsidRPr="00BB79A3" w:rsidRDefault="00BB79A3" w:rsidP="00045F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BB79A3">
        <w:rPr>
          <w:rFonts w:ascii="Times New Roman" w:eastAsia="Times New Roman" w:hAnsi="Times New Roman" w:cs="Times New Roman"/>
          <w:sz w:val="28"/>
          <w:szCs w:val="28"/>
          <w:lang w:eastAsia="ru-RU"/>
        </w:rPr>
        <w:t xml:space="preserve">З огляду на </w:t>
      </w:r>
      <w:r w:rsidR="0046637E">
        <w:rPr>
          <w:rFonts w:ascii="Times New Roman" w:eastAsia="Times New Roman" w:hAnsi="Times New Roman" w:cs="Times New Roman"/>
          <w:sz w:val="28"/>
          <w:szCs w:val="28"/>
          <w:lang w:eastAsia="ru-RU"/>
        </w:rPr>
        <w:t>викладене</w:t>
      </w:r>
      <w:r w:rsidRPr="00BB79A3">
        <w:rPr>
          <w:rFonts w:ascii="Times New Roman" w:eastAsia="Times New Roman" w:hAnsi="Times New Roman" w:cs="Times New Roman"/>
          <w:sz w:val="28"/>
          <w:szCs w:val="28"/>
          <w:lang w:eastAsia="ru-RU"/>
        </w:rPr>
        <w:t xml:space="preserve"> Головне управління не підтримує прийняття цього законопроекту. </w:t>
      </w:r>
    </w:p>
    <w:p w:rsidR="00BB79A3" w:rsidRDefault="00BB79A3" w:rsidP="00045F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color w:val="000000"/>
          <w:sz w:val="28"/>
          <w:szCs w:val="28"/>
          <w:lang w:eastAsia="ru-RU"/>
        </w:rPr>
      </w:pPr>
    </w:p>
    <w:p w:rsidR="00BB79A3" w:rsidRPr="00BB79A3" w:rsidRDefault="00BB79A3" w:rsidP="00045F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color w:val="000000"/>
          <w:sz w:val="28"/>
          <w:szCs w:val="28"/>
          <w:lang w:eastAsia="ru-RU"/>
        </w:rPr>
      </w:pPr>
    </w:p>
    <w:p w:rsidR="00BB79A3" w:rsidRPr="00BB79A3" w:rsidRDefault="00BB79A3" w:rsidP="00045FFA">
      <w:pPr>
        <w:widowControl w:val="0"/>
        <w:overflowPunct w:val="0"/>
        <w:adjustRightInd w:val="0"/>
        <w:spacing w:after="0" w:line="240" w:lineRule="auto"/>
        <w:ind w:firstLine="709"/>
        <w:contextualSpacing/>
        <w:jc w:val="both"/>
        <w:rPr>
          <w:rFonts w:ascii="Times New Roman" w:eastAsia="Times New Roman" w:hAnsi="Times New Roman" w:cs="Times New Roman"/>
          <w:color w:val="000000"/>
          <w:kern w:val="28"/>
          <w:sz w:val="28"/>
          <w:szCs w:val="28"/>
          <w:lang w:eastAsia="uk-UA"/>
        </w:rPr>
      </w:pPr>
      <w:r w:rsidRPr="00BB79A3">
        <w:rPr>
          <w:rFonts w:ascii="Times New Roman" w:eastAsia="Times New Roman" w:hAnsi="Times New Roman" w:cs="Times New Roman"/>
          <w:color w:val="000000"/>
          <w:kern w:val="28"/>
          <w:sz w:val="28"/>
          <w:szCs w:val="28"/>
          <w:lang w:eastAsia="uk-UA"/>
        </w:rPr>
        <w:t>Керівник Головного управління                                             С. Тихонюк</w:t>
      </w:r>
    </w:p>
    <w:p w:rsidR="00BB79A3" w:rsidRDefault="00BB79A3" w:rsidP="00045FFA">
      <w:pPr>
        <w:widowControl w:val="0"/>
        <w:overflowPunct w:val="0"/>
        <w:adjustRightInd w:val="0"/>
        <w:spacing w:after="0" w:line="240" w:lineRule="auto"/>
        <w:ind w:left="284" w:firstLine="709"/>
        <w:contextualSpacing/>
        <w:jc w:val="both"/>
        <w:rPr>
          <w:rFonts w:ascii="Times New Roman" w:eastAsia="Times New Roman" w:hAnsi="Times New Roman" w:cs="Times New Roman"/>
          <w:b/>
          <w:color w:val="000000"/>
          <w:kern w:val="28"/>
          <w:sz w:val="28"/>
          <w:szCs w:val="28"/>
          <w:lang w:eastAsia="uk-UA"/>
        </w:rPr>
      </w:pPr>
    </w:p>
    <w:p w:rsidR="00BB79A3" w:rsidRPr="00BB79A3" w:rsidRDefault="00BB79A3" w:rsidP="00045FFA">
      <w:pPr>
        <w:widowControl w:val="0"/>
        <w:overflowPunct w:val="0"/>
        <w:adjustRightInd w:val="0"/>
        <w:spacing w:after="0" w:line="240" w:lineRule="auto"/>
        <w:ind w:left="284" w:firstLine="709"/>
        <w:contextualSpacing/>
        <w:jc w:val="both"/>
        <w:rPr>
          <w:rFonts w:ascii="Times New Roman" w:eastAsia="Times New Roman" w:hAnsi="Times New Roman" w:cs="Times New Roman"/>
          <w:b/>
          <w:color w:val="000000"/>
          <w:kern w:val="28"/>
          <w:sz w:val="28"/>
          <w:szCs w:val="28"/>
          <w:lang w:eastAsia="uk-UA"/>
        </w:rPr>
      </w:pPr>
    </w:p>
    <w:p w:rsidR="009634D3" w:rsidRPr="00424812" w:rsidRDefault="00BB79A3" w:rsidP="00045FFA">
      <w:pPr>
        <w:ind w:firstLine="709"/>
        <w:rPr>
          <w:rFonts w:ascii="Times New Roman" w:eastAsia="Times New Roman" w:hAnsi="Times New Roman" w:cs="Times New Roman"/>
          <w:color w:val="000000"/>
          <w:kern w:val="28"/>
          <w:sz w:val="20"/>
          <w:szCs w:val="20"/>
          <w:lang w:eastAsia="uk-UA"/>
        </w:rPr>
      </w:pPr>
      <w:r w:rsidRPr="00424812">
        <w:rPr>
          <w:rFonts w:ascii="Times New Roman" w:eastAsia="Times New Roman" w:hAnsi="Times New Roman" w:cs="Times New Roman"/>
          <w:color w:val="000000"/>
          <w:kern w:val="28"/>
          <w:sz w:val="20"/>
          <w:szCs w:val="20"/>
          <w:lang w:eastAsia="uk-UA"/>
        </w:rPr>
        <w:t>Вик. О. Мірошниченко</w:t>
      </w:r>
      <w:r w:rsidR="00424812" w:rsidRPr="00424812">
        <w:rPr>
          <w:rFonts w:ascii="Times New Roman" w:eastAsia="Times New Roman" w:hAnsi="Times New Roman" w:cs="Times New Roman"/>
          <w:color w:val="000000"/>
          <w:kern w:val="28"/>
          <w:sz w:val="20"/>
          <w:szCs w:val="20"/>
          <w:lang w:eastAsia="uk-UA"/>
        </w:rPr>
        <w:t>, Л. Демчук</w:t>
      </w:r>
    </w:p>
    <w:p w:rsidR="00BB79A3" w:rsidRDefault="00BB79A3" w:rsidP="00045FFA">
      <w:pPr>
        <w:ind w:firstLine="709"/>
        <w:rPr>
          <w:rFonts w:ascii="Times New Roman" w:eastAsia="Times New Roman" w:hAnsi="Times New Roman" w:cs="Times New Roman"/>
          <w:color w:val="000000"/>
          <w:kern w:val="28"/>
          <w:sz w:val="24"/>
          <w:szCs w:val="24"/>
          <w:lang w:eastAsia="uk-UA"/>
        </w:rPr>
      </w:pPr>
    </w:p>
    <w:p w:rsidR="00A422A9" w:rsidRDefault="00A422A9" w:rsidP="00956349">
      <w:pPr>
        <w:rPr>
          <w:rFonts w:ascii="Times New Roman" w:eastAsia="Times New Roman" w:hAnsi="Times New Roman" w:cs="Times New Roman"/>
          <w:color w:val="000000"/>
          <w:kern w:val="28"/>
          <w:sz w:val="24"/>
          <w:szCs w:val="24"/>
          <w:lang w:eastAsia="uk-UA"/>
        </w:rPr>
      </w:pPr>
    </w:p>
    <w:sectPr w:rsidR="00A422A9" w:rsidSect="00734730">
      <w:headerReference w:type="default" r:id="rId8"/>
      <w:headerReference w:type="first" r:id="rId9"/>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462F" w:rsidRDefault="0064462F" w:rsidP="00BB79A3">
      <w:pPr>
        <w:spacing w:after="0" w:line="240" w:lineRule="auto"/>
      </w:pPr>
      <w:r>
        <w:separator/>
      </w:r>
    </w:p>
  </w:endnote>
  <w:endnote w:type="continuationSeparator" w:id="0">
    <w:p w:rsidR="0064462F" w:rsidRDefault="0064462F" w:rsidP="00BB79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462F" w:rsidRDefault="0064462F" w:rsidP="00BB79A3">
      <w:pPr>
        <w:spacing w:after="0" w:line="240" w:lineRule="auto"/>
      </w:pPr>
      <w:r>
        <w:separator/>
      </w:r>
    </w:p>
  </w:footnote>
  <w:footnote w:type="continuationSeparator" w:id="0">
    <w:p w:rsidR="0064462F" w:rsidRDefault="0064462F" w:rsidP="00BB79A3">
      <w:pPr>
        <w:spacing w:after="0" w:line="240" w:lineRule="auto"/>
      </w:pPr>
      <w:r>
        <w:continuationSeparator/>
      </w:r>
    </w:p>
  </w:footnote>
  <w:footnote w:id="1">
    <w:p w:rsidR="000F416A" w:rsidRPr="002513BF" w:rsidRDefault="000F416A" w:rsidP="002513BF">
      <w:pPr>
        <w:spacing w:after="0" w:line="240" w:lineRule="auto"/>
        <w:ind w:firstLine="284"/>
        <w:jc w:val="both"/>
        <w:rPr>
          <w:rFonts w:ascii="Times New Roman" w:hAnsi="Times New Roman" w:cs="Times New Roman"/>
          <w:sz w:val="20"/>
          <w:szCs w:val="20"/>
        </w:rPr>
      </w:pPr>
      <w:r w:rsidRPr="002513BF">
        <w:rPr>
          <w:rStyle w:val="a3"/>
          <w:rFonts w:ascii="Times New Roman" w:hAnsi="Times New Roman" w:cs="Times New Roman"/>
          <w:sz w:val="20"/>
          <w:szCs w:val="20"/>
        </w:rPr>
        <w:footnoteRef/>
      </w:r>
      <w:r w:rsidRPr="002513BF">
        <w:rPr>
          <w:rFonts w:ascii="Times New Roman" w:hAnsi="Times New Roman" w:cs="Times New Roman"/>
          <w:sz w:val="20"/>
          <w:szCs w:val="20"/>
        </w:rPr>
        <w:t xml:space="preserve"> </w:t>
      </w:r>
      <w:r w:rsidRPr="000F416A">
        <w:rPr>
          <w:rFonts w:ascii="Times New Roman" w:eastAsia="Times New Roman" w:hAnsi="Times New Roman" w:cs="Times New Roman"/>
          <w:bCs/>
          <w:color w:val="000000"/>
          <w:sz w:val="20"/>
          <w:szCs w:val="20"/>
        </w:rPr>
        <w:t>The</w:t>
      </w:r>
      <w:r w:rsidRPr="002513BF">
        <w:rPr>
          <w:rFonts w:ascii="Times New Roman" w:eastAsia="Times New Roman" w:hAnsi="Times New Roman" w:cs="Times New Roman"/>
          <w:color w:val="000000"/>
          <w:sz w:val="20"/>
          <w:szCs w:val="20"/>
          <w:lang w:val="en-US"/>
        </w:rPr>
        <w:t xml:space="preserve"> </w:t>
      </w:r>
      <w:r w:rsidRPr="000F416A">
        <w:rPr>
          <w:rFonts w:ascii="Times New Roman" w:eastAsia="Times New Roman" w:hAnsi="Times New Roman" w:cs="Times New Roman"/>
          <w:bCs/>
          <w:color w:val="000000"/>
          <w:sz w:val="20"/>
          <w:szCs w:val="20"/>
        </w:rPr>
        <w:t xml:space="preserve">Parliamentary Mandate. A Global Comparative Study, Inter-Parliamentary Union, </w:t>
      </w:r>
      <w:r w:rsidRPr="00B91279">
        <w:rPr>
          <w:rFonts w:ascii="Times New Roman" w:eastAsia="Times New Roman" w:hAnsi="Times New Roman" w:cs="Times New Roman"/>
          <w:bCs/>
          <w:color w:val="000000"/>
          <w:sz w:val="20"/>
          <w:szCs w:val="20"/>
        </w:rPr>
        <w:t>2000 (Парламентський мандат. Світове порівняльне дослідження, Міжпарламентський Союз, 2000 р.)</w:t>
      </w:r>
      <w:r w:rsidRPr="00B91279">
        <w:rPr>
          <w:rFonts w:ascii="Times New Roman" w:eastAsia="Times New Roman" w:hAnsi="Times New Roman" w:cs="Times New Roman"/>
          <w:color w:val="000000"/>
          <w:sz w:val="20"/>
          <w:szCs w:val="20"/>
        </w:rPr>
        <w:t xml:space="preserve">: </w:t>
      </w:r>
      <w:r w:rsidR="007A1B50" w:rsidRPr="00B91279">
        <w:rPr>
          <w:rFonts w:ascii="Times New Roman" w:eastAsia="Times New Roman" w:hAnsi="Times New Roman" w:cs="Times New Roman"/>
          <w:color w:val="000000"/>
          <w:sz w:val="20"/>
          <w:szCs w:val="20"/>
        </w:rPr>
        <w:t xml:space="preserve">Режим доступу: </w:t>
      </w:r>
      <w:r w:rsidRPr="00B91279">
        <w:rPr>
          <w:rFonts w:ascii="Times New Roman" w:eastAsia="Times New Roman" w:hAnsi="Times New Roman" w:cs="Times New Roman"/>
          <w:bCs/>
          <w:color w:val="000000"/>
          <w:sz w:val="20"/>
          <w:szCs w:val="20"/>
        </w:rPr>
        <w:t>http://www.ipu.org/PDF/publications/mandate_e.pdf</w:t>
      </w:r>
    </w:p>
  </w:footnote>
  <w:footnote w:id="2">
    <w:p w:rsidR="00BB79A3" w:rsidRPr="007D2813" w:rsidRDefault="00BB79A3" w:rsidP="00BB79A3">
      <w:pPr>
        <w:pStyle w:val="a4"/>
        <w:ind w:firstLine="284"/>
        <w:jc w:val="both"/>
        <w:rPr>
          <w:rFonts w:ascii="Times New Roman" w:hAnsi="Times New Roman"/>
          <w:sz w:val="22"/>
          <w:szCs w:val="22"/>
        </w:rPr>
      </w:pPr>
      <w:r w:rsidRPr="007D2813">
        <w:rPr>
          <w:rStyle w:val="a3"/>
          <w:rFonts w:ascii="Times New Roman" w:hAnsi="Times New Roman"/>
          <w:sz w:val="22"/>
          <w:szCs w:val="22"/>
        </w:rPr>
        <w:footnoteRef/>
      </w:r>
      <w:r w:rsidRPr="007D2813">
        <w:rPr>
          <w:rFonts w:ascii="Times New Roman" w:hAnsi="Times New Roman"/>
          <w:sz w:val="22"/>
          <w:szCs w:val="22"/>
        </w:rPr>
        <w:t xml:space="preserve"> У цьому зв’язку видається цікавим досвід держав-членів ЄС. Так, наприклад, у 2016 році італійські депутати отримували найвищу зарплату в ЄС – близько 167 000 € на рік. Члени парламентів Італії, Австрії, Німеччини та Нідерландів отримували вищу зарплату, ніж члени Європарламенту (річна зарплата яких становила близько 96 000 €). У країнах Східної Європи (Румунія, Болгарія) члени парламенту отримують меншу заробітну плату, ніж у країнах Центральної (Італія, Австрія)</w:t>
      </w:r>
      <w:r w:rsidR="00B91279">
        <w:rPr>
          <w:rFonts w:ascii="Times New Roman" w:hAnsi="Times New Roman"/>
          <w:sz w:val="22"/>
          <w:szCs w:val="22"/>
        </w:rPr>
        <w:t xml:space="preserve"> </w:t>
      </w:r>
      <w:r w:rsidRPr="007D2813">
        <w:rPr>
          <w:rFonts w:ascii="Times New Roman" w:hAnsi="Times New Roman"/>
          <w:sz w:val="22"/>
          <w:szCs w:val="22"/>
        </w:rPr>
        <w:t xml:space="preserve">та Північної Європи (Швеція, Фінляндія). Так, в Румунії член парламенту станом на кінець 2016 року отримував річну зарплату у розмірі €18 984. /Див.: Заробітна плата президентів, міністрів та керівників державних підприємству країнах Європейського Союзу. Інформаційна довідка, підготовлена Європейським інформаційно-дослідницьким центром на запит народного депутата України. С. 3-4. </w:t>
      </w:r>
      <w:r w:rsidRPr="007D2813">
        <w:rPr>
          <w:rFonts w:ascii="Times New Roman" w:eastAsia="Times New Roman" w:hAnsi="Times New Roman"/>
          <w:bCs/>
          <w:color w:val="000000"/>
          <w:sz w:val="22"/>
          <w:szCs w:val="22"/>
          <w:lang w:val="en-US"/>
        </w:rPr>
        <w:t>URL</w:t>
      </w:r>
      <w:r w:rsidRPr="007D2813">
        <w:rPr>
          <w:rFonts w:ascii="Times New Roman" w:eastAsia="Times New Roman" w:hAnsi="Times New Roman"/>
          <w:color w:val="000000"/>
          <w:sz w:val="22"/>
          <w:szCs w:val="22"/>
        </w:rPr>
        <w:t>:</w:t>
      </w:r>
      <w:r w:rsidRPr="007D2813">
        <w:rPr>
          <w:rFonts w:ascii="Times New Roman" w:hAnsi="Times New Roman"/>
          <w:sz w:val="22"/>
          <w:szCs w:val="22"/>
        </w:rPr>
        <w:t xml:space="preserve"> </w:t>
      </w:r>
      <w:r w:rsidRPr="007D2813">
        <w:rPr>
          <w:rFonts w:ascii="Times New Roman" w:eastAsia="Times New Roman" w:hAnsi="Times New Roman"/>
          <w:color w:val="000000"/>
          <w:sz w:val="22"/>
          <w:szCs w:val="22"/>
        </w:rPr>
        <w:t>http://euinfocenter.rada.gov.ua/uploads/documents/29457.pdf</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0399490"/>
      <w:docPartObj>
        <w:docPartGallery w:val="Page Numbers (Top of Page)"/>
        <w:docPartUnique/>
      </w:docPartObj>
    </w:sdtPr>
    <w:sdtEndPr>
      <w:rPr>
        <w:rFonts w:ascii="Times New Roman" w:hAnsi="Times New Roman" w:cs="Times New Roman"/>
        <w:sz w:val="28"/>
        <w:szCs w:val="28"/>
      </w:rPr>
    </w:sdtEndPr>
    <w:sdtContent>
      <w:p w:rsidR="00BB79A3" w:rsidRPr="005341C9" w:rsidRDefault="00E27AE4">
        <w:pPr>
          <w:pStyle w:val="a6"/>
          <w:jc w:val="right"/>
          <w:rPr>
            <w:rFonts w:ascii="Times New Roman" w:hAnsi="Times New Roman" w:cs="Times New Roman"/>
            <w:sz w:val="28"/>
            <w:szCs w:val="28"/>
          </w:rPr>
        </w:pPr>
        <w:r w:rsidRPr="005341C9">
          <w:rPr>
            <w:rFonts w:ascii="Times New Roman" w:hAnsi="Times New Roman" w:cs="Times New Roman"/>
            <w:sz w:val="28"/>
            <w:szCs w:val="28"/>
          </w:rPr>
          <w:fldChar w:fldCharType="begin"/>
        </w:r>
        <w:r w:rsidR="00BB79A3" w:rsidRPr="005341C9">
          <w:rPr>
            <w:rFonts w:ascii="Times New Roman" w:hAnsi="Times New Roman" w:cs="Times New Roman"/>
            <w:sz w:val="28"/>
            <w:szCs w:val="28"/>
          </w:rPr>
          <w:instrText>PAGE   \* MERGEFORMAT</w:instrText>
        </w:r>
        <w:r w:rsidRPr="005341C9">
          <w:rPr>
            <w:rFonts w:ascii="Times New Roman" w:hAnsi="Times New Roman" w:cs="Times New Roman"/>
            <w:sz w:val="28"/>
            <w:szCs w:val="28"/>
          </w:rPr>
          <w:fldChar w:fldCharType="separate"/>
        </w:r>
        <w:r w:rsidR="00171E3B">
          <w:rPr>
            <w:rFonts w:ascii="Times New Roman" w:hAnsi="Times New Roman" w:cs="Times New Roman"/>
            <w:noProof/>
            <w:sz w:val="28"/>
            <w:szCs w:val="28"/>
          </w:rPr>
          <w:t>6</w:t>
        </w:r>
        <w:r w:rsidRPr="005341C9">
          <w:rPr>
            <w:rFonts w:ascii="Times New Roman" w:hAnsi="Times New Roman" w:cs="Times New Roman"/>
            <w:sz w:val="28"/>
            <w:szCs w:val="28"/>
          </w:rPr>
          <w:fldChar w:fldCharType="end"/>
        </w:r>
      </w:p>
    </w:sdtContent>
  </w:sdt>
  <w:p w:rsidR="00BB79A3" w:rsidRPr="00BB79A3" w:rsidRDefault="00BB79A3" w:rsidP="00BB79A3">
    <w:pPr>
      <w:pStyle w:val="a6"/>
      <w:jc w:val="right"/>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79A3" w:rsidRDefault="00BB79A3" w:rsidP="00BB79A3">
    <w:pPr>
      <w:pStyle w:val="a6"/>
      <w:jc w:val="right"/>
      <w:rPr>
        <w:rFonts w:ascii="Times New Roman" w:hAnsi="Times New Roman" w:cs="Times New Roman"/>
      </w:rPr>
    </w:pPr>
    <w:r>
      <w:rPr>
        <w:rFonts w:ascii="Times New Roman" w:hAnsi="Times New Roman" w:cs="Times New Roman"/>
      </w:rPr>
      <w:t>До реєстр.</w:t>
    </w:r>
    <w:r w:rsidR="005341C9">
      <w:rPr>
        <w:rFonts w:ascii="Times New Roman" w:hAnsi="Times New Roman" w:cs="Times New Roman"/>
      </w:rPr>
      <w:t xml:space="preserve"> </w:t>
    </w:r>
    <w:r>
      <w:rPr>
        <w:rFonts w:ascii="Times New Roman" w:hAnsi="Times New Roman" w:cs="Times New Roman"/>
      </w:rPr>
      <w:t xml:space="preserve">№ 2040 від 17.01.2020 </w:t>
    </w:r>
  </w:p>
  <w:p w:rsidR="00BB79A3" w:rsidRDefault="00BB79A3" w:rsidP="00BB79A3">
    <w:pPr>
      <w:pStyle w:val="a6"/>
      <w:jc w:val="right"/>
      <w:rPr>
        <w:rFonts w:ascii="Times New Roman" w:hAnsi="Times New Roman" w:cs="Times New Roman"/>
      </w:rPr>
    </w:pPr>
    <w:r>
      <w:rPr>
        <w:rFonts w:ascii="Times New Roman" w:hAnsi="Times New Roman" w:cs="Times New Roman"/>
      </w:rPr>
      <w:t>(доопрацьований)</w:t>
    </w:r>
  </w:p>
  <w:p w:rsidR="00BB79A3" w:rsidRPr="00BB79A3" w:rsidRDefault="00BB79A3" w:rsidP="00BB79A3">
    <w:pPr>
      <w:pStyle w:val="a6"/>
      <w:jc w:val="right"/>
      <w:rPr>
        <w:rFonts w:ascii="Times New Roman" w:hAnsi="Times New Roman" w:cs="Times New Roman"/>
      </w:rPr>
    </w:pPr>
    <w:r w:rsidRPr="00BB79A3">
      <w:rPr>
        <w:rFonts w:ascii="Times New Roman" w:hAnsi="Times New Roman" w:cs="Times New Roman"/>
      </w:rPr>
      <w:t xml:space="preserve">Народний депутат України </w:t>
    </w:r>
  </w:p>
  <w:p w:rsidR="00BB79A3" w:rsidRDefault="00BB79A3" w:rsidP="00BB79A3">
    <w:pPr>
      <w:pStyle w:val="a6"/>
      <w:jc w:val="right"/>
    </w:pPr>
    <w:r w:rsidRPr="00BB79A3">
      <w:rPr>
        <w:rFonts w:ascii="Times New Roman" w:hAnsi="Times New Roman" w:cs="Times New Roman"/>
      </w:rPr>
      <w:t>О. Гончаренко</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BC6890"/>
    <w:multiLevelType w:val="hybridMultilevel"/>
    <w:tmpl w:val="393AD82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9A3"/>
    <w:rsid w:val="00031A48"/>
    <w:rsid w:val="00045FFA"/>
    <w:rsid w:val="000F05CA"/>
    <w:rsid w:val="000F416A"/>
    <w:rsid w:val="00171E3B"/>
    <w:rsid w:val="001E05EA"/>
    <w:rsid w:val="001F2EE8"/>
    <w:rsid w:val="00233516"/>
    <w:rsid w:val="002513BF"/>
    <w:rsid w:val="002A62B1"/>
    <w:rsid w:val="002B60A2"/>
    <w:rsid w:val="002D1B01"/>
    <w:rsid w:val="002E1521"/>
    <w:rsid w:val="00312202"/>
    <w:rsid w:val="003515D0"/>
    <w:rsid w:val="003C0729"/>
    <w:rsid w:val="003E487F"/>
    <w:rsid w:val="00424812"/>
    <w:rsid w:val="0046637E"/>
    <w:rsid w:val="004B6D33"/>
    <w:rsid w:val="004F27AB"/>
    <w:rsid w:val="005057B8"/>
    <w:rsid w:val="005341C9"/>
    <w:rsid w:val="005C65A5"/>
    <w:rsid w:val="005D105C"/>
    <w:rsid w:val="0063458A"/>
    <w:rsid w:val="0064462F"/>
    <w:rsid w:val="0067494F"/>
    <w:rsid w:val="00723C93"/>
    <w:rsid w:val="00734730"/>
    <w:rsid w:val="00756BA1"/>
    <w:rsid w:val="007748EA"/>
    <w:rsid w:val="007837AF"/>
    <w:rsid w:val="007A1B50"/>
    <w:rsid w:val="007B4AC0"/>
    <w:rsid w:val="007D427B"/>
    <w:rsid w:val="0081119B"/>
    <w:rsid w:val="00856CB2"/>
    <w:rsid w:val="00881969"/>
    <w:rsid w:val="008A63C3"/>
    <w:rsid w:val="00956349"/>
    <w:rsid w:val="009634D3"/>
    <w:rsid w:val="00963D55"/>
    <w:rsid w:val="009E1923"/>
    <w:rsid w:val="009F047E"/>
    <w:rsid w:val="00A422A9"/>
    <w:rsid w:val="00A919D1"/>
    <w:rsid w:val="00B256B0"/>
    <w:rsid w:val="00B82094"/>
    <w:rsid w:val="00B91279"/>
    <w:rsid w:val="00BA16E6"/>
    <w:rsid w:val="00BB79A3"/>
    <w:rsid w:val="00C76320"/>
    <w:rsid w:val="00CA7F24"/>
    <w:rsid w:val="00CD5490"/>
    <w:rsid w:val="00D94C0C"/>
    <w:rsid w:val="00E00292"/>
    <w:rsid w:val="00E06771"/>
    <w:rsid w:val="00E15AF6"/>
    <w:rsid w:val="00E277E9"/>
    <w:rsid w:val="00E27AE4"/>
    <w:rsid w:val="00E37148"/>
    <w:rsid w:val="00E9630B"/>
    <w:rsid w:val="00EB384E"/>
    <w:rsid w:val="00EF5CE5"/>
    <w:rsid w:val="00F13965"/>
    <w:rsid w:val="00F37068"/>
    <w:rsid w:val="00F81853"/>
    <w:rsid w:val="00F83EAA"/>
    <w:rsid w:val="00F97F1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F91A3"/>
  <w15:docId w15:val="{6B6BF963-AD82-4673-A197-A11A2FB4D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rsid w:val="00BB79A3"/>
    <w:rPr>
      <w:vertAlign w:val="superscript"/>
    </w:rPr>
  </w:style>
  <w:style w:type="paragraph" w:styleId="a4">
    <w:name w:val="footnote text"/>
    <w:basedOn w:val="a"/>
    <w:link w:val="a5"/>
    <w:uiPriority w:val="99"/>
    <w:unhideWhenUsed/>
    <w:rsid w:val="00BB79A3"/>
    <w:pPr>
      <w:spacing w:after="0" w:line="240" w:lineRule="auto"/>
    </w:pPr>
    <w:rPr>
      <w:rFonts w:ascii="Calibri" w:eastAsia="Calibri" w:hAnsi="Calibri" w:cs="Times New Roman"/>
      <w:sz w:val="20"/>
      <w:szCs w:val="20"/>
    </w:rPr>
  </w:style>
  <w:style w:type="character" w:customStyle="1" w:styleId="a5">
    <w:name w:val="Текст сноски Знак"/>
    <w:basedOn w:val="a0"/>
    <w:link w:val="a4"/>
    <w:uiPriority w:val="99"/>
    <w:rsid w:val="00BB79A3"/>
    <w:rPr>
      <w:rFonts w:ascii="Calibri" w:eastAsia="Calibri" w:hAnsi="Calibri" w:cs="Times New Roman"/>
      <w:sz w:val="20"/>
      <w:szCs w:val="20"/>
    </w:rPr>
  </w:style>
  <w:style w:type="paragraph" w:styleId="a6">
    <w:name w:val="header"/>
    <w:basedOn w:val="a"/>
    <w:link w:val="a7"/>
    <w:uiPriority w:val="99"/>
    <w:unhideWhenUsed/>
    <w:rsid w:val="00BB79A3"/>
    <w:pPr>
      <w:tabs>
        <w:tab w:val="center" w:pos="4819"/>
        <w:tab w:val="right" w:pos="9639"/>
      </w:tabs>
      <w:spacing w:after="0" w:line="240" w:lineRule="auto"/>
    </w:pPr>
  </w:style>
  <w:style w:type="character" w:customStyle="1" w:styleId="a7">
    <w:name w:val="Верхний колонтитул Знак"/>
    <w:basedOn w:val="a0"/>
    <w:link w:val="a6"/>
    <w:uiPriority w:val="99"/>
    <w:rsid w:val="00BB79A3"/>
  </w:style>
  <w:style w:type="paragraph" w:styleId="a8">
    <w:name w:val="footer"/>
    <w:basedOn w:val="a"/>
    <w:link w:val="a9"/>
    <w:uiPriority w:val="99"/>
    <w:unhideWhenUsed/>
    <w:rsid w:val="00BB79A3"/>
    <w:pPr>
      <w:tabs>
        <w:tab w:val="center" w:pos="4819"/>
        <w:tab w:val="right" w:pos="9639"/>
      </w:tabs>
      <w:spacing w:after="0" w:line="240" w:lineRule="auto"/>
    </w:pPr>
  </w:style>
  <w:style w:type="character" w:customStyle="1" w:styleId="a9">
    <w:name w:val="Нижний колонтитул Знак"/>
    <w:basedOn w:val="a0"/>
    <w:link w:val="a8"/>
    <w:uiPriority w:val="99"/>
    <w:rsid w:val="00BB79A3"/>
  </w:style>
  <w:style w:type="character" w:customStyle="1" w:styleId="aa">
    <w:name w:val="Основной текст_"/>
    <w:basedOn w:val="a0"/>
    <w:link w:val="1"/>
    <w:rsid w:val="00BB79A3"/>
    <w:rPr>
      <w:rFonts w:ascii="Times New Roman" w:eastAsia="Times New Roman" w:hAnsi="Times New Roman" w:cs="Times New Roman"/>
      <w:sz w:val="21"/>
      <w:szCs w:val="21"/>
      <w:shd w:val="clear" w:color="auto" w:fill="FFFFFF"/>
    </w:rPr>
  </w:style>
  <w:style w:type="paragraph" w:customStyle="1" w:styleId="1">
    <w:name w:val="Основной текст1"/>
    <w:basedOn w:val="a"/>
    <w:link w:val="aa"/>
    <w:rsid w:val="00BB79A3"/>
    <w:pPr>
      <w:widowControl w:val="0"/>
      <w:shd w:val="clear" w:color="auto" w:fill="FFFFFF"/>
      <w:spacing w:before="180" w:after="180" w:line="259" w:lineRule="exact"/>
      <w:jc w:val="center"/>
    </w:pPr>
    <w:rPr>
      <w:rFonts w:ascii="Times New Roman" w:eastAsia="Times New Roman" w:hAnsi="Times New Roman" w:cs="Times New Roman"/>
      <w:sz w:val="21"/>
      <w:szCs w:val="21"/>
    </w:rPr>
  </w:style>
  <w:style w:type="paragraph" w:styleId="HTML">
    <w:name w:val="HTML Preformatted"/>
    <w:basedOn w:val="a"/>
    <w:link w:val="HTML0"/>
    <w:rsid w:val="00BB79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color w:val="000000"/>
      <w:sz w:val="28"/>
      <w:szCs w:val="28"/>
      <w:lang w:eastAsia="zh-CN"/>
    </w:rPr>
  </w:style>
  <w:style w:type="character" w:customStyle="1" w:styleId="HTML0">
    <w:name w:val="Стандартный HTML Знак"/>
    <w:basedOn w:val="a0"/>
    <w:link w:val="HTML"/>
    <w:rsid w:val="00BB79A3"/>
    <w:rPr>
      <w:rFonts w:ascii="Courier New" w:eastAsia="Times New Roman" w:hAnsi="Courier New" w:cs="Courier New"/>
      <w:color w:val="000000"/>
      <w:sz w:val="28"/>
      <w:szCs w:val="28"/>
      <w:lang w:eastAsia="zh-CN"/>
    </w:rPr>
  </w:style>
  <w:style w:type="paragraph" w:customStyle="1" w:styleId="rvps2">
    <w:name w:val="rvps2"/>
    <w:basedOn w:val="a"/>
    <w:rsid w:val="007748EA"/>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0"/>
    <w:rsid w:val="007748EA"/>
  </w:style>
  <w:style w:type="character" w:styleId="ab">
    <w:name w:val="Hyperlink"/>
    <w:basedOn w:val="a0"/>
    <w:uiPriority w:val="99"/>
    <w:semiHidden/>
    <w:unhideWhenUsed/>
    <w:rsid w:val="007748EA"/>
    <w:rPr>
      <w:color w:val="0000FF"/>
      <w:u w:val="single"/>
    </w:rPr>
  </w:style>
  <w:style w:type="character" w:customStyle="1" w:styleId="highlight">
    <w:name w:val="highlight"/>
    <w:basedOn w:val="a0"/>
    <w:rsid w:val="00CA7F24"/>
  </w:style>
  <w:style w:type="character" w:customStyle="1" w:styleId="rvts0">
    <w:name w:val="rvts0"/>
    <w:basedOn w:val="a0"/>
    <w:rsid w:val="00756B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5419040">
      <w:bodyDiv w:val="1"/>
      <w:marLeft w:val="0"/>
      <w:marRight w:val="0"/>
      <w:marTop w:val="0"/>
      <w:marBottom w:val="0"/>
      <w:divBdr>
        <w:top w:val="none" w:sz="0" w:space="0" w:color="auto"/>
        <w:left w:val="none" w:sz="0" w:space="0" w:color="auto"/>
        <w:bottom w:val="none" w:sz="0" w:space="0" w:color="auto"/>
        <w:right w:val="none" w:sz="0" w:space="0" w:color="auto"/>
      </w:divBdr>
    </w:div>
    <w:div w:id="2109881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0E81C4-F937-47E5-85B4-F5D272020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8758</Words>
  <Characters>4993</Characters>
  <Application>Microsoft Office Word</Application>
  <DocSecurity>0</DocSecurity>
  <Lines>41</Lines>
  <Paragraphs>27</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13724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Мірошниченко Оксана Петрівна</dc:creator>
  <cp:lastModifiedBy>Лопотуха Інна Григорівна</cp:lastModifiedBy>
  <cp:revision>13</cp:revision>
  <dcterms:created xsi:type="dcterms:W3CDTF">2020-03-25T14:40:00Z</dcterms:created>
  <dcterms:modified xsi:type="dcterms:W3CDTF">2020-03-25T14:57:00Z</dcterms:modified>
</cp:coreProperties>
</file>