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D2A" w:rsidRDefault="00216D2A" w:rsidP="00216D2A">
      <w:pPr>
        <w:pStyle w:val="a5"/>
        <w:shd w:val="clear" w:color="auto" w:fill="auto"/>
        <w:spacing w:before="0" w:after="0" w:line="240" w:lineRule="auto"/>
        <w:ind w:left="20" w:right="40"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ФІНАНСОВО-ЕКОНОМІЧНЕ ОБГРУНТУВАННЯ</w:t>
      </w:r>
    </w:p>
    <w:p w:rsidR="00216D2A" w:rsidRDefault="008E756B" w:rsidP="00216D2A">
      <w:pPr>
        <w:pStyle w:val="a5"/>
        <w:shd w:val="clear" w:color="auto" w:fill="auto"/>
        <w:spacing w:before="0" w:after="0" w:line="240" w:lineRule="auto"/>
        <w:ind w:left="20" w:right="40" w:firstLine="540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До п</w:t>
      </w:r>
      <w:r w:rsidR="00216D2A" w:rsidRPr="00216D2A">
        <w:rPr>
          <w:b/>
          <w:color w:val="333333"/>
          <w:sz w:val="28"/>
          <w:szCs w:val="28"/>
          <w:shd w:val="clear" w:color="auto" w:fill="FFFFFF"/>
        </w:rPr>
        <w:t>роект</w:t>
      </w:r>
      <w:r>
        <w:rPr>
          <w:b/>
          <w:color w:val="333333"/>
          <w:sz w:val="28"/>
          <w:szCs w:val="28"/>
          <w:shd w:val="clear" w:color="auto" w:fill="FFFFFF"/>
        </w:rPr>
        <w:t>у</w:t>
      </w:r>
      <w:r w:rsidR="00216D2A" w:rsidRPr="00216D2A">
        <w:rPr>
          <w:b/>
          <w:color w:val="333333"/>
          <w:sz w:val="28"/>
          <w:szCs w:val="28"/>
          <w:shd w:val="clear" w:color="auto" w:fill="FFFFFF"/>
        </w:rPr>
        <w:t xml:space="preserve"> Закону </w:t>
      </w:r>
      <w:r w:rsidR="00216D2A">
        <w:rPr>
          <w:b/>
          <w:color w:val="333333"/>
          <w:sz w:val="28"/>
          <w:szCs w:val="28"/>
          <w:shd w:val="clear" w:color="auto" w:fill="FFFFFF"/>
        </w:rPr>
        <w:t>«П</w:t>
      </w:r>
      <w:r w:rsidR="00216D2A" w:rsidRPr="00216D2A">
        <w:rPr>
          <w:b/>
          <w:color w:val="333333"/>
          <w:sz w:val="28"/>
          <w:szCs w:val="28"/>
          <w:shd w:val="clear" w:color="auto" w:fill="FFFFFF"/>
        </w:rPr>
        <w:t xml:space="preserve">ро внесення зміни до Закону України </w:t>
      </w:r>
    </w:p>
    <w:p w:rsidR="00216D2A" w:rsidRDefault="00216D2A" w:rsidP="00216D2A">
      <w:pPr>
        <w:pStyle w:val="a5"/>
        <w:shd w:val="clear" w:color="auto" w:fill="auto"/>
        <w:spacing w:before="0" w:after="0" w:line="240" w:lineRule="auto"/>
        <w:ind w:left="20" w:right="40" w:firstLine="540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color w:val="333333"/>
          <w:sz w:val="28"/>
          <w:szCs w:val="28"/>
          <w:shd w:val="clear" w:color="auto" w:fill="FFFFFF"/>
        </w:rPr>
        <w:t>«</w:t>
      </w:r>
      <w:r w:rsidRPr="00216D2A">
        <w:rPr>
          <w:b/>
          <w:color w:val="333333"/>
          <w:sz w:val="28"/>
          <w:szCs w:val="28"/>
          <w:shd w:val="clear" w:color="auto" w:fill="FFFFFF"/>
        </w:rPr>
        <w:t>Про ст</w:t>
      </w:r>
      <w:r>
        <w:rPr>
          <w:b/>
          <w:color w:val="333333"/>
          <w:sz w:val="28"/>
          <w:szCs w:val="28"/>
          <w:shd w:val="clear" w:color="auto" w:fill="FFFFFF"/>
        </w:rPr>
        <w:t>атус народного депутата України»</w:t>
      </w:r>
    </w:p>
    <w:p w:rsidR="00216D2A" w:rsidRPr="00216D2A" w:rsidRDefault="00216D2A" w:rsidP="00216D2A">
      <w:pPr>
        <w:pStyle w:val="a5"/>
        <w:shd w:val="clear" w:color="auto" w:fill="auto"/>
        <w:spacing w:before="0" w:after="0" w:line="240" w:lineRule="auto"/>
        <w:ind w:left="20" w:right="40" w:firstLine="540"/>
        <w:rPr>
          <w:b/>
          <w:sz w:val="28"/>
          <w:szCs w:val="28"/>
        </w:rPr>
      </w:pPr>
      <w:r w:rsidRPr="00216D2A">
        <w:rPr>
          <w:b/>
          <w:color w:val="333333"/>
          <w:sz w:val="28"/>
          <w:szCs w:val="28"/>
          <w:shd w:val="clear" w:color="auto" w:fill="FFFFFF"/>
        </w:rPr>
        <w:t xml:space="preserve"> щодо зменшення розміру заробітної плати</w:t>
      </w:r>
      <w:r>
        <w:rPr>
          <w:b/>
          <w:color w:val="333333"/>
          <w:sz w:val="28"/>
          <w:szCs w:val="28"/>
          <w:shd w:val="clear" w:color="auto" w:fill="FFFFFF"/>
        </w:rPr>
        <w:t>»</w:t>
      </w:r>
    </w:p>
    <w:p w:rsidR="00216D2A" w:rsidRPr="00216D2A" w:rsidRDefault="00216D2A" w:rsidP="00216D2A">
      <w:pPr>
        <w:pStyle w:val="a5"/>
        <w:shd w:val="clear" w:color="auto" w:fill="auto"/>
        <w:spacing w:before="0" w:after="0" w:line="240" w:lineRule="auto"/>
        <w:ind w:left="20" w:right="40" w:firstLine="540"/>
        <w:rPr>
          <w:b/>
          <w:sz w:val="28"/>
          <w:szCs w:val="28"/>
        </w:rPr>
      </w:pPr>
      <w:r w:rsidRPr="00216D2A">
        <w:rPr>
          <w:b/>
          <w:sz w:val="28"/>
          <w:szCs w:val="28"/>
        </w:rPr>
        <w:t xml:space="preserve"> </w:t>
      </w:r>
    </w:p>
    <w:p w:rsidR="00216D2A" w:rsidRDefault="00216D2A" w:rsidP="00216D2A">
      <w:pPr>
        <w:pStyle w:val="a5"/>
        <w:shd w:val="clear" w:color="auto" w:fill="auto"/>
        <w:spacing w:before="0" w:after="0" w:line="240" w:lineRule="auto"/>
        <w:ind w:left="20" w:right="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Фінансово-економічне обґрунтування що надано Міністерством фінансів України </w:t>
      </w:r>
      <w:r w:rsidR="00461CAC" w:rsidRPr="00216D2A">
        <w:rPr>
          <w:sz w:val="28"/>
          <w:szCs w:val="28"/>
        </w:rPr>
        <w:t xml:space="preserve">до проекту розрахунку збільшення (або зменшення) доходів/витрат державного бюджету, яке має відбутися у разі прийняття законопроекту реєстр. № 2040, де будуть наведені розрахунки, до яких саме змін показників бюджету (надходжень та/або витрат) призведе прийняття цього законопроекту, </w:t>
      </w:r>
    </w:p>
    <w:p w:rsidR="00783D7A" w:rsidRPr="00216D2A" w:rsidRDefault="00461CAC" w:rsidP="00216D2A">
      <w:pPr>
        <w:pStyle w:val="a5"/>
        <w:shd w:val="clear" w:color="auto" w:fill="auto"/>
        <w:spacing w:before="0" w:after="0" w:line="240" w:lineRule="auto"/>
        <w:ind w:left="20" w:right="40" w:firstLine="540"/>
        <w:jc w:val="both"/>
        <w:rPr>
          <w:sz w:val="28"/>
          <w:szCs w:val="28"/>
        </w:rPr>
      </w:pPr>
      <w:r w:rsidRPr="00216D2A">
        <w:rPr>
          <w:sz w:val="28"/>
          <w:szCs w:val="28"/>
        </w:rPr>
        <w:t xml:space="preserve">Статтею 89 Закону України «Про Регламент Верховної Ради України» (далі </w:t>
      </w:r>
      <w:r w:rsidRPr="00216D2A">
        <w:rPr>
          <w:rStyle w:val="a7"/>
          <w:sz w:val="28"/>
          <w:szCs w:val="28"/>
        </w:rPr>
        <w:t xml:space="preserve">- </w:t>
      </w:r>
      <w:r w:rsidRPr="00216D2A">
        <w:rPr>
          <w:sz w:val="28"/>
          <w:szCs w:val="28"/>
        </w:rPr>
        <w:t>Закон) визначено, що право законодавчої ініціативи у Верховній Раді належить Президенту України, народним депутатам, Кабінету Міністрів України і Національному байку України.</w:t>
      </w:r>
    </w:p>
    <w:p w:rsidR="00783D7A" w:rsidRPr="00216D2A" w:rsidRDefault="00461CAC" w:rsidP="00216D2A">
      <w:pPr>
        <w:pStyle w:val="a5"/>
        <w:shd w:val="clear" w:color="auto" w:fill="auto"/>
        <w:spacing w:before="0" w:after="0" w:line="240" w:lineRule="auto"/>
        <w:ind w:left="20" w:right="40" w:firstLine="540"/>
        <w:jc w:val="both"/>
        <w:rPr>
          <w:sz w:val="28"/>
          <w:szCs w:val="28"/>
        </w:rPr>
      </w:pPr>
      <w:r w:rsidRPr="00216D2A">
        <w:rPr>
          <w:sz w:val="28"/>
          <w:szCs w:val="28"/>
        </w:rPr>
        <w:t>Згідно зі статтею 91 Закону у разі внесення законопроекту, проекту іншого акт</w:t>
      </w:r>
      <w:r w:rsidR="00216D2A">
        <w:rPr>
          <w:sz w:val="28"/>
          <w:szCs w:val="28"/>
        </w:rPr>
        <w:t>у</w:t>
      </w:r>
      <w:r w:rsidRPr="00216D2A">
        <w:rPr>
          <w:sz w:val="28"/>
          <w:szCs w:val="28"/>
        </w:rPr>
        <w:t xml:space="preserve">, прийняття якого призведе до зміни показників бюджету (надходжень бюджету та/або витрат бюджету), суб'єкт права законодавчої ініціативи зобов'язаний додати фінансово-економічне </w:t>
      </w:r>
      <w:r w:rsidR="00216D2A" w:rsidRPr="00216D2A">
        <w:rPr>
          <w:sz w:val="28"/>
          <w:szCs w:val="28"/>
        </w:rPr>
        <w:t>обґрунтування</w:t>
      </w:r>
      <w:r w:rsidRPr="00216D2A">
        <w:rPr>
          <w:sz w:val="28"/>
          <w:szCs w:val="28"/>
        </w:rPr>
        <w:t xml:space="preserve"> (включаючи відповідні розрахунки).</w:t>
      </w:r>
    </w:p>
    <w:p w:rsidR="00783D7A" w:rsidRPr="00216D2A" w:rsidRDefault="00461CAC" w:rsidP="00216D2A">
      <w:pPr>
        <w:pStyle w:val="a5"/>
        <w:shd w:val="clear" w:color="auto" w:fill="auto"/>
        <w:spacing w:before="0" w:after="0" w:line="240" w:lineRule="auto"/>
        <w:ind w:left="20" w:right="40" w:firstLine="540"/>
        <w:jc w:val="both"/>
        <w:rPr>
          <w:sz w:val="28"/>
          <w:szCs w:val="28"/>
        </w:rPr>
      </w:pPr>
      <w:r w:rsidRPr="00216D2A">
        <w:rPr>
          <w:sz w:val="28"/>
          <w:szCs w:val="28"/>
        </w:rPr>
        <w:t>Проектом Закону України «Про внесення зміни до Закону України «Про статус народного депутата України» щодо зменшення розміру заробітної плати», реєстраційний № 2040 від 03.09.2019 (далі - законопроект), передбачається внесення змін до статей 32, 33 Закону України «Про статус народного депутата України» в частині закріплення на законодавчому рівні норм, відповідно до яких щомісячна заробітна плата народному депутату нараховується в розмірі, не біль</w:t>
      </w:r>
      <w:r w:rsidR="00216D2A">
        <w:rPr>
          <w:sz w:val="28"/>
          <w:szCs w:val="28"/>
        </w:rPr>
        <w:t>шому 2 мінімальних заробітних п</w:t>
      </w:r>
      <w:r w:rsidRPr="00216D2A">
        <w:rPr>
          <w:sz w:val="28"/>
          <w:szCs w:val="28"/>
        </w:rPr>
        <w:t>лат, встановлених законом про Державний бюджет України на відповідний рік; народному депутату компенсуються вартість проїзду, оренди житла або винайму готельного номера, а також відшкодовуються витрати, пов'язані з виконанням депутатських повноважень, у розмірі 18 прожиткових мінімумів, встановлених для працездатних осіб на 1 січня календарного року.</w:t>
      </w:r>
    </w:p>
    <w:p w:rsidR="00216D2A" w:rsidRDefault="00216D2A" w:rsidP="00216D2A">
      <w:pPr>
        <w:pStyle w:val="a5"/>
        <w:shd w:val="clear" w:color="auto" w:fill="auto"/>
        <w:spacing w:before="0" w:after="0" w:line="240" w:lineRule="auto"/>
        <w:ind w:left="20" w:right="40" w:firstLine="540"/>
        <w:jc w:val="both"/>
        <w:rPr>
          <w:sz w:val="28"/>
          <w:szCs w:val="28"/>
        </w:rPr>
      </w:pPr>
      <w:r w:rsidRPr="00216D2A">
        <w:rPr>
          <w:sz w:val="28"/>
          <w:szCs w:val="28"/>
        </w:rPr>
        <w:t>Конституційний склад Верховної Ради України становить 450 народних депутатів України.</w:t>
      </w:r>
    </w:p>
    <w:p w:rsidR="00216D2A" w:rsidRPr="00216D2A" w:rsidRDefault="00216D2A" w:rsidP="00216D2A">
      <w:pPr>
        <w:widowControl/>
        <w:ind w:left="23" w:right="40"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6D2A">
        <w:rPr>
          <w:rFonts w:ascii="Times New Roman" w:eastAsia="Times New Roman" w:hAnsi="Times New Roman" w:cs="Times New Roman"/>
          <w:sz w:val="28"/>
          <w:szCs w:val="28"/>
        </w:rPr>
        <w:t>Законом України «Про Державний бюджет України на 2020 рік» установлено у 2020 році мінімальну заробітну плату з 1 січня в місячному розмірі 4 723 гривні; прожитковий мінімум для працездатних осіб - 2 102 гривні; обсяг видатків на оплату праці з нарахуваннями за бюджетною програмою за КПКВК 0111010 «Здійснення законотворчої діяльності Верховної Ради України» - 642,1 млн грн (утому числі оплата праці - 526,3 млн грн), на здійснення інших виплат народним депутатам України відповідно до Закону України «Про статус народного депутата України» - 315,7 млн гривень.</w:t>
      </w:r>
    </w:p>
    <w:p w:rsidR="00216D2A" w:rsidRPr="00216D2A" w:rsidRDefault="00216D2A" w:rsidP="00216D2A">
      <w:pPr>
        <w:widowControl/>
        <w:ind w:left="23" w:right="40"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6D2A">
        <w:rPr>
          <w:rFonts w:ascii="Times New Roman" w:eastAsia="Times New Roman" w:hAnsi="Times New Roman" w:cs="Times New Roman"/>
          <w:sz w:val="28"/>
          <w:szCs w:val="28"/>
        </w:rPr>
        <w:t xml:space="preserve">Зазначений обсяг видатків на оплату праці за програмою «Здійснення законотворчої діяльності Верховної Ради України», крім заробітної плати </w:t>
      </w:r>
      <w:r w:rsidRPr="00216D2A">
        <w:rPr>
          <w:rFonts w:ascii="Times New Roman" w:eastAsia="Times New Roman" w:hAnsi="Times New Roman" w:cs="Times New Roman"/>
          <w:sz w:val="28"/>
          <w:szCs w:val="28"/>
        </w:rPr>
        <w:lastRenderedPageBreak/>
        <w:t>народних депутатів України, також містить видатки на оплату праці помічників-консультантів народних депутатів України, оплату по трудових угодах, пов'язаних з експертизою законів, роботою тимчасових комісій тощо.</w:t>
      </w:r>
    </w:p>
    <w:p w:rsidR="00216D2A" w:rsidRPr="00216D2A" w:rsidRDefault="00216D2A" w:rsidP="00216D2A">
      <w:pPr>
        <w:widowControl/>
        <w:ind w:left="23" w:right="40"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6D2A">
        <w:rPr>
          <w:rFonts w:ascii="Times New Roman" w:eastAsia="Times New Roman" w:hAnsi="Times New Roman" w:cs="Times New Roman"/>
          <w:sz w:val="28"/>
          <w:szCs w:val="28"/>
        </w:rPr>
        <w:t>Обсяг видатків на оплату праці з нарахуваннями народних депутатів України за умови реалізації норм законопроекту в частині обмеження заробітної плати розміром, не більшим 2 мінімальних заробітних плат, становитиме 62,2 млн грн (утому числі оплата праці - 51 млн гривень).</w:t>
      </w:r>
    </w:p>
    <w:p w:rsidR="00216D2A" w:rsidRPr="00216D2A" w:rsidRDefault="00216D2A" w:rsidP="00216D2A">
      <w:pPr>
        <w:widowControl/>
        <w:ind w:left="23" w:right="40"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6D2A">
        <w:rPr>
          <w:rFonts w:ascii="Times New Roman" w:eastAsia="Times New Roman" w:hAnsi="Times New Roman" w:cs="Times New Roman"/>
          <w:sz w:val="28"/>
          <w:szCs w:val="28"/>
        </w:rPr>
        <w:t>Місячний фонд для оплати праці помічників-консультантів народного депутата України визначено Постановою Верховної Ради України від 07.12.2017 № 2240-VIII «Про фінансове забезпечення діяльності народних депутатів України» в розмірі 25 прожиткових мінімумів, встановлених для працездатних осіб на 1 січня календарного року, та в 2020 році становитиме 346,5 млн грн (у тому числі оплата праці - 284 млн гривень).</w:t>
      </w:r>
    </w:p>
    <w:p w:rsidR="00216D2A" w:rsidRDefault="00216D2A" w:rsidP="00216D2A">
      <w:pPr>
        <w:widowControl/>
        <w:ind w:left="23" w:right="40"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6D2A">
        <w:rPr>
          <w:rFonts w:ascii="Times New Roman" w:eastAsia="Times New Roman" w:hAnsi="Times New Roman" w:cs="Times New Roman"/>
          <w:sz w:val="28"/>
          <w:szCs w:val="28"/>
        </w:rPr>
        <w:t>Обсяг видатків на відшкодовування витрат, пов'язаних з виконанням депутатських повноважень, виходячи з норм законопроекту, становитиме 204,3 млн гривень.</w:t>
      </w:r>
    </w:p>
    <w:p w:rsidR="00E93705" w:rsidRDefault="004A3582" w:rsidP="00216D2A">
      <w:pPr>
        <w:widowControl/>
        <w:ind w:left="23" w:right="40"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Тобто, в цілому, </w:t>
      </w:r>
      <w:r w:rsidRPr="004A3582">
        <w:rPr>
          <w:rFonts w:ascii="Times New Roman" w:eastAsia="Times New Roman" w:hAnsi="Times New Roman" w:cs="Times New Roman"/>
          <w:sz w:val="28"/>
          <w:szCs w:val="28"/>
        </w:rPr>
        <w:t>внаслідок прийняття законопроекту реєстр. № 2040</w:t>
      </w:r>
      <w:r w:rsidRPr="004A35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A3582">
        <w:rPr>
          <w:rFonts w:ascii="Times New Roman" w:eastAsia="Times New Roman" w:hAnsi="Times New Roman" w:cs="Times New Roman"/>
          <w:sz w:val="28"/>
          <w:szCs w:val="28"/>
        </w:rPr>
        <w:t>можлив</w:t>
      </w:r>
      <w:r w:rsidRPr="004A3582">
        <w:rPr>
          <w:rFonts w:ascii="Times New Roman" w:eastAsia="Times New Roman" w:hAnsi="Times New Roman" w:cs="Times New Roman"/>
          <w:sz w:val="28"/>
          <w:szCs w:val="28"/>
        </w:rPr>
        <w:t>а економія</w:t>
      </w:r>
      <w:r w:rsidRPr="004A3582">
        <w:rPr>
          <w:rFonts w:ascii="Times New Roman" w:eastAsia="Times New Roman" w:hAnsi="Times New Roman" w:cs="Times New Roman"/>
          <w:sz w:val="28"/>
          <w:szCs w:val="28"/>
        </w:rPr>
        <w:t xml:space="preserve"> видатків</w:t>
      </w:r>
      <w:r w:rsidRPr="004A35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бюджетних коштів </w:t>
      </w:r>
      <w:r w:rsidRPr="004A3582">
        <w:rPr>
          <w:rFonts w:ascii="Times New Roman" w:eastAsia="Times New Roman" w:hAnsi="Times New Roman" w:cs="Times New Roman"/>
          <w:sz w:val="28"/>
          <w:szCs w:val="28"/>
        </w:rPr>
        <w:t>за програмою за КПКВК 0111010 «Здійснення законотворчої діяльності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», зокрема щодо оплати праці народних депутатів - </w:t>
      </w:r>
      <w:r w:rsidRPr="004A3582">
        <w:rPr>
          <w:rFonts w:ascii="Times New Roman" w:eastAsia="Times New Roman" w:hAnsi="Times New Roman" w:cs="Times New Roman"/>
          <w:sz w:val="28"/>
          <w:szCs w:val="28"/>
        </w:rPr>
        <w:t>у десят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4A3582">
        <w:rPr>
          <w:rFonts w:ascii="Times New Roman" w:eastAsia="Times New Roman" w:hAnsi="Times New Roman" w:cs="Times New Roman"/>
          <w:sz w:val="28"/>
          <w:szCs w:val="28"/>
        </w:rPr>
        <w:t xml:space="preserve"> разів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4A3582" w:rsidRDefault="004A3582" w:rsidP="00216D2A">
      <w:pPr>
        <w:widowControl/>
        <w:ind w:left="23" w:right="40"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6D2A" w:rsidRDefault="00DD6165" w:rsidP="00216D2A">
      <w:pPr>
        <w:widowControl/>
        <w:ind w:left="23" w:right="40"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Додаток: </w:t>
      </w:r>
      <w:r w:rsidR="00216D2A">
        <w:rPr>
          <w:rFonts w:ascii="Times New Roman" w:eastAsia="Times New Roman" w:hAnsi="Times New Roman" w:cs="Times New Roman"/>
          <w:sz w:val="28"/>
          <w:szCs w:val="28"/>
        </w:rPr>
        <w:t xml:space="preserve">Лист </w:t>
      </w:r>
      <w:r w:rsidR="00216D2A" w:rsidRPr="00216D2A">
        <w:rPr>
          <w:rFonts w:ascii="Times New Roman" w:eastAsia="Times New Roman" w:hAnsi="Times New Roman" w:cs="Times New Roman"/>
          <w:sz w:val="28"/>
          <w:szCs w:val="28"/>
        </w:rPr>
        <w:t>Міністерств</w:t>
      </w:r>
      <w:r w:rsidR="00216D2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16D2A" w:rsidRPr="00216D2A">
        <w:rPr>
          <w:rFonts w:ascii="Times New Roman" w:eastAsia="Times New Roman" w:hAnsi="Times New Roman" w:cs="Times New Roman"/>
          <w:sz w:val="28"/>
          <w:szCs w:val="28"/>
        </w:rPr>
        <w:t xml:space="preserve"> фінансів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на 2-х арк.</w:t>
      </w:r>
    </w:p>
    <w:p w:rsidR="00DD6165" w:rsidRDefault="00DD6165" w:rsidP="00216D2A">
      <w:pPr>
        <w:widowControl/>
        <w:ind w:left="23" w:right="40"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07FE" w:rsidRDefault="00DD07FE" w:rsidP="00216D2A">
      <w:pPr>
        <w:widowControl/>
        <w:ind w:left="23" w:right="40"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6165" w:rsidRPr="00216D2A" w:rsidRDefault="00DD6165" w:rsidP="00216D2A">
      <w:pPr>
        <w:widowControl/>
        <w:ind w:left="23" w:right="40" w:firstLine="53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6165"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О.О. Гончаренко</w:t>
      </w:r>
    </w:p>
    <w:p w:rsidR="00216D2A" w:rsidRPr="00216D2A" w:rsidRDefault="00216D2A" w:rsidP="00216D2A">
      <w:pPr>
        <w:pStyle w:val="a5"/>
        <w:shd w:val="clear" w:color="auto" w:fill="auto"/>
        <w:spacing w:before="0" w:after="0" w:line="240" w:lineRule="auto"/>
        <w:ind w:left="23" w:right="40" w:firstLine="539"/>
        <w:jc w:val="both"/>
        <w:rPr>
          <w:sz w:val="28"/>
          <w:szCs w:val="28"/>
        </w:rPr>
      </w:pPr>
    </w:p>
    <w:sectPr w:rsidR="00216D2A" w:rsidRPr="00216D2A" w:rsidSect="00DD07FE">
      <w:type w:val="continuous"/>
      <w:pgSz w:w="11909" w:h="16838"/>
      <w:pgMar w:top="1134" w:right="851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4C3" w:rsidRDefault="007A64C3">
      <w:r>
        <w:separator/>
      </w:r>
    </w:p>
  </w:endnote>
  <w:endnote w:type="continuationSeparator" w:id="0">
    <w:p w:rsidR="007A64C3" w:rsidRDefault="007A6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4C3" w:rsidRDefault="007A64C3"/>
  </w:footnote>
  <w:footnote w:type="continuationSeparator" w:id="0">
    <w:p w:rsidR="007A64C3" w:rsidRDefault="007A64C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D7A"/>
    <w:rsid w:val="00216D2A"/>
    <w:rsid w:val="00461CAC"/>
    <w:rsid w:val="004A3582"/>
    <w:rsid w:val="00783D7A"/>
    <w:rsid w:val="007A64C3"/>
    <w:rsid w:val="008E756B"/>
    <w:rsid w:val="00A4141E"/>
    <w:rsid w:val="00DD07FE"/>
    <w:rsid w:val="00DD6165"/>
    <w:rsid w:val="00E9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EF9ECA-617F-45DB-A842-D4DBEBC01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-2"/>
      <w:sz w:val="15"/>
      <w:szCs w:val="15"/>
      <w:u w:val="none"/>
    </w:rPr>
  </w:style>
  <w:style w:type="character" w:customStyle="1" w:styleId="2">
    <w:name w:val="Основной текст (2)_"/>
    <w:basedOn w:val="a0"/>
    <w:link w:val="20"/>
    <w:rPr>
      <w:b/>
      <w:bCs/>
      <w:i w:val="0"/>
      <w:iCs w:val="0"/>
      <w:smallCaps w:val="0"/>
      <w:strike w:val="0"/>
      <w:sz w:val="148"/>
      <w:szCs w:val="14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сновной текст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Основной текст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1">
    <w:name w:val="Основной текст (3)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7">
    <w:name w:val="Основной текст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4">
    <w:name w:val="Основной текст (4)_"/>
    <w:basedOn w:val="a0"/>
    <w:link w:val="4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41">
    <w:name w:val="Основной текст (4)"/>
    <w:basedOn w:val="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uk-UA" w:eastAsia="uk-UA" w:bidi="uk-UA"/>
    </w:rPr>
  </w:style>
  <w:style w:type="character" w:customStyle="1" w:styleId="42">
    <w:name w:val="Основной текст (4) + Малые прописные"/>
    <w:basedOn w:val="4"/>
    <w:rPr>
      <w:rFonts w:ascii="Segoe UI" w:eastAsia="Segoe UI" w:hAnsi="Segoe UI" w:cs="Segoe U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single"/>
      <w:lang w:val="uk-UA" w:eastAsia="uk-UA" w:bidi="uk-UA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60" w:after="180" w:line="0" w:lineRule="atLeast"/>
      <w:jc w:val="both"/>
    </w:pPr>
    <w:rPr>
      <w:rFonts w:ascii="Segoe UI" w:eastAsia="Segoe UI" w:hAnsi="Segoe UI" w:cs="Segoe UI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20" w:line="0" w:lineRule="atLeast"/>
      <w:jc w:val="center"/>
    </w:pPr>
    <w:rPr>
      <w:b/>
      <w:bCs/>
      <w:sz w:val="148"/>
      <w:szCs w:val="14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20"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60" w:after="180" w:line="0" w:lineRule="atLeast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Основной текст"/>
    <w:basedOn w:val="a"/>
    <w:link w:val="a4"/>
    <w:pPr>
      <w:shd w:val="clear" w:color="auto" w:fill="FFFFFF"/>
      <w:spacing w:before="180" w:after="180" w:line="259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180" w:after="300" w:line="0" w:lineRule="atLeast"/>
      <w:jc w:val="both"/>
      <w:outlineLvl w:val="2"/>
    </w:pPr>
    <w:rPr>
      <w:rFonts w:ascii="Times New Roman" w:eastAsia="Times New Roman" w:hAnsi="Times New Roman" w:cs="Times New Roman"/>
    </w:rPr>
  </w:style>
  <w:style w:type="paragraph" w:customStyle="1" w:styleId="32">
    <w:name w:val="Основной текст (3)"/>
    <w:basedOn w:val="a"/>
    <w:link w:val="31"/>
    <w:pPr>
      <w:shd w:val="clear" w:color="auto" w:fill="FFFFFF"/>
      <w:spacing w:before="300" w:after="180" w:line="307" w:lineRule="exac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4A3582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A358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2631</Words>
  <Characters>1501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Федина Софія Романівна</dc:creator>
  <cp:lastModifiedBy>Федина Софія Романівна</cp:lastModifiedBy>
  <cp:revision>5</cp:revision>
  <cp:lastPrinted>2020-01-17T09:21:00Z</cp:lastPrinted>
  <dcterms:created xsi:type="dcterms:W3CDTF">2020-01-16T09:51:00Z</dcterms:created>
  <dcterms:modified xsi:type="dcterms:W3CDTF">2020-01-17T09:42:00Z</dcterms:modified>
</cp:coreProperties>
</file>