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5EF" w:rsidRDefault="003C05EF" w:rsidP="003C05EF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2049</w:t>
      </w:r>
    </w:p>
    <w:p w:rsidR="003C05EF" w:rsidRDefault="003C05EF" w:rsidP="003C05EF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04.09.2019 р.</w:t>
      </w:r>
    </w:p>
    <w:p w:rsidR="003C05EF" w:rsidRDefault="003C05EF" w:rsidP="003C05E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C05EF" w:rsidRDefault="003C05EF" w:rsidP="003C05E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C05EF" w:rsidRDefault="003C05EF" w:rsidP="003C05E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C05EF" w:rsidRDefault="003C05EF" w:rsidP="003C05E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C05EF" w:rsidRDefault="003C05EF" w:rsidP="003C05E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C05EF" w:rsidRDefault="003C05EF" w:rsidP="003C05E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C05EF" w:rsidRDefault="003C05EF" w:rsidP="003C05E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C05EF" w:rsidRDefault="003C05EF" w:rsidP="003C05EF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3C05EF" w:rsidRDefault="003C05EF" w:rsidP="003C05E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3C05EF" w:rsidRDefault="003C05EF" w:rsidP="003C05EF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3C05EF" w:rsidRDefault="003C05EF" w:rsidP="003C05EF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3C05EF" w:rsidRDefault="003C05EF" w:rsidP="003C05EF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3C05EF" w:rsidRPr="007C16EE" w:rsidRDefault="003C05EF" w:rsidP="007C16EE">
      <w:pPr>
        <w:ind w:firstLine="708"/>
        <w:jc w:val="both"/>
        <w:rPr>
          <w:szCs w:val="28"/>
          <w:lang w:val="uk-UA"/>
        </w:rPr>
      </w:pPr>
      <w:r w:rsidRPr="007C16EE">
        <w:rPr>
          <w:szCs w:val="28"/>
          <w:lang w:val="uk-UA" w:eastAsia="ru-RU"/>
        </w:rPr>
        <w:t>Назва проекту акту: п</w:t>
      </w:r>
      <w:r w:rsidRPr="007C16EE">
        <w:rPr>
          <w:szCs w:val="28"/>
          <w:lang w:val="uk-UA"/>
        </w:rPr>
        <w:t xml:space="preserve">роект Закону </w:t>
      </w:r>
      <w:r w:rsidRPr="007C16EE">
        <w:rPr>
          <w:szCs w:val="28"/>
          <w:lang w:val="uk-UA" w:eastAsia="uk-UA"/>
        </w:rPr>
        <w:t>про</w:t>
      </w:r>
      <w:r w:rsidRPr="007C16EE">
        <w:rPr>
          <w:szCs w:val="28"/>
          <w:shd w:val="clear" w:color="auto" w:fill="FFFFFF"/>
        </w:rPr>
        <w:t xml:space="preserve"> </w:t>
      </w:r>
      <w:proofErr w:type="spellStart"/>
      <w:r w:rsidRPr="007C16EE">
        <w:rPr>
          <w:szCs w:val="28"/>
          <w:shd w:val="clear" w:color="auto" w:fill="FFFFFF"/>
        </w:rPr>
        <w:t>внесення</w:t>
      </w:r>
      <w:proofErr w:type="spellEnd"/>
      <w:r w:rsidRPr="007C16EE">
        <w:rPr>
          <w:szCs w:val="28"/>
          <w:shd w:val="clear" w:color="auto" w:fill="FFFFFF"/>
        </w:rPr>
        <w:t xml:space="preserve"> </w:t>
      </w:r>
      <w:proofErr w:type="spellStart"/>
      <w:r w:rsidRPr="007C16EE">
        <w:rPr>
          <w:szCs w:val="28"/>
          <w:shd w:val="clear" w:color="auto" w:fill="FFFFFF"/>
        </w:rPr>
        <w:t>змін</w:t>
      </w:r>
      <w:proofErr w:type="spellEnd"/>
      <w:r w:rsidRPr="007C16EE">
        <w:rPr>
          <w:szCs w:val="28"/>
          <w:shd w:val="clear" w:color="auto" w:fill="FFFFFF"/>
        </w:rPr>
        <w:t xml:space="preserve"> до </w:t>
      </w:r>
      <w:proofErr w:type="spellStart"/>
      <w:r w:rsidRPr="007C16EE">
        <w:rPr>
          <w:szCs w:val="28"/>
          <w:shd w:val="clear" w:color="auto" w:fill="FFFFFF"/>
        </w:rPr>
        <w:t>прикінцевих</w:t>
      </w:r>
      <w:proofErr w:type="spellEnd"/>
      <w:r w:rsidRPr="007C16EE">
        <w:rPr>
          <w:szCs w:val="28"/>
          <w:shd w:val="clear" w:color="auto" w:fill="FFFFFF"/>
        </w:rPr>
        <w:t xml:space="preserve"> </w:t>
      </w:r>
      <w:proofErr w:type="spellStart"/>
      <w:r w:rsidRPr="007C16EE">
        <w:rPr>
          <w:szCs w:val="28"/>
          <w:shd w:val="clear" w:color="auto" w:fill="FFFFFF"/>
        </w:rPr>
        <w:t>положень</w:t>
      </w:r>
      <w:proofErr w:type="spellEnd"/>
      <w:r w:rsidRPr="007C16EE">
        <w:rPr>
          <w:szCs w:val="28"/>
          <w:shd w:val="clear" w:color="auto" w:fill="FFFFFF"/>
        </w:rPr>
        <w:t xml:space="preserve"> Закону України "Про </w:t>
      </w:r>
      <w:proofErr w:type="spellStart"/>
      <w:r w:rsidRPr="007C16EE">
        <w:rPr>
          <w:szCs w:val="28"/>
          <w:shd w:val="clear" w:color="auto" w:fill="FFFFFF"/>
        </w:rPr>
        <w:t>основні</w:t>
      </w:r>
      <w:proofErr w:type="spellEnd"/>
      <w:r w:rsidRPr="007C16EE">
        <w:rPr>
          <w:szCs w:val="28"/>
          <w:shd w:val="clear" w:color="auto" w:fill="FFFFFF"/>
        </w:rPr>
        <w:t xml:space="preserve"> засади державного </w:t>
      </w:r>
      <w:proofErr w:type="spellStart"/>
      <w:r w:rsidRPr="007C16EE">
        <w:rPr>
          <w:szCs w:val="28"/>
          <w:shd w:val="clear" w:color="auto" w:fill="FFFFFF"/>
        </w:rPr>
        <w:t>нагляду</w:t>
      </w:r>
      <w:proofErr w:type="spellEnd"/>
      <w:r w:rsidRPr="007C16EE">
        <w:rPr>
          <w:szCs w:val="28"/>
          <w:shd w:val="clear" w:color="auto" w:fill="FFFFFF"/>
        </w:rPr>
        <w:t xml:space="preserve"> (контролю) у </w:t>
      </w:r>
      <w:proofErr w:type="spellStart"/>
      <w:r w:rsidRPr="007C16EE">
        <w:rPr>
          <w:szCs w:val="28"/>
          <w:shd w:val="clear" w:color="auto" w:fill="FFFFFF"/>
        </w:rPr>
        <w:t>сфері</w:t>
      </w:r>
      <w:proofErr w:type="spellEnd"/>
      <w:r w:rsidRPr="007C16EE">
        <w:rPr>
          <w:szCs w:val="28"/>
          <w:shd w:val="clear" w:color="auto" w:fill="FFFFFF"/>
        </w:rPr>
        <w:t xml:space="preserve"> </w:t>
      </w:r>
      <w:proofErr w:type="spellStart"/>
      <w:r w:rsidRPr="007C16EE">
        <w:rPr>
          <w:szCs w:val="28"/>
          <w:shd w:val="clear" w:color="auto" w:fill="FFFFFF"/>
        </w:rPr>
        <w:t>господарської</w:t>
      </w:r>
      <w:proofErr w:type="spellEnd"/>
      <w:r w:rsidRPr="007C16EE">
        <w:rPr>
          <w:szCs w:val="28"/>
          <w:shd w:val="clear" w:color="auto" w:fill="FFFFFF"/>
        </w:rPr>
        <w:t xml:space="preserve"> </w:t>
      </w:r>
      <w:proofErr w:type="spellStart"/>
      <w:r w:rsidRPr="007C16EE">
        <w:rPr>
          <w:szCs w:val="28"/>
          <w:shd w:val="clear" w:color="auto" w:fill="FFFFFF"/>
        </w:rPr>
        <w:t>діяльності</w:t>
      </w:r>
      <w:proofErr w:type="spellEnd"/>
      <w:r w:rsidRPr="007C16EE">
        <w:rPr>
          <w:szCs w:val="28"/>
          <w:shd w:val="clear" w:color="auto" w:fill="FFFFFF"/>
        </w:rPr>
        <w:t xml:space="preserve">" </w:t>
      </w:r>
      <w:proofErr w:type="spellStart"/>
      <w:r w:rsidRPr="007C16EE">
        <w:rPr>
          <w:szCs w:val="28"/>
          <w:shd w:val="clear" w:color="auto" w:fill="FFFFFF"/>
        </w:rPr>
        <w:t>щодо</w:t>
      </w:r>
      <w:proofErr w:type="spellEnd"/>
      <w:r w:rsidRPr="007C16EE">
        <w:rPr>
          <w:szCs w:val="28"/>
          <w:shd w:val="clear" w:color="auto" w:fill="FFFFFF"/>
        </w:rPr>
        <w:t xml:space="preserve"> </w:t>
      </w:r>
      <w:proofErr w:type="spellStart"/>
      <w:r w:rsidRPr="007C16EE">
        <w:rPr>
          <w:szCs w:val="28"/>
          <w:shd w:val="clear" w:color="auto" w:fill="FFFFFF"/>
        </w:rPr>
        <w:t>тимчасового</w:t>
      </w:r>
      <w:proofErr w:type="spellEnd"/>
      <w:r w:rsidRPr="007C16EE">
        <w:rPr>
          <w:szCs w:val="28"/>
          <w:shd w:val="clear" w:color="auto" w:fill="FFFFFF"/>
        </w:rPr>
        <w:t xml:space="preserve"> </w:t>
      </w:r>
      <w:proofErr w:type="spellStart"/>
      <w:r w:rsidRPr="007C16EE">
        <w:rPr>
          <w:szCs w:val="28"/>
          <w:shd w:val="clear" w:color="auto" w:fill="FFFFFF"/>
        </w:rPr>
        <w:t>обмеження</w:t>
      </w:r>
      <w:proofErr w:type="spellEnd"/>
      <w:r w:rsidRPr="007C16EE">
        <w:rPr>
          <w:szCs w:val="28"/>
          <w:shd w:val="clear" w:color="auto" w:fill="FFFFFF"/>
        </w:rPr>
        <w:t xml:space="preserve"> </w:t>
      </w:r>
      <w:proofErr w:type="spellStart"/>
      <w:r w:rsidRPr="007C16EE">
        <w:rPr>
          <w:szCs w:val="28"/>
          <w:shd w:val="clear" w:color="auto" w:fill="FFFFFF"/>
        </w:rPr>
        <w:t>здійснення</w:t>
      </w:r>
      <w:proofErr w:type="spellEnd"/>
      <w:r w:rsidRPr="007C16EE">
        <w:rPr>
          <w:szCs w:val="28"/>
          <w:shd w:val="clear" w:color="auto" w:fill="FFFFFF"/>
        </w:rPr>
        <w:t xml:space="preserve"> </w:t>
      </w:r>
      <w:proofErr w:type="spellStart"/>
      <w:r w:rsidRPr="007C16EE">
        <w:rPr>
          <w:szCs w:val="28"/>
          <w:shd w:val="clear" w:color="auto" w:fill="FFFFFF"/>
        </w:rPr>
        <w:t>перевірок</w:t>
      </w:r>
      <w:proofErr w:type="spellEnd"/>
      <w:r w:rsidRPr="007C16EE">
        <w:rPr>
          <w:szCs w:val="28"/>
          <w:shd w:val="clear" w:color="auto" w:fill="FFFFFF"/>
        </w:rPr>
        <w:t xml:space="preserve"> </w:t>
      </w:r>
      <w:proofErr w:type="spellStart"/>
      <w:r w:rsidRPr="007C16EE">
        <w:rPr>
          <w:szCs w:val="28"/>
          <w:shd w:val="clear" w:color="auto" w:fill="FFFFFF"/>
        </w:rPr>
        <w:t>найменших</w:t>
      </w:r>
      <w:proofErr w:type="spellEnd"/>
      <w:r w:rsidRPr="007C16EE">
        <w:rPr>
          <w:szCs w:val="28"/>
          <w:shd w:val="clear" w:color="auto" w:fill="FFFFFF"/>
        </w:rPr>
        <w:t xml:space="preserve"> </w:t>
      </w:r>
      <w:proofErr w:type="spellStart"/>
      <w:r w:rsidRPr="007C16EE">
        <w:rPr>
          <w:szCs w:val="28"/>
          <w:shd w:val="clear" w:color="auto" w:fill="FFFFFF"/>
        </w:rPr>
        <w:t>суб'єктів</w:t>
      </w:r>
      <w:proofErr w:type="spellEnd"/>
      <w:r w:rsidRPr="007C16EE">
        <w:rPr>
          <w:szCs w:val="28"/>
          <w:shd w:val="clear" w:color="auto" w:fill="FFFFFF"/>
        </w:rPr>
        <w:t xml:space="preserve"> </w:t>
      </w:r>
      <w:proofErr w:type="spellStart"/>
      <w:r w:rsidRPr="007C16EE">
        <w:rPr>
          <w:szCs w:val="28"/>
          <w:shd w:val="clear" w:color="auto" w:fill="FFFFFF"/>
        </w:rPr>
        <w:t>господарювання</w:t>
      </w:r>
      <w:proofErr w:type="spellEnd"/>
      <w:r w:rsidRPr="007C16EE">
        <w:rPr>
          <w:szCs w:val="28"/>
          <w:shd w:val="clear" w:color="auto" w:fill="FFFFFF"/>
        </w:rPr>
        <w:t xml:space="preserve"> Державною </w:t>
      </w:r>
      <w:proofErr w:type="spellStart"/>
      <w:r w:rsidRPr="007C16EE">
        <w:rPr>
          <w:szCs w:val="28"/>
          <w:shd w:val="clear" w:color="auto" w:fill="FFFFFF"/>
        </w:rPr>
        <w:t>фіскальною</w:t>
      </w:r>
      <w:proofErr w:type="spellEnd"/>
      <w:r w:rsidRPr="007C16EE">
        <w:rPr>
          <w:szCs w:val="28"/>
          <w:shd w:val="clear" w:color="auto" w:fill="FFFFFF"/>
        </w:rPr>
        <w:t xml:space="preserve"> службою України.</w:t>
      </w:r>
      <w:bookmarkStart w:id="0" w:name="_GoBack"/>
      <w:bookmarkEnd w:id="0"/>
    </w:p>
    <w:p w:rsidR="003C05EF" w:rsidRDefault="003C05EF" w:rsidP="003C05EF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2049</w:t>
      </w:r>
      <w:r>
        <w:rPr>
          <w:szCs w:val="28"/>
          <w:lang w:val="uk-UA"/>
        </w:rPr>
        <w:t xml:space="preserve"> від 04.09.2019 р.</w:t>
      </w:r>
    </w:p>
    <w:p w:rsidR="003C05EF" w:rsidRPr="003C05EF" w:rsidRDefault="003C05EF" w:rsidP="003C05EF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>Суб’єкт права законодавчої  ініціативи:</w:t>
      </w:r>
      <w:r w:rsidRPr="006B770D">
        <w:rPr>
          <w:szCs w:val="28"/>
          <w:lang w:val="uk-UA" w:eastAsia="ru-RU"/>
        </w:rPr>
        <w:t xml:space="preserve"> </w:t>
      </w:r>
      <w:r w:rsidRPr="003000A4">
        <w:rPr>
          <w:szCs w:val="28"/>
          <w:lang w:val="uk-UA"/>
        </w:rPr>
        <w:t>на</w:t>
      </w:r>
      <w:r>
        <w:rPr>
          <w:szCs w:val="28"/>
          <w:lang w:val="uk-UA"/>
        </w:rPr>
        <w:t>родні депутати</w:t>
      </w:r>
      <w:r w:rsidRPr="003000A4">
        <w:rPr>
          <w:szCs w:val="28"/>
          <w:lang w:val="uk-UA" w:eastAsia="uk-UA"/>
        </w:rPr>
        <w:t xml:space="preserve"> </w:t>
      </w:r>
      <w:r w:rsidRPr="00B5714E">
        <w:rPr>
          <w:rFonts w:eastAsia="Times New Roman"/>
          <w:szCs w:val="28"/>
          <w:lang w:val="uk-UA" w:eastAsia="ru-RU"/>
        </w:rPr>
        <w:t>України</w:t>
      </w:r>
      <w:r>
        <w:rPr>
          <w:rFonts w:eastAsia="Times New Roman"/>
          <w:szCs w:val="28"/>
          <w:lang w:val="uk-UA" w:eastAsia="ru-RU"/>
        </w:rPr>
        <w:t xml:space="preserve"> </w:t>
      </w:r>
      <w:proofErr w:type="spellStart"/>
      <w:r>
        <w:rPr>
          <w:rFonts w:eastAsia="Times New Roman"/>
          <w:szCs w:val="28"/>
          <w:lang w:val="uk-UA" w:eastAsia="ru-RU"/>
        </w:rPr>
        <w:t>Д.Ю.Шпенов</w:t>
      </w:r>
      <w:proofErr w:type="spellEnd"/>
      <w:r w:rsidRPr="003C05EF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Pr="003C05EF">
        <w:rPr>
          <w:rFonts w:eastAsia="Times New Roman"/>
          <w:szCs w:val="28"/>
          <w:lang w:val="uk-UA" w:eastAsia="ru-RU"/>
        </w:rPr>
        <w:t>Д.О.Шенцев</w:t>
      </w:r>
      <w:proofErr w:type="spellEnd"/>
      <w:r w:rsidRPr="003C05EF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Pr="003C05EF">
        <w:rPr>
          <w:rFonts w:eastAsia="Times New Roman"/>
          <w:szCs w:val="28"/>
          <w:lang w:val="uk-UA" w:eastAsia="ru-RU"/>
        </w:rPr>
        <w:t>В.В</w:t>
      </w:r>
      <w:r>
        <w:rPr>
          <w:rFonts w:eastAsia="Times New Roman"/>
          <w:szCs w:val="28"/>
          <w:lang w:val="uk-UA" w:eastAsia="ru-RU"/>
        </w:rPr>
        <w:t>.Новинський</w:t>
      </w:r>
      <w:proofErr w:type="spellEnd"/>
      <w:r w:rsidRPr="003C05EF">
        <w:rPr>
          <w:rFonts w:eastAsia="Times New Roman"/>
          <w:szCs w:val="28"/>
          <w:lang w:val="uk-UA" w:eastAsia="ru-RU"/>
        </w:rPr>
        <w:t>;</w:t>
      </w:r>
    </w:p>
    <w:p w:rsidR="003C05EF" w:rsidRDefault="003C05EF" w:rsidP="007C16EE">
      <w:pPr>
        <w:shd w:val="clear" w:color="auto" w:fill="FFFFFF"/>
        <w:spacing w:after="0" w:line="240" w:lineRule="auto"/>
        <w:ind w:firstLine="709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економічного розвитку</w:t>
      </w:r>
      <w:r>
        <w:rPr>
          <w:szCs w:val="28"/>
          <w:lang w:val="uk-UA"/>
        </w:rPr>
        <w:t>.</w:t>
      </w:r>
    </w:p>
    <w:p w:rsidR="007C16EE" w:rsidRDefault="007C16EE" w:rsidP="007C16EE">
      <w:pPr>
        <w:shd w:val="clear" w:color="auto" w:fill="FFFFFF"/>
        <w:spacing w:after="0" w:line="240" w:lineRule="auto"/>
        <w:ind w:firstLine="709"/>
        <w:jc w:val="both"/>
        <w:rPr>
          <w:szCs w:val="28"/>
          <w:lang w:val="uk-UA"/>
        </w:rPr>
      </w:pPr>
    </w:p>
    <w:p w:rsidR="003C05EF" w:rsidRDefault="003C05EF" w:rsidP="007C16EE">
      <w:pPr>
        <w:spacing w:after="0" w:line="240" w:lineRule="auto"/>
        <w:ind w:firstLine="709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7C16EE">
        <w:rPr>
          <w:color w:val="000000" w:themeColor="text1"/>
          <w:szCs w:val="28"/>
          <w:lang w:val="uk-UA" w:eastAsia="ru-RU"/>
        </w:rPr>
        <w:t xml:space="preserve"> </w:t>
      </w: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>(рішення Комітету від</w:t>
      </w:r>
      <w:r w:rsidR="00D032FA">
        <w:rPr>
          <w:color w:val="000000" w:themeColor="text1"/>
          <w:szCs w:val="28"/>
          <w:lang w:val="uk-UA"/>
        </w:rPr>
        <w:t>16 жовтня</w:t>
      </w:r>
      <w:r>
        <w:rPr>
          <w:color w:val="000000" w:themeColor="text1"/>
          <w:szCs w:val="28"/>
          <w:lang w:val="uk-UA"/>
        </w:rPr>
        <w:t xml:space="preserve"> 2019 року, протокол № </w:t>
      </w:r>
      <w:r w:rsidR="00D032FA">
        <w:rPr>
          <w:color w:val="000000" w:themeColor="text1"/>
          <w:szCs w:val="28"/>
          <w:lang w:val="uk-UA"/>
        </w:rPr>
        <w:t>14</w:t>
      </w:r>
      <w:r>
        <w:rPr>
          <w:color w:val="000000" w:themeColor="text1"/>
          <w:szCs w:val="28"/>
          <w:lang w:val="uk-UA"/>
        </w:rPr>
        <w:t>).</w:t>
      </w:r>
    </w:p>
    <w:p w:rsidR="007C16EE" w:rsidRDefault="007C16EE" w:rsidP="007C16EE">
      <w:pPr>
        <w:spacing w:after="0" w:line="240" w:lineRule="auto"/>
        <w:ind w:firstLine="709"/>
        <w:jc w:val="both"/>
        <w:rPr>
          <w:color w:val="000000" w:themeColor="text1"/>
          <w:szCs w:val="28"/>
          <w:lang w:val="uk-UA"/>
        </w:rPr>
      </w:pPr>
    </w:p>
    <w:p w:rsidR="00D3703E" w:rsidRPr="00D3703E" w:rsidRDefault="00D032FA" w:rsidP="007C16EE">
      <w:pPr>
        <w:ind w:firstLine="708"/>
        <w:jc w:val="both"/>
        <w:rPr>
          <w:lang w:val="uk-UA"/>
        </w:rPr>
      </w:pPr>
      <w:r>
        <w:rPr>
          <w:rFonts w:eastAsia="Times New Roman"/>
          <w:color w:val="000000"/>
          <w:szCs w:val="28"/>
          <w:lang w:val="uk-UA"/>
        </w:rPr>
        <w:t xml:space="preserve"> Комітет пропонує з</w:t>
      </w:r>
      <w:r w:rsidR="00D3703E">
        <w:rPr>
          <w:rFonts w:eastAsia="Times New Roman"/>
          <w:color w:val="000000"/>
          <w:szCs w:val="28"/>
          <w:lang w:val="uk-UA"/>
        </w:rPr>
        <w:t>вернути увагу на нео</w:t>
      </w:r>
      <w:r w:rsidR="002E7393">
        <w:rPr>
          <w:rFonts w:eastAsia="Times New Roman"/>
          <w:color w:val="000000"/>
          <w:szCs w:val="28"/>
          <w:lang w:val="uk-UA"/>
        </w:rPr>
        <w:t xml:space="preserve">бхідність уточнення </w:t>
      </w:r>
      <w:r w:rsidR="00D3703E">
        <w:rPr>
          <w:rFonts w:eastAsia="Times New Roman"/>
          <w:color w:val="000000"/>
          <w:szCs w:val="28"/>
          <w:lang w:val="uk-UA"/>
        </w:rPr>
        <w:t xml:space="preserve"> у яких</w:t>
      </w:r>
      <w:r w:rsidR="007C16EE">
        <w:rPr>
          <w:rFonts w:eastAsia="Times New Roman"/>
          <w:color w:val="000000"/>
          <w:szCs w:val="28"/>
          <w:lang w:val="uk-UA"/>
        </w:rPr>
        <w:t xml:space="preserve">                   </w:t>
      </w:r>
      <w:r w:rsidR="00D3703E">
        <w:rPr>
          <w:rFonts w:eastAsia="Times New Roman"/>
          <w:color w:val="000000"/>
          <w:szCs w:val="28"/>
          <w:lang w:val="uk-UA"/>
        </w:rPr>
        <w:t xml:space="preserve"> випадках</w:t>
      </w:r>
      <w:r w:rsidR="00D3703E" w:rsidRPr="009F7ED9">
        <w:rPr>
          <w:rFonts w:eastAsia="Times New Roman"/>
          <w:color w:val="000000"/>
          <w:szCs w:val="28"/>
          <w:lang w:val="uk-UA"/>
        </w:rPr>
        <w:t xml:space="preserve"> </w:t>
      </w:r>
      <w:r>
        <w:rPr>
          <w:rFonts w:eastAsia="Times New Roman"/>
          <w:color w:val="000000"/>
          <w:szCs w:val="28"/>
          <w:lang w:val="uk-UA"/>
        </w:rPr>
        <w:t>при</w:t>
      </w:r>
      <w:r w:rsidR="008350DF">
        <w:rPr>
          <w:rFonts w:eastAsia="Times New Roman"/>
          <w:color w:val="000000"/>
          <w:szCs w:val="28"/>
          <w:lang w:val="uk-UA"/>
        </w:rPr>
        <w:t xml:space="preserve"> обме</w:t>
      </w:r>
      <w:r>
        <w:rPr>
          <w:rFonts w:eastAsia="Times New Roman"/>
          <w:color w:val="000000"/>
          <w:szCs w:val="28"/>
          <w:lang w:val="uk-UA"/>
        </w:rPr>
        <w:t>женні</w:t>
      </w:r>
      <w:r w:rsidR="008350DF">
        <w:rPr>
          <w:rFonts w:eastAsia="Times New Roman"/>
          <w:color w:val="000000"/>
          <w:szCs w:val="28"/>
          <w:lang w:val="uk-UA"/>
        </w:rPr>
        <w:t xml:space="preserve"> перевірок</w:t>
      </w:r>
      <w:r>
        <w:rPr>
          <w:rFonts w:eastAsia="Times New Roman"/>
          <w:color w:val="000000"/>
          <w:szCs w:val="28"/>
          <w:lang w:val="uk-UA"/>
        </w:rPr>
        <w:t>,</w:t>
      </w:r>
      <w:r w:rsidR="002E7393">
        <w:rPr>
          <w:rFonts w:eastAsia="Times New Roman"/>
          <w:color w:val="000000"/>
          <w:szCs w:val="28"/>
          <w:lang w:val="uk-UA"/>
        </w:rPr>
        <w:t xml:space="preserve"> </w:t>
      </w:r>
      <w:r>
        <w:rPr>
          <w:rFonts w:eastAsia="Times New Roman"/>
          <w:color w:val="000000"/>
          <w:szCs w:val="28"/>
          <w:lang w:val="uk-UA"/>
        </w:rPr>
        <w:t>Кабінету</w:t>
      </w:r>
      <w:r w:rsidR="00D3703E">
        <w:rPr>
          <w:rFonts w:eastAsia="Times New Roman"/>
          <w:color w:val="000000"/>
          <w:szCs w:val="28"/>
          <w:lang w:val="uk-UA"/>
        </w:rPr>
        <w:t xml:space="preserve"> Міністр</w:t>
      </w:r>
      <w:r>
        <w:rPr>
          <w:rFonts w:eastAsia="Times New Roman"/>
          <w:color w:val="000000"/>
          <w:szCs w:val="28"/>
          <w:lang w:val="uk-UA"/>
        </w:rPr>
        <w:t>ів України надається дозвіл на</w:t>
      </w:r>
      <w:r>
        <w:rPr>
          <w:lang w:val="uk-UA"/>
        </w:rPr>
        <w:t xml:space="preserve"> перевірку</w:t>
      </w:r>
      <w:r w:rsidR="00D3703E" w:rsidRPr="00D3703E">
        <w:rPr>
          <w:lang w:val="uk-UA"/>
        </w:rPr>
        <w:t xml:space="preserve"> підприємств, установ та організацій, фізичних осіб - підприємців з обсягом до</w:t>
      </w:r>
      <w:r w:rsidR="002E7393">
        <w:rPr>
          <w:lang w:val="uk-UA"/>
        </w:rPr>
        <w:t>-</w:t>
      </w:r>
      <w:r w:rsidR="00D3703E" w:rsidRPr="00D3703E">
        <w:rPr>
          <w:lang w:val="uk-UA"/>
        </w:rPr>
        <w:t>ходу до 20 мільйонів гривень</w:t>
      </w:r>
      <w:r>
        <w:rPr>
          <w:lang w:val="uk-UA"/>
        </w:rPr>
        <w:t>,</w:t>
      </w:r>
      <w:r w:rsidR="00D3703E" w:rsidRPr="00D3703E">
        <w:rPr>
          <w:lang w:val="uk-UA"/>
        </w:rPr>
        <w:t xml:space="preserve"> за попередній календарний рік</w:t>
      </w:r>
      <w:r w:rsidR="002E7393">
        <w:rPr>
          <w:lang w:val="uk-UA"/>
        </w:rPr>
        <w:t>.</w:t>
      </w:r>
      <w:r w:rsidR="00D3703E" w:rsidRPr="00D3703E">
        <w:rPr>
          <w:lang w:val="uk-UA"/>
        </w:rPr>
        <w:t xml:space="preserve"> </w:t>
      </w:r>
    </w:p>
    <w:p w:rsidR="003C05EF" w:rsidRDefault="003C05EF" w:rsidP="003C05EF">
      <w:pPr>
        <w:spacing w:after="0"/>
        <w:jc w:val="both"/>
        <w:rPr>
          <w:szCs w:val="28"/>
          <w:lang w:val="uk-UA"/>
        </w:rPr>
      </w:pPr>
    </w:p>
    <w:p w:rsidR="00D032FA" w:rsidRDefault="00D032FA" w:rsidP="003C05EF">
      <w:pPr>
        <w:spacing w:after="0"/>
        <w:jc w:val="both"/>
        <w:rPr>
          <w:szCs w:val="28"/>
          <w:lang w:val="uk-UA"/>
        </w:rPr>
      </w:pPr>
    </w:p>
    <w:p w:rsidR="003C05EF" w:rsidRDefault="003C05EF" w:rsidP="003C05EF">
      <w:pPr>
        <w:spacing w:after="0"/>
        <w:jc w:val="both"/>
        <w:rPr>
          <w:szCs w:val="28"/>
          <w:lang w:val="uk-UA"/>
        </w:rPr>
      </w:pPr>
    </w:p>
    <w:p w:rsidR="003C05EF" w:rsidRPr="00B2748A" w:rsidRDefault="003C05EF" w:rsidP="003C05EF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3C05EF" w:rsidRPr="005C26AD" w:rsidRDefault="003C05EF" w:rsidP="003C05EF">
      <w:pPr>
        <w:rPr>
          <w:lang w:val="uk-UA"/>
        </w:rPr>
      </w:pPr>
    </w:p>
    <w:p w:rsidR="003C05EF" w:rsidRDefault="003C05EF" w:rsidP="003C05EF"/>
    <w:p w:rsidR="00553E0B" w:rsidRDefault="007C16EE"/>
    <w:sectPr w:rsidR="00553E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5EF"/>
    <w:rsid w:val="00214F4C"/>
    <w:rsid w:val="002E7393"/>
    <w:rsid w:val="00373339"/>
    <w:rsid w:val="003C05EF"/>
    <w:rsid w:val="007C16EE"/>
    <w:rsid w:val="008350DF"/>
    <w:rsid w:val="009533C8"/>
    <w:rsid w:val="00D032FA"/>
    <w:rsid w:val="00D3703E"/>
    <w:rsid w:val="00E7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260A6"/>
  <w15:chartTrackingRefBased/>
  <w15:docId w15:val="{E0A55E30-49BD-444C-B48B-040537252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05EF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73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E7393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892</Words>
  <Characters>509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4</cp:revision>
  <cp:lastPrinted>2019-10-18T07:34:00Z</cp:lastPrinted>
  <dcterms:created xsi:type="dcterms:W3CDTF">2019-09-23T09:34:00Z</dcterms:created>
  <dcterms:modified xsi:type="dcterms:W3CDTF">2019-10-22T06:16:00Z</dcterms:modified>
</cp:coreProperties>
</file>