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B26" w:rsidRPr="00392C14" w:rsidRDefault="00E0003F" w:rsidP="00E0003F">
      <w:pPr>
        <w:pStyle w:val="3"/>
        <w:spacing w:before="0" w:beforeAutospacing="0" w:after="0" w:afterAutospacing="0"/>
        <w:ind w:right="-5" w:firstLine="709"/>
        <w:jc w:val="right"/>
        <w:rPr>
          <w:rFonts w:ascii="Times New Roman" w:hAnsi="Times New Roman" w:cs="Times New Roman"/>
          <w:b w:val="0"/>
          <w:sz w:val="24"/>
          <w:szCs w:val="24"/>
          <w:lang w:val="uk-UA"/>
        </w:rPr>
      </w:pPr>
      <w:r w:rsidRPr="00392C14">
        <w:rPr>
          <w:rFonts w:ascii="Times New Roman" w:hAnsi="Times New Roman" w:cs="Times New Roman"/>
          <w:b w:val="0"/>
          <w:sz w:val="24"/>
          <w:szCs w:val="24"/>
          <w:lang w:val="uk-UA"/>
        </w:rPr>
        <w:t xml:space="preserve">До реєстр. № </w:t>
      </w:r>
      <w:r w:rsidR="00347B26" w:rsidRPr="00392C14">
        <w:rPr>
          <w:rFonts w:ascii="Times New Roman" w:hAnsi="Times New Roman" w:cs="Times New Roman"/>
          <w:b w:val="0"/>
          <w:sz w:val="24"/>
          <w:szCs w:val="24"/>
          <w:lang w:val="uk-UA"/>
        </w:rPr>
        <w:t>2060</w:t>
      </w:r>
      <w:r w:rsidRPr="00392C14">
        <w:rPr>
          <w:rFonts w:ascii="Times New Roman" w:hAnsi="Times New Roman" w:cs="Times New Roman"/>
          <w:b w:val="0"/>
          <w:sz w:val="24"/>
          <w:szCs w:val="24"/>
          <w:lang w:val="uk-UA"/>
        </w:rPr>
        <w:t xml:space="preserve"> </w:t>
      </w:r>
    </w:p>
    <w:p w:rsidR="00E0003F" w:rsidRPr="00392C14" w:rsidRDefault="00E0003F" w:rsidP="00E0003F">
      <w:pPr>
        <w:pStyle w:val="3"/>
        <w:spacing w:before="0" w:beforeAutospacing="0" w:after="0" w:afterAutospacing="0"/>
        <w:ind w:right="-5" w:firstLine="709"/>
        <w:jc w:val="right"/>
        <w:rPr>
          <w:rFonts w:ascii="Times New Roman" w:hAnsi="Times New Roman" w:cs="Times New Roman"/>
          <w:b w:val="0"/>
          <w:sz w:val="24"/>
          <w:szCs w:val="24"/>
          <w:lang w:val="uk-UA"/>
        </w:rPr>
      </w:pPr>
      <w:r w:rsidRPr="00392C14">
        <w:rPr>
          <w:rFonts w:ascii="Times New Roman" w:hAnsi="Times New Roman" w:cs="Times New Roman"/>
          <w:b w:val="0"/>
          <w:sz w:val="24"/>
          <w:szCs w:val="24"/>
          <w:lang w:val="uk-UA"/>
        </w:rPr>
        <w:t>від 0</w:t>
      </w:r>
      <w:r w:rsidR="00347B26" w:rsidRPr="00392C14">
        <w:rPr>
          <w:rFonts w:ascii="Times New Roman" w:hAnsi="Times New Roman" w:cs="Times New Roman"/>
          <w:b w:val="0"/>
          <w:sz w:val="24"/>
          <w:szCs w:val="24"/>
          <w:lang w:val="uk-UA"/>
        </w:rPr>
        <w:t>4</w:t>
      </w:r>
      <w:r w:rsidRPr="00392C14">
        <w:rPr>
          <w:rFonts w:ascii="Times New Roman" w:hAnsi="Times New Roman" w:cs="Times New Roman"/>
          <w:b w:val="0"/>
          <w:sz w:val="24"/>
          <w:szCs w:val="24"/>
          <w:lang w:val="uk-UA"/>
        </w:rPr>
        <w:t>.</w:t>
      </w:r>
      <w:r w:rsidR="00347B26" w:rsidRPr="00392C14">
        <w:rPr>
          <w:rFonts w:ascii="Times New Roman" w:hAnsi="Times New Roman" w:cs="Times New Roman"/>
          <w:b w:val="0"/>
          <w:sz w:val="24"/>
          <w:szCs w:val="24"/>
          <w:lang w:val="uk-UA"/>
        </w:rPr>
        <w:t>09</w:t>
      </w:r>
      <w:r w:rsidRPr="00392C14">
        <w:rPr>
          <w:rFonts w:ascii="Times New Roman" w:hAnsi="Times New Roman" w:cs="Times New Roman"/>
          <w:b w:val="0"/>
          <w:sz w:val="24"/>
          <w:szCs w:val="24"/>
          <w:lang w:val="uk-UA"/>
        </w:rPr>
        <w:t>.201</w:t>
      </w:r>
      <w:r w:rsidR="00347B26" w:rsidRPr="00392C14">
        <w:rPr>
          <w:rFonts w:ascii="Times New Roman" w:hAnsi="Times New Roman" w:cs="Times New Roman"/>
          <w:b w:val="0"/>
          <w:sz w:val="24"/>
          <w:szCs w:val="24"/>
          <w:lang w:val="uk-UA"/>
        </w:rPr>
        <w:t>9</w:t>
      </w:r>
    </w:p>
    <w:p w:rsidR="00E0003F" w:rsidRPr="00392C14" w:rsidRDefault="00E0003F" w:rsidP="00E0003F">
      <w:pPr>
        <w:pStyle w:val="3"/>
        <w:spacing w:before="0" w:beforeAutospacing="0" w:after="0" w:afterAutospacing="0"/>
        <w:ind w:right="-5" w:firstLine="709"/>
        <w:jc w:val="both"/>
        <w:rPr>
          <w:rFonts w:ascii="Times New Roman" w:hAnsi="Times New Roman" w:cs="Times New Roman"/>
          <w:b w:val="0"/>
          <w:sz w:val="28"/>
          <w:szCs w:val="28"/>
          <w:lang w:val="uk-UA"/>
        </w:rPr>
      </w:pPr>
    </w:p>
    <w:p w:rsidR="00E0003F" w:rsidRPr="00392C14"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Pr="00392C14"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sz w:val="28"/>
          <w:szCs w:val="28"/>
          <w:lang w:val="uk-UA"/>
        </w:rPr>
      </w:pPr>
      <w:r w:rsidRPr="00392C14">
        <w:rPr>
          <w:rFonts w:ascii="Times New Roman" w:hAnsi="Times New Roman" w:cs="Times New Roman"/>
          <w:sz w:val="28"/>
          <w:szCs w:val="28"/>
          <w:lang w:val="uk-UA"/>
        </w:rPr>
        <w:t>ВЕРХОВНА РАДА УКРАЇНИ</w:t>
      </w: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392C14" w:rsidRPr="00392C14" w:rsidRDefault="00392C14"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Pr="00392C14" w:rsidRDefault="00B05BF9" w:rsidP="00B05BF9">
      <w:pPr>
        <w:pStyle w:val="3"/>
        <w:spacing w:before="0" w:beforeAutospacing="0" w:after="0" w:afterAutospacing="0"/>
        <w:ind w:right="-5" w:firstLine="709"/>
        <w:rPr>
          <w:rFonts w:ascii="Times New Roman" w:hAnsi="Times New Roman" w:cs="Times New Roman"/>
          <w:sz w:val="28"/>
          <w:szCs w:val="28"/>
          <w:lang w:val="uk-UA"/>
        </w:rPr>
      </w:pPr>
      <w:r w:rsidRPr="00392C14">
        <w:rPr>
          <w:rFonts w:ascii="Times New Roman" w:hAnsi="Times New Roman" w:cs="Times New Roman"/>
          <w:sz w:val="28"/>
          <w:szCs w:val="28"/>
          <w:lang w:val="uk-UA"/>
        </w:rPr>
        <w:t xml:space="preserve">                                         </w:t>
      </w:r>
      <w:r w:rsidR="00E0003F" w:rsidRPr="00392C14">
        <w:rPr>
          <w:rFonts w:ascii="Times New Roman" w:hAnsi="Times New Roman" w:cs="Times New Roman"/>
          <w:sz w:val="28"/>
          <w:szCs w:val="28"/>
          <w:lang w:val="uk-UA"/>
        </w:rPr>
        <w:t>ВИСНОВОК</w:t>
      </w:r>
    </w:p>
    <w:p w:rsidR="008B0101" w:rsidRPr="00392C14" w:rsidRDefault="008B0101" w:rsidP="008B0101">
      <w:pPr>
        <w:ind w:firstLine="709"/>
        <w:jc w:val="both"/>
        <w:rPr>
          <w:b/>
        </w:rPr>
      </w:pPr>
      <w:r w:rsidRPr="00392C14">
        <w:rPr>
          <w:b/>
        </w:rPr>
        <w:t xml:space="preserve">на проект Закону України «Про внесення змін до Регламенту Верховної Ради України (щодо удосконалення законодавчого процесу)», внесений народним депутатом України Власенком С.В. (реєстр. № 2060 від 04.09.2019) </w:t>
      </w:r>
    </w:p>
    <w:p w:rsidR="008B0101" w:rsidRPr="00392C14" w:rsidRDefault="008B0101" w:rsidP="008B0101">
      <w:pPr>
        <w:jc w:val="both"/>
        <w:rPr>
          <w:b/>
        </w:rPr>
      </w:pPr>
      <w:r w:rsidRPr="00392C14">
        <w:rPr>
          <w:b/>
        </w:rPr>
        <w:t xml:space="preserve">  </w:t>
      </w:r>
    </w:p>
    <w:p w:rsidR="008B0101" w:rsidRPr="00392C14" w:rsidRDefault="00392C14" w:rsidP="008B0101">
      <w:pPr>
        <w:ind w:firstLine="851"/>
        <w:jc w:val="both"/>
        <w:rPr>
          <w:szCs w:val="28"/>
        </w:rPr>
      </w:pPr>
      <w:r w:rsidRPr="00392C14">
        <w:rPr>
          <w:szCs w:val="28"/>
        </w:rPr>
        <w:t xml:space="preserve">Комітет на засіданні </w:t>
      </w:r>
      <w:r>
        <w:rPr>
          <w:szCs w:val="28"/>
        </w:rPr>
        <w:t xml:space="preserve">9 жовтня 2019 року (протокол № 10) розглянув </w:t>
      </w:r>
      <w:r w:rsidRPr="00392C14">
        <w:rPr>
          <w:szCs w:val="28"/>
        </w:rPr>
        <w:t xml:space="preserve"> </w:t>
      </w:r>
      <w:r>
        <w:rPr>
          <w:szCs w:val="28"/>
        </w:rPr>
        <w:t>з</w:t>
      </w:r>
      <w:r w:rsidR="008B0101" w:rsidRPr="00392C14">
        <w:rPr>
          <w:szCs w:val="28"/>
        </w:rPr>
        <w:t xml:space="preserve">гідно з дорученням Голови Верховної Ради України Разумкова Д.О. від </w:t>
      </w:r>
      <w:r>
        <w:rPr>
          <w:szCs w:val="28"/>
        </w:rPr>
        <w:t xml:space="preserve">                         </w:t>
      </w:r>
      <w:r w:rsidR="008B0101" w:rsidRPr="00392C14">
        <w:rPr>
          <w:szCs w:val="28"/>
        </w:rPr>
        <w:t xml:space="preserve">6 вересня </w:t>
      </w:r>
      <w:proofErr w:type="spellStart"/>
      <w:r>
        <w:rPr>
          <w:szCs w:val="28"/>
        </w:rPr>
        <w:t>ц.р</w:t>
      </w:r>
      <w:proofErr w:type="spellEnd"/>
      <w:r>
        <w:rPr>
          <w:szCs w:val="28"/>
        </w:rPr>
        <w:t>.</w:t>
      </w:r>
      <w:r w:rsidR="008B0101" w:rsidRPr="00392C14">
        <w:rPr>
          <w:szCs w:val="28"/>
        </w:rPr>
        <w:t xml:space="preserve"> проект Закону України «Про внесення змін до Регламенту Верховної Ради України (щодо удосконалення законодавчого процесу)», внесений народним депутатом України  Власенком С.В. (реєстр. № 2060 від 04.09.2019).</w:t>
      </w:r>
    </w:p>
    <w:p w:rsidR="00E0003F" w:rsidRPr="00392C14" w:rsidRDefault="00E0003F" w:rsidP="00E0003F">
      <w:pPr>
        <w:ind w:firstLine="720"/>
        <w:jc w:val="both"/>
        <w:rPr>
          <w:szCs w:val="28"/>
        </w:rPr>
      </w:pPr>
      <w:r w:rsidRPr="00392C14">
        <w:rPr>
          <w:szCs w:val="28"/>
        </w:rPr>
        <w:t>Метою законопроекту є «</w:t>
      </w:r>
      <w:r w:rsidR="00BF6BBA" w:rsidRPr="00392C14">
        <w:rPr>
          <w:szCs w:val="28"/>
        </w:rPr>
        <w:t>упорядкування і вдосконалення певних процедур законотворчого процесу, шляхом внесення доповнень та змін до окремих статей Регламенту Верховної Ради України. Унормування критеріїв прийняття окремих рішень та проходження законодавчого процесу сприятиме якісній реалізації вже існуючого нормативно-правового фундаменту діяльності Верховної Ради України</w:t>
      </w:r>
      <w:r w:rsidRPr="00392C14">
        <w:rPr>
          <w:szCs w:val="28"/>
        </w:rPr>
        <w:t>» тощо.</w:t>
      </w:r>
    </w:p>
    <w:p w:rsidR="00E0003F" w:rsidRPr="00392C14" w:rsidRDefault="00E0003F" w:rsidP="00E0003F">
      <w:pPr>
        <w:ind w:firstLine="708"/>
        <w:jc w:val="both"/>
        <w:rPr>
          <w:szCs w:val="28"/>
        </w:rPr>
      </w:pPr>
      <w:r w:rsidRPr="00392C14">
        <w:rPr>
          <w:szCs w:val="28"/>
        </w:rPr>
        <w:t xml:space="preserve">Для досягнення зазначеної мети у поданому законопроекті пропонується </w:t>
      </w:r>
      <w:proofErr w:type="spellStart"/>
      <w:r w:rsidRPr="00392C14">
        <w:rPr>
          <w:szCs w:val="28"/>
        </w:rPr>
        <w:t>внести</w:t>
      </w:r>
      <w:proofErr w:type="spellEnd"/>
      <w:r w:rsidRPr="00392C14">
        <w:rPr>
          <w:szCs w:val="28"/>
        </w:rPr>
        <w:t xml:space="preserve"> зміни до  статей 6, 9, 19, 20, 23, 27, 28, 29, 31, 32,  48, 49, 50, 96, 101, 102, 104, 109, 110, 113, 114, 116, 119, 121, 134, 157, 177, 181  Регламенту Верховної Ради України та  доповнити </w:t>
      </w:r>
      <w:r w:rsidR="00D97E2D">
        <w:rPr>
          <w:szCs w:val="28"/>
        </w:rPr>
        <w:t xml:space="preserve">його </w:t>
      </w:r>
      <w:r w:rsidRPr="00392C14">
        <w:rPr>
          <w:szCs w:val="28"/>
        </w:rPr>
        <w:t>новою статтею 224</w:t>
      </w:r>
      <w:r w:rsidRPr="00392C14">
        <w:rPr>
          <w:szCs w:val="28"/>
          <w:vertAlign w:val="superscript"/>
        </w:rPr>
        <w:t xml:space="preserve">1 </w:t>
      </w:r>
      <w:r w:rsidR="00BF6BBA" w:rsidRPr="00392C14">
        <w:rPr>
          <w:szCs w:val="28"/>
        </w:rPr>
        <w:t>(право народного депутата України на отримання інформації з обмеженим доступом)</w:t>
      </w:r>
      <w:r w:rsidRPr="00392C14">
        <w:rPr>
          <w:szCs w:val="28"/>
        </w:rPr>
        <w:t xml:space="preserve">. </w:t>
      </w:r>
    </w:p>
    <w:p w:rsidR="00BF6BBA" w:rsidRPr="00392C14" w:rsidRDefault="00BF6BBA" w:rsidP="00BF6BBA">
      <w:pPr>
        <w:ind w:firstLine="567"/>
        <w:jc w:val="both"/>
        <w:outlineLvl w:val="2"/>
        <w:rPr>
          <w:szCs w:val="28"/>
        </w:rPr>
      </w:pPr>
      <w:r w:rsidRPr="00392C14">
        <w:rPr>
          <w:szCs w:val="28"/>
        </w:rPr>
        <w:t xml:space="preserve">Відповідно до частини третьої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 серпня 2019 року </w:t>
      </w:r>
      <w:r w:rsidRPr="00392C14">
        <w:rPr>
          <w:szCs w:val="28"/>
        </w:rPr>
        <w:br/>
        <w:t xml:space="preserve">№ 19-IХ, </w:t>
      </w:r>
      <w:r w:rsidR="00392C14">
        <w:rPr>
          <w:szCs w:val="28"/>
        </w:rPr>
        <w:t xml:space="preserve">Комітет </w:t>
      </w:r>
      <w:r w:rsidR="00D97E2D">
        <w:rPr>
          <w:szCs w:val="28"/>
        </w:rPr>
        <w:t>зазначає</w:t>
      </w:r>
      <w:r w:rsidR="00392C14">
        <w:rPr>
          <w:szCs w:val="28"/>
        </w:rPr>
        <w:t xml:space="preserve"> таке</w:t>
      </w:r>
      <w:r w:rsidRPr="00392C14">
        <w:rPr>
          <w:szCs w:val="28"/>
        </w:rPr>
        <w:t xml:space="preserve">. </w:t>
      </w:r>
    </w:p>
    <w:p w:rsidR="00BF6BBA" w:rsidRPr="00392C14" w:rsidRDefault="00BF6BBA" w:rsidP="00BF6BBA">
      <w:pPr>
        <w:ind w:firstLine="567"/>
        <w:jc w:val="both"/>
        <w:outlineLvl w:val="2"/>
        <w:rPr>
          <w:szCs w:val="28"/>
        </w:rPr>
      </w:pPr>
      <w:r w:rsidRPr="00392C14">
        <w:rPr>
          <w:szCs w:val="28"/>
        </w:rPr>
        <w:lastRenderedPageBreak/>
        <w:t xml:space="preserve">Проект Закону України (реєстр. № 2060) </w:t>
      </w:r>
      <w:proofErr w:type="spellStart"/>
      <w:r w:rsidRPr="00392C14">
        <w:rPr>
          <w:szCs w:val="28"/>
        </w:rPr>
        <w:t>внесено</w:t>
      </w:r>
      <w:proofErr w:type="spellEnd"/>
      <w:r w:rsidRPr="00392C14">
        <w:rPr>
          <w:szCs w:val="28"/>
        </w:rPr>
        <w:t xml:space="preserve"> на реєстрацію згідно з частиною першою статті 89, частиною другою статті 90 та частинами першою, другою і шостою статті 91 Регламенту Верховної Ради України, за підписом особи, яка має право законодавчої ініціативи,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E0003F" w:rsidRPr="00392C14" w:rsidRDefault="00E0003F" w:rsidP="00E0003F">
      <w:pPr>
        <w:ind w:firstLine="720"/>
        <w:jc w:val="both"/>
        <w:rPr>
          <w:szCs w:val="28"/>
        </w:rPr>
      </w:pPr>
      <w:r w:rsidRPr="00392C14">
        <w:rPr>
          <w:szCs w:val="28"/>
        </w:rPr>
        <w:t xml:space="preserve">Водночас </w:t>
      </w:r>
      <w:r w:rsidR="00392C14">
        <w:rPr>
          <w:szCs w:val="28"/>
        </w:rPr>
        <w:t xml:space="preserve">Комітет </w:t>
      </w:r>
      <w:r w:rsidRPr="00392C14">
        <w:rPr>
          <w:szCs w:val="28"/>
        </w:rPr>
        <w:t>зауваж</w:t>
      </w:r>
      <w:r w:rsidR="00392C14">
        <w:rPr>
          <w:szCs w:val="28"/>
        </w:rPr>
        <w:t>ив</w:t>
      </w:r>
      <w:r w:rsidRPr="00392C14">
        <w:rPr>
          <w:szCs w:val="28"/>
        </w:rPr>
        <w:t>, що при оформленні законопроекту допущено техніко-юридичні неточності.</w:t>
      </w:r>
    </w:p>
    <w:p w:rsidR="00E0003F" w:rsidRPr="00392C14" w:rsidRDefault="00E0003F" w:rsidP="00E0003F">
      <w:pPr>
        <w:ind w:firstLine="720"/>
        <w:jc w:val="both"/>
        <w:rPr>
          <w:szCs w:val="28"/>
        </w:rPr>
      </w:pPr>
      <w:r w:rsidRPr="00392C14">
        <w:rPr>
          <w:szCs w:val="28"/>
        </w:rPr>
        <w:t>Так, у разі внесення до закону (статті закону) змін, що за обсягом займають більшу частину тексту або істотно впливають на його зміст, доцільно викласти закон (статтю закону) в новій редакції. Це, зокрема, стосується пункту 24 розділу І законопроекту, в якому пропонується доповнити реченням частину другу статті 50 Регламенту Верховної Ради України, оскільки запропоновані зміни за обсягом займають більшу частину тексту.</w:t>
      </w:r>
    </w:p>
    <w:p w:rsidR="00E0003F" w:rsidRPr="00392C14" w:rsidRDefault="00E0003F" w:rsidP="00E0003F">
      <w:pPr>
        <w:ind w:firstLine="720"/>
        <w:jc w:val="both"/>
        <w:rPr>
          <w:szCs w:val="28"/>
        </w:rPr>
      </w:pPr>
      <w:r w:rsidRPr="00392C14">
        <w:rPr>
          <w:szCs w:val="28"/>
        </w:rPr>
        <w:t>Також, більш доцільним було б об’єднати деякі пункти розділу І законопроекту в один пункт, оскільки йдеться про внесення змін до однієї  статті – так, пункти 3, 4  містять зміни до статті 19; пункти 5, 6 – зміни до статті 20; пункти 9, 10, 11 – зміни до статті 28;  пункти 12, 13 – зміни до статті 29; пункти 14, 15, 16 – зміни до статті 31; пункти 17, 18, 19, 20 – зміни до статті 32;  пункти 23, 24, 25 – зміни до статті 50; пункти 29, 30, 3</w:t>
      </w:r>
      <w:r w:rsidR="002E1AB2" w:rsidRPr="00392C14">
        <w:rPr>
          <w:szCs w:val="28"/>
        </w:rPr>
        <w:t>1</w:t>
      </w:r>
      <w:r w:rsidRPr="00392C14">
        <w:rPr>
          <w:szCs w:val="28"/>
        </w:rPr>
        <w:t xml:space="preserve"> – зміни до статті 104;  пункти 34, 35, 36 – зміни до статті 113;  пункти 39, 40, 41 – зміни до статті 119;  пункти 43, 44 – зміни до статті 134;  пункти 46, 47, 48 – зміни до статті 177 Регламенту Верховної Ради України. </w:t>
      </w:r>
    </w:p>
    <w:p w:rsidR="002E1AB2" w:rsidRPr="00392C14" w:rsidRDefault="002E1AB2" w:rsidP="00B05BF9">
      <w:pPr>
        <w:ind w:firstLine="709"/>
        <w:jc w:val="both"/>
        <w:outlineLvl w:val="2"/>
        <w:rPr>
          <w:szCs w:val="28"/>
        </w:rPr>
      </w:pPr>
      <w:r w:rsidRPr="00392C14">
        <w:rPr>
          <w:szCs w:val="28"/>
        </w:rPr>
        <w:t>Положення статті 19 Конституції України передбачають,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E802A6" w:rsidRPr="00392C14" w:rsidRDefault="002E1AB2" w:rsidP="00E802A6">
      <w:pPr>
        <w:ind w:firstLine="709"/>
        <w:jc w:val="both"/>
        <w:outlineLvl w:val="2"/>
        <w:rPr>
          <w:szCs w:val="28"/>
        </w:rPr>
      </w:pPr>
      <w:r w:rsidRPr="00392C14">
        <w:rPr>
          <w:szCs w:val="28"/>
        </w:rPr>
        <w:t xml:space="preserve">Відповідно до частини п’ятої статті 83 Конституції України </w:t>
      </w:r>
      <w:r w:rsidR="00E802A6" w:rsidRPr="00392C14">
        <w:rPr>
          <w:szCs w:val="28"/>
        </w:rPr>
        <w:t>порядок роботи Верховної Ради України встановлюється Конституцією України та Регламентом Верховної Ради України.</w:t>
      </w:r>
    </w:p>
    <w:p w:rsidR="00BD723D" w:rsidRPr="00392C14" w:rsidRDefault="00BD723D" w:rsidP="00BD723D">
      <w:pPr>
        <w:ind w:firstLine="709"/>
        <w:jc w:val="both"/>
        <w:rPr>
          <w:szCs w:val="28"/>
          <w:lang w:eastAsia="uk-UA"/>
        </w:rPr>
      </w:pPr>
      <w:r w:rsidRPr="00392C14">
        <w:t xml:space="preserve">У законопроекті пропонується </w:t>
      </w:r>
      <w:proofErr w:type="spellStart"/>
      <w:r w:rsidRPr="00392C14">
        <w:t>внести</w:t>
      </w:r>
      <w:proofErr w:type="spellEnd"/>
      <w:r w:rsidRPr="00392C14">
        <w:t xml:space="preserve"> зміни до </w:t>
      </w:r>
      <w:r w:rsidRPr="00392C14">
        <w:rPr>
          <w:szCs w:val="28"/>
          <w:lang w:eastAsia="uk-UA"/>
        </w:rPr>
        <w:t>частини третьої статті  6 Регламенту Верховної Ради України, якою передбачено, що з</w:t>
      </w:r>
      <w:r w:rsidRPr="00392C14">
        <w:rPr>
          <w:rStyle w:val="rvts0"/>
        </w:rPr>
        <w:t>а процедурним рішенням Верховної Ради України, прийнятим не менш як третиною голосів народних депутатів</w:t>
      </w:r>
      <w:r w:rsidR="0002552B" w:rsidRPr="00392C14">
        <w:rPr>
          <w:rStyle w:val="rvts0"/>
        </w:rPr>
        <w:t xml:space="preserve"> України</w:t>
      </w:r>
      <w:r w:rsidRPr="00392C14">
        <w:rPr>
          <w:rStyle w:val="rvts0"/>
        </w:rPr>
        <w:t xml:space="preserve"> від її конституційного складу, Верховна Рада України може офіційно запросити або вимагати </w:t>
      </w:r>
      <w:r w:rsidR="00037404" w:rsidRPr="00392C14">
        <w:rPr>
          <w:rStyle w:val="rvts0"/>
        </w:rPr>
        <w:t xml:space="preserve">присутності на її пленарному засіданні </w:t>
      </w:r>
      <w:r w:rsidRPr="00392C14">
        <w:rPr>
          <w:rStyle w:val="rvts0"/>
        </w:rPr>
        <w:t>будь-якої посадової чи службової особи, крім Президента України та суддів, виключивши слова «крім</w:t>
      </w:r>
      <w:r w:rsidR="00037404" w:rsidRPr="00392C14">
        <w:rPr>
          <w:rStyle w:val="rvts0"/>
        </w:rPr>
        <w:t xml:space="preserve"> Президента України та суддів</w:t>
      </w:r>
      <w:r w:rsidRPr="00392C14">
        <w:rPr>
          <w:rStyle w:val="rvts0"/>
        </w:rPr>
        <w:t>».</w:t>
      </w:r>
    </w:p>
    <w:p w:rsidR="00BD723D" w:rsidRPr="00392C14" w:rsidRDefault="00BD723D" w:rsidP="00BD723D">
      <w:pPr>
        <w:ind w:firstLine="567"/>
        <w:jc w:val="both"/>
        <w:rPr>
          <w:szCs w:val="28"/>
          <w:lang w:eastAsia="uk-UA"/>
        </w:rPr>
      </w:pPr>
      <w:r w:rsidRPr="00392C14">
        <w:rPr>
          <w:szCs w:val="28"/>
          <w:lang w:eastAsia="uk-UA"/>
        </w:rPr>
        <w:t xml:space="preserve">Відповідно до </w:t>
      </w:r>
      <w:r w:rsidR="003540D9" w:rsidRPr="00392C14">
        <w:rPr>
          <w:szCs w:val="28"/>
          <w:lang w:eastAsia="uk-UA"/>
        </w:rPr>
        <w:t>частини першої статті 6 Конституції України державна влада в Україні здійснюється на засадах її поділу на законодавчу, виконавчу та судову.</w:t>
      </w:r>
    </w:p>
    <w:p w:rsidR="00BD723D" w:rsidRPr="00392C14" w:rsidRDefault="00037404" w:rsidP="00BD723D">
      <w:pPr>
        <w:ind w:firstLine="567"/>
        <w:jc w:val="both"/>
        <w:rPr>
          <w:szCs w:val="28"/>
          <w:lang w:eastAsia="uk-UA"/>
        </w:rPr>
      </w:pPr>
      <w:r w:rsidRPr="00392C14">
        <w:rPr>
          <w:rStyle w:val="rvts0"/>
        </w:rPr>
        <w:t>Президент України не є посадовою чи службовою особою, а є главою держави і виступає від її імені (стаття 102 Конституції України). С</w:t>
      </w:r>
      <w:r w:rsidR="00BD723D" w:rsidRPr="00392C14">
        <w:rPr>
          <w:szCs w:val="28"/>
          <w:lang w:eastAsia="uk-UA"/>
        </w:rPr>
        <w:t xml:space="preserve">удова влада </w:t>
      </w:r>
      <w:r w:rsidR="003540D9" w:rsidRPr="00392C14">
        <w:rPr>
          <w:szCs w:val="28"/>
          <w:lang w:eastAsia="uk-UA"/>
        </w:rPr>
        <w:t xml:space="preserve">є незалежна і </w:t>
      </w:r>
      <w:r w:rsidR="003540D9" w:rsidRPr="00392C14">
        <w:rPr>
          <w:iCs/>
          <w:szCs w:val="28"/>
          <w:lang w:eastAsia="uk-UA"/>
        </w:rPr>
        <w:t>самостійна гілка</w:t>
      </w:r>
      <w:r w:rsidR="003540D9" w:rsidRPr="00392C14">
        <w:rPr>
          <w:szCs w:val="28"/>
          <w:lang w:eastAsia="uk-UA"/>
        </w:rPr>
        <w:t xml:space="preserve"> державної </w:t>
      </w:r>
      <w:r w:rsidR="003540D9" w:rsidRPr="00392C14">
        <w:rPr>
          <w:iCs/>
          <w:szCs w:val="28"/>
          <w:lang w:eastAsia="uk-UA"/>
        </w:rPr>
        <w:t>влади</w:t>
      </w:r>
      <w:r w:rsidR="00217887" w:rsidRPr="00392C14">
        <w:rPr>
          <w:iCs/>
          <w:szCs w:val="28"/>
          <w:lang w:eastAsia="uk-UA"/>
        </w:rPr>
        <w:t xml:space="preserve"> (стаття 126 Конституції </w:t>
      </w:r>
      <w:r w:rsidR="00217887" w:rsidRPr="00392C14">
        <w:rPr>
          <w:iCs/>
          <w:szCs w:val="28"/>
          <w:lang w:eastAsia="uk-UA"/>
        </w:rPr>
        <w:lastRenderedPageBreak/>
        <w:t>України)</w:t>
      </w:r>
      <w:r w:rsidRPr="00392C14">
        <w:rPr>
          <w:iCs/>
          <w:szCs w:val="28"/>
          <w:lang w:eastAsia="uk-UA"/>
        </w:rPr>
        <w:t>. Відтак</w:t>
      </w:r>
      <w:r w:rsidR="00D97E2D">
        <w:rPr>
          <w:iCs/>
          <w:szCs w:val="28"/>
          <w:lang w:eastAsia="uk-UA"/>
        </w:rPr>
        <w:t>,</w:t>
      </w:r>
      <w:r w:rsidRPr="00392C14">
        <w:rPr>
          <w:iCs/>
          <w:szCs w:val="28"/>
          <w:lang w:eastAsia="uk-UA"/>
        </w:rPr>
        <w:t xml:space="preserve"> вимагати </w:t>
      </w:r>
      <w:r w:rsidRPr="00392C14">
        <w:rPr>
          <w:rStyle w:val="rvts0"/>
        </w:rPr>
        <w:t>присутності на  пленарному засіданні Верховної Ради України Президента України та суддів</w:t>
      </w:r>
      <w:r w:rsidR="00BD723D" w:rsidRPr="00392C14">
        <w:rPr>
          <w:szCs w:val="28"/>
          <w:lang w:eastAsia="uk-UA"/>
        </w:rPr>
        <w:t xml:space="preserve"> є не зовсім коректним. </w:t>
      </w:r>
    </w:p>
    <w:p w:rsidR="00037404" w:rsidRPr="00392C14" w:rsidRDefault="00103DEC" w:rsidP="00103DEC">
      <w:pPr>
        <w:ind w:firstLine="709"/>
        <w:jc w:val="both"/>
      </w:pPr>
      <w:r w:rsidRPr="00392C14">
        <w:t xml:space="preserve">Крім цього, автор проекту </w:t>
      </w:r>
      <w:r w:rsidR="00037404" w:rsidRPr="00392C14">
        <w:t>пропонує  статтю 20 «Порядок денний сесії Верховної Ради України» Регламенту Верховної Ради України доповнити нов</w:t>
      </w:r>
      <w:r w:rsidRPr="00392C14">
        <w:t>ими</w:t>
      </w:r>
      <w:r w:rsidR="00037404" w:rsidRPr="00392C14">
        <w:t xml:space="preserve"> частин</w:t>
      </w:r>
      <w:r w:rsidRPr="00392C14">
        <w:t xml:space="preserve">ою </w:t>
      </w:r>
      <w:r w:rsidR="00037404" w:rsidRPr="00392C14">
        <w:t xml:space="preserve"> п’ятою</w:t>
      </w:r>
      <w:r w:rsidRPr="00392C14">
        <w:t xml:space="preserve">, якою передбачити, що </w:t>
      </w:r>
      <w:r w:rsidR="00037404" w:rsidRPr="00392C14">
        <w:t xml:space="preserve"> «законопроекти (не більше чотирьох), пов’язані предметом регулювання суспільних відносин та однорідним колом питань, за висновком головного комітету, вносяться до порядку денного сесії нерозривно один від одного та розглядаються в порядку черговості»</w:t>
      </w:r>
      <w:r w:rsidRPr="00392C14">
        <w:t xml:space="preserve"> та частиною шостою, згідно з якою </w:t>
      </w:r>
      <w:r w:rsidR="00037404" w:rsidRPr="00392C14">
        <w:t>«строк після ухвалення висновку головним Комітетом про включення законопроекту до порядку  денного та його розглядом Верховною Радою не може перевищувати 60 календарних днів протягом сесії та не може бути меншим 15 днів».</w:t>
      </w:r>
    </w:p>
    <w:p w:rsidR="00037404" w:rsidRPr="00392C14" w:rsidRDefault="00392C14" w:rsidP="00037404">
      <w:pPr>
        <w:ind w:firstLine="708"/>
        <w:jc w:val="both"/>
      </w:pPr>
      <w:r>
        <w:t>Комітет з</w:t>
      </w:r>
      <w:r w:rsidR="00F24998" w:rsidRPr="00392C14">
        <w:t>ауваж</w:t>
      </w:r>
      <w:r>
        <w:t>ив</w:t>
      </w:r>
      <w:r w:rsidR="00103DEC" w:rsidRPr="00392C14">
        <w:t xml:space="preserve">, що </w:t>
      </w:r>
      <w:r w:rsidR="00037404" w:rsidRPr="00392C14">
        <w:t xml:space="preserve">чинний Регламент Верховної Ради України вже містить положення  щодо </w:t>
      </w:r>
      <w:r w:rsidR="00103DEC" w:rsidRPr="00392C14">
        <w:t>запропонованих</w:t>
      </w:r>
      <w:r w:rsidR="00037404" w:rsidRPr="00392C14">
        <w:t xml:space="preserve"> новел (частина третя статті 93, частина друга статті 96 Регламенту Верховної Ради України). </w:t>
      </w:r>
    </w:p>
    <w:p w:rsidR="00E0003F" w:rsidRPr="00392C14" w:rsidRDefault="00E0003F" w:rsidP="00E0003F">
      <w:pPr>
        <w:ind w:firstLine="708"/>
        <w:jc w:val="both"/>
      </w:pPr>
      <w:r w:rsidRPr="00392C14">
        <w:t>Щодо доповнення  Глави 37 Розділу IV Регламенту Верховної Ради України новою статтею 224</w:t>
      </w:r>
      <w:r w:rsidR="00037404" w:rsidRPr="00392C14">
        <w:rPr>
          <w:vertAlign w:val="superscript"/>
        </w:rPr>
        <w:t>1</w:t>
      </w:r>
      <w:r w:rsidRPr="00392C14">
        <w:t xml:space="preserve"> «Право народного депутата України на отримання інформації з обмеженим доступом»</w:t>
      </w:r>
      <w:r w:rsidR="007579A9" w:rsidRPr="00392C14">
        <w:t>, то з</w:t>
      </w:r>
      <w:r w:rsidRPr="00392C14">
        <w:t xml:space="preserve">важаючи на те, що згідно з положеннями частини другої статті 1 Регламенту Верховної Ради України, Регламент Верховної Ради України встановлює порядок підготовки і проведення сесій Верховної Ради України, її засідань, формування державних органів, визначає законодавчу процедуру, процедуру розгляду інших питань, віднесених до її повноважень, та порядок здійснення контрольних функцій Верховної Ради України, питання щодо права народного депутата України на отримання інформації з обмеженим доступом не є предметом </w:t>
      </w:r>
      <w:r w:rsidR="007579A9" w:rsidRPr="00392C14">
        <w:rPr>
          <w:szCs w:val="28"/>
          <w:lang w:eastAsia="uk-UA"/>
        </w:rPr>
        <w:t>правового</w:t>
      </w:r>
      <w:r w:rsidR="007579A9" w:rsidRPr="00392C14">
        <w:t xml:space="preserve"> </w:t>
      </w:r>
      <w:r w:rsidRPr="00392C14">
        <w:t>регулювання Регламенту Верховної Ради України.</w:t>
      </w:r>
    </w:p>
    <w:p w:rsidR="007579A9" w:rsidRPr="00392C14" w:rsidRDefault="00392C14" w:rsidP="007579A9">
      <w:pPr>
        <w:ind w:firstLine="708"/>
        <w:jc w:val="both"/>
      </w:pPr>
      <w:r>
        <w:t>Комітет з</w:t>
      </w:r>
      <w:r w:rsidR="00103DEC" w:rsidRPr="00392C14">
        <w:t>азнач</w:t>
      </w:r>
      <w:r>
        <w:t>ив</w:t>
      </w:r>
      <w:r w:rsidR="00103DEC" w:rsidRPr="00392C14">
        <w:t>, що</w:t>
      </w:r>
      <w:r w:rsidR="007579A9" w:rsidRPr="00392C14">
        <w:t xml:space="preserve"> народним депутатом України Власенком С.В. </w:t>
      </w:r>
      <w:proofErr w:type="spellStart"/>
      <w:r w:rsidR="007579A9" w:rsidRPr="00392C14">
        <w:t>внесено</w:t>
      </w:r>
      <w:proofErr w:type="spellEnd"/>
      <w:r w:rsidR="007579A9" w:rsidRPr="00392C14">
        <w:t xml:space="preserve"> на розгляд Верховної Ради України проект Закону України «Про внесення змін до Закону України «Про статус народного депутат України» (щодо доступу до інформації з обмеженим доступом)» (реєстр. № 2061 від 04.09.2019), в якому пропонується доповнити Закон України «Про статус народного депутата України» новою статтею 16</w:t>
      </w:r>
      <w:r w:rsidR="007579A9" w:rsidRPr="00392C14">
        <w:rPr>
          <w:vertAlign w:val="superscript"/>
        </w:rPr>
        <w:t>1</w:t>
      </w:r>
      <w:r w:rsidR="007579A9" w:rsidRPr="00392C14">
        <w:t xml:space="preserve"> «Право народного депутата України на отримання інформації з обмеженим доступом». </w:t>
      </w:r>
    </w:p>
    <w:p w:rsidR="00340386" w:rsidRPr="00392C14" w:rsidRDefault="00340386" w:rsidP="00340386">
      <w:pPr>
        <w:ind w:firstLine="708"/>
        <w:jc w:val="both"/>
      </w:pPr>
      <w:r w:rsidRPr="00392C14">
        <w:t xml:space="preserve">Крім того, </w:t>
      </w:r>
      <w:r w:rsidR="00392C14">
        <w:t xml:space="preserve">Комітет звернув увагу на те, що </w:t>
      </w:r>
      <w:r w:rsidRPr="00392C14">
        <w:t xml:space="preserve">внесений законопроект (реєстр. № 2060) містить велику кількість змін до Регламенту Верховної Ради України, які можуть бути розглянуті при підготовці до першого читання законопроекту. </w:t>
      </w:r>
    </w:p>
    <w:p w:rsidR="00340386" w:rsidRPr="00392C14" w:rsidRDefault="00340386" w:rsidP="00340386">
      <w:pPr>
        <w:ind w:firstLine="708"/>
        <w:jc w:val="both"/>
      </w:pPr>
      <w:r w:rsidRPr="00392C14">
        <w:t>Згідно з ч</w:t>
      </w:r>
      <w:r w:rsidRPr="00392C14">
        <w:rPr>
          <w:rStyle w:val="rvts0"/>
          <w:rFonts w:eastAsia="Arial Unicode MS"/>
        </w:rPr>
        <w:t xml:space="preserve">астиною третьою статті 93 Регламенту Верховної Ради України головний комітет не пізніш як у </w:t>
      </w:r>
      <w:proofErr w:type="spellStart"/>
      <w:r w:rsidRPr="00392C14">
        <w:rPr>
          <w:rStyle w:val="rvts0"/>
          <w:rFonts w:eastAsia="Arial Unicode MS"/>
        </w:rPr>
        <w:t>тридцятиденний</w:t>
      </w:r>
      <w:proofErr w:type="spellEnd"/>
      <w:r w:rsidRPr="00392C14">
        <w:rPr>
          <w:rStyle w:val="rvts0"/>
          <w:rFonts w:eastAsia="Arial Unicode MS"/>
        </w:rPr>
        <w:t xml:space="preserve"> строк попередньо розглядає законопроект, проект іншого </w:t>
      </w:r>
      <w:proofErr w:type="spellStart"/>
      <w:r w:rsidRPr="00392C14">
        <w:rPr>
          <w:rStyle w:val="rvts0"/>
          <w:rFonts w:eastAsia="Arial Unicode MS"/>
        </w:rPr>
        <w:t>акта</w:t>
      </w:r>
      <w:proofErr w:type="spellEnd"/>
      <w:r w:rsidRPr="00392C14">
        <w:rPr>
          <w:rStyle w:val="rvts0"/>
          <w:rFonts w:eastAsia="Arial Unicode MS"/>
        </w:rPr>
        <w:t xml:space="preserve"> і ухвалює висновок щодо доцільності включення його до порядку денного сесії Верховної Ради України, а відтак</w:t>
      </w:r>
      <w:r w:rsidR="00D97E2D">
        <w:rPr>
          <w:rStyle w:val="rvts0"/>
          <w:rFonts w:eastAsia="Arial Unicode MS"/>
        </w:rPr>
        <w:t>,</w:t>
      </w:r>
      <w:bookmarkStart w:id="0" w:name="_GoBack"/>
      <w:bookmarkEnd w:id="0"/>
      <w:r w:rsidRPr="00392C14">
        <w:rPr>
          <w:rStyle w:val="rvts0"/>
          <w:rFonts w:eastAsia="Arial Unicode MS"/>
        </w:rPr>
        <w:t xml:space="preserve"> відповідно до </w:t>
      </w:r>
      <w:r w:rsidRPr="00392C14">
        <w:t>частини другої статті 103 Регламенту Верховної Ради України з</w:t>
      </w:r>
      <w:r w:rsidRPr="00392C14">
        <w:rPr>
          <w:rStyle w:val="rvts0"/>
          <w:rFonts w:eastAsia="Arial Unicode MS"/>
        </w:rPr>
        <w:t>ареєстрований та включений до порядку денного сесії законопроект при підготовці до першого читання в обов'язковому порядку направляється для проведення наукової експертизи</w:t>
      </w:r>
      <w:r w:rsidRPr="00392C14">
        <w:t xml:space="preserve">. Тому, проект Закону (реєстр. № 2060) після </w:t>
      </w:r>
      <w:r w:rsidRPr="00392C14">
        <w:lastRenderedPageBreak/>
        <w:t xml:space="preserve">включення до порядку денного другої сесії Верховної Ради України буде направлено до Головного науково-експертного управління Апарату Верховної Ради України для надання висновку. </w:t>
      </w:r>
    </w:p>
    <w:p w:rsidR="00340386" w:rsidRPr="00392C14" w:rsidRDefault="00392C14" w:rsidP="00340386">
      <w:pPr>
        <w:ind w:firstLine="708"/>
        <w:jc w:val="both"/>
        <w:rPr>
          <w:rStyle w:val="rvts0"/>
          <w:rFonts w:eastAsia="Arial Unicode MS"/>
        </w:rPr>
      </w:pPr>
      <w:r>
        <w:rPr>
          <w:rStyle w:val="rvts0"/>
          <w:rFonts w:eastAsia="Arial Unicode MS"/>
        </w:rPr>
        <w:t>Комітет з</w:t>
      </w:r>
      <w:r w:rsidR="00340386" w:rsidRPr="00392C14">
        <w:rPr>
          <w:rStyle w:val="rvts0"/>
          <w:rFonts w:eastAsia="Arial Unicode MS"/>
        </w:rPr>
        <w:t>азнач</w:t>
      </w:r>
      <w:r>
        <w:rPr>
          <w:rStyle w:val="rvts0"/>
          <w:rFonts w:eastAsia="Arial Unicode MS"/>
        </w:rPr>
        <w:t>ив</w:t>
      </w:r>
      <w:r w:rsidR="00340386" w:rsidRPr="00392C14">
        <w:rPr>
          <w:rStyle w:val="rvts0"/>
          <w:rFonts w:eastAsia="Arial Unicode MS"/>
        </w:rPr>
        <w:t>, що питання про включення законопроекту до порядку денного сесії розглядається Верховною Радою України протягом 30 днів після ухвалення висновку головного комітету чи тимчасової спеціальної комісії, але не раніше ніж через два дні після надання народним депутатам України висновку головного комітету (або тимчасової спеціальної комісії у разі її створення), висновків інших комітетів (частина друга статті 96 Регламенту Верховної Ради України).</w:t>
      </w:r>
    </w:p>
    <w:p w:rsidR="008B0101" w:rsidRDefault="0002552B" w:rsidP="008B0101">
      <w:pPr>
        <w:ind w:firstLine="708"/>
        <w:jc w:val="both"/>
      </w:pPr>
      <w:r w:rsidRPr="00392C14">
        <w:rPr>
          <w:rStyle w:val="rvts0"/>
          <w:rFonts w:eastAsia="Arial Unicode MS"/>
        </w:rPr>
        <w:t>Враховуючи викладене та керуючись частиною третьою статті 93 Регламенту Верховної Ради України, Комітет ухвали</w:t>
      </w:r>
      <w:r w:rsidR="00392C14">
        <w:rPr>
          <w:rStyle w:val="rvts0"/>
          <w:rFonts w:eastAsia="Arial Unicode MS"/>
        </w:rPr>
        <w:t>в</w:t>
      </w:r>
      <w:r w:rsidRPr="00392C14">
        <w:rPr>
          <w:rStyle w:val="rvts0"/>
          <w:rFonts w:eastAsia="Arial Unicode MS"/>
        </w:rPr>
        <w:t xml:space="preserve"> висновок на проект </w:t>
      </w:r>
      <w:r w:rsidRPr="00392C14">
        <w:t xml:space="preserve">Закону України </w:t>
      </w:r>
      <w:r w:rsidRPr="00392C14">
        <w:rPr>
          <w:szCs w:val="28"/>
        </w:rPr>
        <w:t>«Про внесення змін до Регламенту Верховної Ради України (щодо удосконалення законодавчого процесу)», внесений народним депутатом України Власенком С.В. (реєстр. № 2060 від 04.09.2019)</w:t>
      </w:r>
      <w:r w:rsidRPr="00392C14">
        <w:t xml:space="preserve">, </w:t>
      </w:r>
      <w:r w:rsidR="008B0101" w:rsidRPr="00392C14">
        <w:t xml:space="preserve">та </w:t>
      </w:r>
      <w:r w:rsidR="00392C14">
        <w:t xml:space="preserve">прийняв рішення </w:t>
      </w:r>
      <w:r w:rsidR="008B0101" w:rsidRPr="00392C14">
        <w:t xml:space="preserve">рекомендувати Верховній Раді України включити зазначений законопроект до порядку денного другої сесії Верховної Ради України дев’ятого скликання.   </w:t>
      </w:r>
    </w:p>
    <w:p w:rsidR="00392C14" w:rsidRDefault="00392C14" w:rsidP="008B0101">
      <w:pPr>
        <w:ind w:firstLine="708"/>
        <w:jc w:val="both"/>
      </w:pPr>
    </w:p>
    <w:p w:rsidR="00392C14" w:rsidRDefault="00392C14" w:rsidP="008B0101">
      <w:pPr>
        <w:ind w:firstLine="708"/>
        <w:jc w:val="both"/>
      </w:pPr>
    </w:p>
    <w:p w:rsidR="00392C14" w:rsidRDefault="00392C14" w:rsidP="008B0101">
      <w:pPr>
        <w:ind w:firstLine="708"/>
        <w:jc w:val="both"/>
      </w:pPr>
    </w:p>
    <w:p w:rsidR="00392C14" w:rsidRPr="00392C14" w:rsidRDefault="00392C14" w:rsidP="008B0101">
      <w:pPr>
        <w:ind w:firstLine="708"/>
        <w:jc w:val="both"/>
      </w:pPr>
      <w:r>
        <w:t xml:space="preserve">Голова Комітету                                                    </w:t>
      </w:r>
      <w:r w:rsidRPr="00392C14">
        <w:rPr>
          <w:b/>
        </w:rPr>
        <w:t>С.В.КАЛЬЧЕНКО</w:t>
      </w:r>
    </w:p>
    <w:p w:rsidR="00E0003F" w:rsidRPr="00392C14" w:rsidRDefault="00E0003F" w:rsidP="00E0003F"/>
    <w:p w:rsidR="00E0003F" w:rsidRPr="00392C14" w:rsidRDefault="00E0003F" w:rsidP="00E0003F"/>
    <w:p w:rsidR="00E0003F" w:rsidRPr="00392C14" w:rsidRDefault="00E0003F" w:rsidP="00E0003F">
      <w:pPr>
        <w:spacing w:line="233" w:lineRule="auto"/>
        <w:ind w:firstLine="709"/>
        <w:jc w:val="both"/>
      </w:pPr>
      <w:r w:rsidRPr="00392C14">
        <w:tab/>
      </w:r>
    </w:p>
    <w:p w:rsidR="00E0003F" w:rsidRPr="00392C14" w:rsidRDefault="00E0003F" w:rsidP="00E0003F">
      <w:pPr>
        <w:jc w:val="both"/>
      </w:pPr>
      <w:r w:rsidRPr="00392C14">
        <w:tab/>
      </w:r>
    </w:p>
    <w:p w:rsidR="00E0003F" w:rsidRPr="00392C14" w:rsidRDefault="00E0003F" w:rsidP="00E0003F">
      <w:pPr>
        <w:jc w:val="both"/>
      </w:pPr>
    </w:p>
    <w:p w:rsidR="00E0003F" w:rsidRPr="00392C14" w:rsidRDefault="00E0003F" w:rsidP="00E0003F">
      <w:pPr>
        <w:jc w:val="both"/>
      </w:pPr>
    </w:p>
    <w:p w:rsidR="00E0003F" w:rsidRPr="00392C14" w:rsidRDefault="00E0003F" w:rsidP="00E0003F"/>
    <w:p w:rsidR="00E0003F" w:rsidRPr="00392C14" w:rsidRDefault="00E0003F" w:rsidP="00E0003F"/>
    <w:p w:rsidR="005204CF" w:rsidRPr="00392C14" w:rsidRDefault="005204CF"/>
    <w:sectPr w:rsidR="005204CF" w:rsidRPr="00392C14" w:rsidSect="00C83AE1">
      <w:headerReference w:type="even" r:id="rId7"/>
      <w:headerReference w:type="default" r:id="rId8"/>
      <w:pgSz w:w="11906" w:h="16838"/>
      <w:pgMar w:top="851" w:right="850" w:bottom="1134"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BB7" w:rsidRDefault="00E35BB7">
      <w:r>
        <w:separator/>
      </w:r>
    </w:p>
  </w:endnote>
  <w:endnote w:type="continuationSeparator" w:id="0">
    <w:p w:rsidR="00E35BB7" w:rsidRDefault="00E35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BB7" w:rsidRDefault="00E35BB7">
      <w:r>
        <w:separator/>
      </w:r>
    </w:p>
  </w:footnote>
  <w:footnote w:type="continuationSeparator" w:id="0">
    <w:p w:rsidR="00E35BB7" w:rsidRDefault="00E35B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538" w:rsidRDefault="00E0003F" w:rsidP="0079453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804F4">
      <w:rPr>
        <w:rStyle w:val="a5"/>
        <w:noProof/>
      </w:rPr>
      <w:t>4</w:t>
    </w:r>
    <w:r>
      <w:rPr>
        <w:rStyle w:val="a5"/>
      </w:rPr>
      <w:fldChar w:fldCharType="end"/>
    </w:r>
  </w:p>
  <w:p w:rsidR="00794538" w:rsidRDefault="00E35BB7" w:rsidP="0079453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538" w:rsidRDefault="00E0003F" w:rsidP="0079453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D97E2D">
      <w:rPr>
        <w:rStyle w:val="a5"/>
        <w:noProof/>
      </w:rPr>
      <w:t>4</w:t>
    </w:r>
    <w:r>
      <w:rPr>
        <w:rStyle w:val="a5"/>
      </w:rPr>
      <w:fldChar w:fldCharType="end"/>
    </w:r>
  </w:p>
  <w:p w:rsidR="00794538" w:rsidRDefault="00E35BB7" w:rsidP="00794538">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B50FF1"/>
    <w:multiLevelType w:val="hybridMultilevel"/>
    <w:tmpl w:val="D3A86868"/>
    <w:lvl w:ilvl="0" w:tplc="42AE677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03F"/>
    <w:rsid w:val="0002552B"/>
    <w:rsid w:val="00037404"/>
    <w:rsid w:val="00103DEC"/>
    <w:rsid w:val="00197300"/>
    <w:rsid w:val="001E6598"/>
    <w:rsid w:val="00217887"/>
    <w:rsid w:val="002E1AB2"/>
    <w:rsid w:val="00301A62"/>
    <w:rsid w:val="00340386"/>
    <w:rsid w:val="00347B26"/>
    <w:rsid w:val="003540D9"/>
    <w:rsid w:val="00392C14"/>
    <w:rsid w:val="003958BD"/>
    <w:rsid w:val="005204CF"/>
    <w:rsid w:val="00537CDE"/>
    <w:rsid w:val="005646C4"/>
    <w:rsid w:val="00574049"/>
    <w:rsid w:val="006F11A4"/>
    <w:rsid w:val="007579A9"/>
    <w:rsid w:val="008B0101"/>
    <w:rsid w:val="00B05BF9"/>
    <w:rsid w:val="00B804F4"/>
    <w:rsid w:val="00BA2481"/>
    <w:rsid w:val="00BD723D"/>
    <w:rsid w:val="00BF6BBA"/>
    <w:rsid w:val="00C4179A"/>
    <w:rsid w:val="00C50B9A"/>
    <w:rsid w:val="00CA1F6D"/>
    <w:rsid w:val="00D149A4"/>
    <w:rsid w:val="00D97E2D"/>
    <w:rsid w:val="00DB769C"/>
    <w:rsid w:val="00E0003F"/>
    <w:rsid w:val="00E35BB7"/>
    <w:rsid w:val="00E802A6"/>
    <w:rsid w:val="00EE7D96"/>
    <w:rsid w:val="00EF3C38"/>
    <w:rsid w:val="00F21CC3"/>
    <w:rsid w:val="00F24998"/>
    <w:rsid w:val="00F648F1"/>
    <w:rsid w:val="00FE16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FBEB1"/>
  <w15:chartTrackingRefBased/>
  <w15:docId w15:val="{EE90BC69-7E4A-44BE-BBBF-5F5679923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03F"/>
    <w:pPr>
      <w:spacing w:after="0" w:line="240" w:lineRule="auto"/>
    </w:pPr>
    <w:rPr>
      <w:rFonts w:eastAsia="Times New Roman" w:cs="Times New Roman"/>
      <w:szCs w:val="24"/>
      <w:lang w:eastAsia="ru-RU"/>
    </w:rPr>
  </w:style>
  <w:style w:type="paragraph" w:styleId="3">
    <w:name w:val="heading 3"/>
    <w:basedOn w:val="a"/>
    <w:link w:val="30"/>
    <w:qFormat/>
    <w:rsid w:val="00E0003F"/>
    <w:pPr>
      <w:spacing w:before="100" w:beforeAutospacing="1" w:after="100" w:afterAutospacing="1"/>
      <w:outlineLvl w:val="2"/>
    </w:pPr>
    <w:rPr>
      <w:rFonts w:ascii="Arial Unicode MS" w:eastAsia="Arial Unicode MS" w:hAnsi="Arial Unicode MS" w:cs="Arial Unicode MS"/>
      <w:b/>
      <w:bCs/>
      <w:sz w:val="17"/>
      <w:szCs w:val="1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0003F"/>
    <w:rPr>
      <w:rFonts w:ascii="Arial Unicode MS" w:eastAsia="Arial Unicode MS" w:hAnsi="Arial Unicode MS" w:cs="Arial Unicode MS"/>
      <w:b/>
      <w:bCs/>
      <w:sz w:val="17"/>
      <w:szCs w:val="17"/>
      <w:lang w:val="ru-RU" w:eastAsia="ru-RU"/>
    </w:rPr>
  </w:style>
  <w:style w:type="paragraph" w:styleId="a3">
    <w:name w:val="header"/>
    <w:basedOn w:val="a"/>
    <w:link w:val="a4"/>
    <w:rsid w:val="00E0003F"/>
    <w:pPr>
      <w:tabs>
        <w:tab w:val="center" w:pos="4819"/>
        <w:tab w:val="right" w:pos="9639"/>
      </w:tabs>
    </w:pPr>
  </w:style>
  <w:style w:type="character" w:customStyle="1" w:styleId="a4">
    <w:name w:val="Верхній колонтитул Знак"/>
    <w:basedOn w:val="a0"/>
    <w:link w:val="a3"/>
    <w:rsid w:val="00E0003F"/>
    <w:rPr>
      <w:rFonts w:eastAsia="Times New Roman" w:cs="Times New Roman"/>
      <w:szCs w:val="24"/>
      <w:lang w:eastAsia="ru-RU"/>
    </w:rPr>
  </w:style>
  <w:style w:type="character" w:styleId="a5">
    <w:name w:val="page number"/>
    <w:basedOn w:val="a0"/>
    <w:rsid w:val="00E0003F"/>
  </w:style>
  <w:style w:type="character" w:customStyle="1" w:styleId="rvts0">
    <w:name w:val="rvts0"/>
    <w:basedOn w:val="a0"/>
    <w:rsid w:val="007579A9"/>
  </w:style>
  <w:style w:type="character" w:customStyle="1" w:styleId="st">
    <w:name w:val="st"/>
    <w:basedOn w:val="a0"/>
    <w:rsid w:val="003540D9"/>
  </w:style>
  <w:style w:type="character" w:styleId="a6">
    <w:name w:val="Emphasis"/>
    <w:basedOn w:val="a0"/>
    <w:uiPriority w:val="20"/>
    <w:qFormat/>
    <w:rsid w:val="003540D9"/>
    <w:rPr>
      <w:i/>
      <w:iCs/>
    </w:rPr>
  </w:style>
  <w:style w:type="paragraph" w:styleId="a7">
    <w:name w:val="Balloon Text"/>
    <w:basedOn w:val="a"/>
    <w:link w:val="a8"/>
    <w:uiPriority w:val="99"/>
    <w:semiHidden/>
    <w:unhideWhenUsed/>
    <w:rsid w:val="00103DEC"/>
    <w:rPr>
      <w:rFonts w:ascii="Segoe UI" w:hAnsi="Segoe UI" w:cs="Segoe UI"/>
      <w:sz w:val="18"/>
      <w:szCs w:val="18"/>
    </w:rPr>
  </w:style>
  <w:style w:type="character" w:customStyle="1" w:styleId="a8">
    <w:name w:val="Текст у виносці Знак"/>
    <w:basedOn w:val="a0"/>
    <w:link w:val="a7"/>
    <w:uiPriority w:val="99"/>
    <w:semiHidden/>
    <w:rsid w:val="00103DE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21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5764</Words>
  <Characters>3286</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Тетяна Миколаївна Меть</cp:lastModifiedBy>
  <cp:revision>5</cp:revision>
  <cp:lastPrinted>2019-10-09T05:59:00Z</cp:lastPrinted>
  <dcterms:created xsi:type="dcterms:W3CDTF">2019-10-08T14:25:00Z</dcterms:created>
  <dcterms:modified xsi:type="dcterms:W3CDTF">2019-10-09T06:37:00Z</dcterms:modified>
</cp:coreProperties>
</file>