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before="0" w:after="0"/>
        <w:ind w:left="-108" w:right="-108" w:hanging="0"/>
        <w:jc w:val="right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Проект вносить </w:t>
      </w:r>
    </w:p>
    <w:p>
      <w:pPr>
        <w:pStyle w:val="Normal"/>
        <w:widowControl/>
        <w:bidi w:val="0"/>
        <w:spacing w:before="0" w:after="0"/>
        <w:ind w:left="-108" w:right="-108" w:hanging="0"/>
        <w:jc w:val="right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народний депутат України</w:t>
      </w:r>
    </w:p>
    <w:p>
      <w:pPr>
        <w:pStyle w:val="Normal"/>
        <w:widowControl/>
        <w:bidi w:val="0"/>
        <w:spacing w:before="0" w:after="0"/>
        <w:ind w:left="0" w:right="0" w:hanging="0"/>
        <w:jc w:val="right"/>
        <w:textAlignment w:val="auto"/>
        <w:rPr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О.О. Гончаренко</w:t>
      </w:r>
    </w:p>
    <w:p>
      <w:pPr>
        <w:pStyle w:val="Normal"/>
        <w:widowControl/>
        <w:bidi w:val="0"/>
        <w:spacing w:before="0" w:after="0"/>
        <w:ind w:left="0" w:right="0" w:hanging="0"/>
        <w:jc w:val="center"/>
        <w:textAlignment w:val="auto"/>
        <w:rPr>
          <w:rFonts w:ascii="Times New Roman" w:hAnsi="Times New Roman"/>
          <w:b/>
          <w:b/>
          <w:sz w:val="32"/>
          <w:szCs w:val="24"/>
          <w:lang w:val="uk-UA"/>
        </w:rPr>
      </w:pPr>
      <w:r>
        <w:rPr>
          <w:rFonts w:ascii="Times New Roman" w:hAnsi="Times New Roman"/>
          <w:b/>
          <w:sz w:val="32"/>
          <w:szCs w:val="24"/>
          <w:lang w:val="uk-UA"/>
        </w:rPr>
      </w:r>
    </w:p>
    <w:p>
      <w:pPr>
        <w:pStyle w:val="Normal"/>
        <w:widowControl/>
        <w:bidi w:val="0"/>
        <w:spacing w:before="0" w:after="0"/>
        <w:ind w:left="0" w:right="0" w:hanging="0"/>
        <w:jc w:val="center"/>
        <w:textAlignment w:val="auto"/>
        <w:rPr>
          <w:rFonts w:ascii="Times New Roman" w:hAnsi="Times New Roman"/>
          <w:b/>
          <w:b/>
          <w:sz w:val="32"/>
          <w:szCs w:val="24"/>
          <w:lang w:val="uk-UA"/>
        </w:rPr>
      </w:pPr>
      <w:r>
        <w:rPr>
          <w:rFonts w:ascii="Times New Roman" w:hAnsi="Times New Roman"/>
          <w:b/>
          <w:sz w:val="32"/>
          <w:szCs w:val="24"/>
          <w:lang w:val="uk-UA"/>
        </w:rPr>
      </w:r>
    </w:p>
    <w:p>
      <w:pPr>
        <w:pStyle w:val="Normal"/>
        <w:widowControl/>
        <w:bidi w:val="0"/>
        <w:spacing w:beforeAutospacing="1" w:afterAutospacing="1"/>
        <w:ind w:left="0" w:right="0" w:hanging="0"/>
        <w:jc w:val="center"/>
        <w:textAlignment w:val="auto"/>
        <w:rPr>
          <w:lang w:val="uk-UA"/>
        </w:rPr>
      </w:pPr>
      <w:r>
        <w:rPr>
          <w:rFonts w:ascii="Times New Roman" w:hAnsi="Times New Roman"/>
          <w:b/>
          <w:sz w:val="32"/>
          <w:szCs w:val="24"/>
          <w:lang w:val="uk-UA"/>
        </w:rPr>
        <w:t>ЗАКОН УКРАЇНИ</w:t>
      </w:r>
    </w:p>
    <w:p>
      <w:pPr>
        <w:pStyle w:val="Normal"/>
        <w:widowControl/>
        <w:bidi w:val="0"/>
        <w:spacing w:before="0" w:after="0"/>
        <w:ind w:left="0" w:right="0" w:hanging="0"/>
        <w:jc w:val="center"/>
        <w:textAlignment w:val="auto"/>
        <w:rPr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 внесення змін до деяких законодавчих актів України </w:t>
      </w:r>
    </w:p>
    <w:p>
      <w:pPr>
        <w:pStyle w:val="Normal"/>
        <w:widowControl/>
        <w:bidi w:val="0"/>
        <w:spacing w:before="0" w:after="0"/>
        <w:ind w:left="0" w:right="0" w:hanging="0"/>
        <w:jc w:val="center"/>
        <w:textAlignment w:val="auto"/>
        <w:rPr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щодо скасування фінансування політичних партій </w:t>
      </w:r>
    </w:p>
    <w:p>
      <w:pPr>
        <w:pStyle w:val="Normal"/>
        <w:widowControl/>
        <w:bidi w:val="0"/>
        <w:spacing w:before="0" w:after="0"/>
        <w:ind w:left="0" w:right="0" w:hanging="0"/>
        <w:jc w:val="center"/>
        <w:textAlignment w:val="auto"/>
        <w:rPr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 державного бюджету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>
          <w:lang w:val="uk-UA"/>
        </w:rPr>
      </w:pPr>
      <w:bookmarkStart w:id="0" w:name="n386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Верховна Рада України </w:t>
      </w:r>
      <w:r>
        <w:rPr>
          <w:rFonts w:ascii="Times New Roman" w:hAnsi="Times New Roman"/>
          <w:b/>
          <w:sz w:val="28"/>
          <w:szCs w:val="28"/>
          <w:lang w:val="uk-UA"/>
        </w:rPr>
        <w:t>п о с т а н о в л я є: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/>
      </w:pPr>
      <w:r>
        <w:rPr>
          <w:rFonts w:ascii="Times New Roman" w:hAnsi="Times New Roman"/>
          <w:sz w:val="28"/>
          <w:szCs w:val="28"/>
          <w:lang w:val="uk-UA"/>
        </w:rPr>
        <w:t>І. Внести зміни до таких законодавчих актів України: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 У статті 212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-15</w:t>
      </w:r>
      <w:r>
        <w:rPr>
          <w:rFonts w:ascii="Times New Roman" w:hAnsi="Times New Roman"/>
          <w:sz w:val="28"/>
          <w:szCs w:val="28"/>
          <w:lang w:val="uk-UA"/>
        </w:rPr>
        <w:t xml:space="preserve"> Кодексу України про адміністративні правопорушення (Відомості Верховної Ради Української РСР (ВВР) 1984, додаток до № 51, ст.1122):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1) у назві слова та розділовий знак «порушення порядку надання або отримання державного фінансування статутної діяльності політичної партії,» виключити;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/>
      </w:pPr>
      <w:r>
        <w:rPr>
          <w:rFonts w:ascii="Times New Roman" w:hAnsi="Times New Roman"/>
          <w:sz w:val="28"/>
          <w:szCs w:val="28"/>
          <w:lang w:val="uk-UA"/>
        </w:rPr>
        <w:t>2) в абзаці першому слова та розділовий знак «</w:t>
      </w:r>
      <w:r>
        <w:rPr>
          <w:rFonts w:ascii="Times New Roman" w:hAnsi="Times New Roman"/>
          <w:color w:val="000000"/>
          <w:sz w:val="28"/>
          <w:szCs w:val="24"/>
          <w:lang w:val="uk-UA" w:eastAsia="ru-RU"/>
        </w:rPr>
        <w:t>порушення встановленого порядку надання або отримання державного фінансування статутної діяльності політичної партії,» виключити.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/>
      </w:pPr>
      <w:r>
        <w:rPr>
          <w:rFonts w:ascii="Times New Roman" w:hAnsi="Times New Roman"/>
          <w:color w:val="000000"/>
          <w:sz w:val="28"/>
          <w:szCs w:val="24"/>
          <w:lang w:val="uk-UA" w:eastAsia="ru-RU"/>
        </w:rPr>
        <w:t>2.  </w:t>
      </w:r>
      <w:r>
        <w:rPr>
          <w:rFonts w:ascii="Times New Roman" w:hAnsi="Times New Roman"/>
          <w:sz w:val="28"/>
          <w:szCs w:val="28"/>
          <w:lang w:val="uk-UA"/>
        </w:rPr>
        <w:t>У Законі України «Про політичні партії в Україні» (Відомості Верховної Ради України (ВВР), 2001, N 23, ст.118 із змінами, внесеними згідно із Законами України № 1349-IV від 27.11.2003, ВВР, 2004, № 15, ст.218, № 107-VI від 28.12.2007, ВВР, 2008, N 5-6, N 7-8, ст.78, № 731-VIII  від 08.10.2015, ВВР, 2015, N 49-50, ст.449):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1) частину третю статті 14 викласти в такій редакції:</w:t>
      </w:r>
    </w:p>
    <w:p>
      <w:pPr>
        <w:pStyle w:val="Normal"/>
        <w:widowControl w:val="false"/>
        <w:suppressAutoHyphens w:val="true"/>
        <w:bidi w:val="0"/>
        <w:spacing w:lineRule="atLeast" w:line="100" w:before="0" w:after="200"/>
        <w:ind w:left="0" w:right="0" w:firstLine="540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bookmarkStart w:id="1" w:name="n182"/>
      <w:bookmarkEnd w:id="1"/>
      <w:r>
        <w:rPr>
          <w:rFonts w:ascii="Times New Roman" w:hAnsi="Times New Roman"/>
          <w:sz w:val="28"/>
          <w:szCs w:val="28"/>
          <w:lang w:val="uk-UA"/>
        </w:rPr>
        <w:t>Надання матеріальної та фінансової підтримки політичним партіям здійснюється у формі внесків на підтримку партій.»;</w:t>
      </w:r>
    </w:p>
    <w:p>
      <w:pPr>
        <w:pStyle w:val="Normal"/>
        <w:widowControl/>
        <w:bidi w:val="0"/>
        <w:spacing w:beforeAutospacing="1" w:afterAutospacing="1"/>
        <w:ind w:left="0" w:right="0" w:firstLine="539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у статті 17: </w:t>
      </w:r>
    </w:p>
    <w:p>
      <w:pPr>
        <w:pStyle w:val="Normal"/>
        <w:widowControl/>
        <w:bidi w:val="0"/>
        <w:spacing w:beforeAutospacing="1" w:afterAutospacing="1"/>
        <w:ind w:left="0" w:right="0" w:firstLine="539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частині третій слова та розділові знаки «, а також політична  партія, яка </w:t>
      </w:r>
    </w:p>
    <w:p>
      <w:pPr>
        <w:pStyle w:val="Normal"/>
        <w:widowControl/>
        <w:bidi w:val="0"/>
        <w:spacing w:beforeAutospacing="1" w:afterAutospacing="1"/>
        <w:ind w:left="0" w:right="0" w:firstLine="539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отримує державне фінансування», «чи отримання державного фінансування» виключити;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частині дев’ятій  пункт 3 виключити, у зв’язку з цим пункти 4-5 вважати відповідно пунктами 3-4;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3) розділ IV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-1</w:t>
      </w:r>
      <w:r>
        <w:rPr>
          <w:rFonts w:ascii="Times New Roman" w:hAnsi="Times New Roman"/>
          <w:sz w:val="28"/>
          <w:szCs w:val="28"/>
          <w:lang w:val="uk-UA"/>
        </w:rPr>
        <w:t xml:space="preserve"> виключити; 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4) у статті 18: 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пункт 3 частини першої виключити, у зв’язку з цим пункти 4 вважати відповідно пунктом 3;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пункті четвертому слова та знак «законним та цільовим використанням політичними партіями коштів, виділених з державного бюджету на фінансування їхньої статутної діяльності,» виключити;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5) частину другу статті 19 виключити.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У частині першій статті 11Закону України «Про запобігання корупції» (Відомості Верховної Ради (ВВР), 2014, № 49, ст.2056):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1) у пункті 8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слова та розділовий знак «законним та цільовим використанням політичними партіями коштів, виділених з державного бюджету на фінансування їхньої статутної діяльності,» виключити;</w:t>
      </w:r>
    </w:p>
    <w:p>
      <w:pPr>
        <w:pStyle w:val="Normal"/>
        <w:widowControl/>
        <w:bidi w:val="0"/>
        <w:spacing w:beforeAutospacing="1" w:afterAutospacing="1"/>
        <w:ind w:left="0" w:right="0" w:firstLine="540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2) пункт 8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виключити.</w:t>
      </w:r>
    </w:p>
    <w:p>
      <w:pPr>
        <w:pStyle w:val="Normal"/>
        <w:widowControl/>
        <w:bidi w:val="0"/>
        <w:spacing w:beforeAutospacing="1" w:afterAutospacing="1"/>
        <w:ind w:left="0" w:right="0" w:firstLine="539"/>
        <w:jc w:val="both"/>
        <w:textAlignment w:val="auto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II. Прикінцеві положення.</w:t>
      </w:r>
    </w:p>
    <w:p>
      <w:pPr>
        <w:pStyle w:val="Style26"/>
        <w:widowControl/>
        <w:bidi w:val="0"/>
        <w:spacing w:beforeAutospacing="1" w:afterAutospacing="1"/>
        <w:ind w:left="0" w:right="0" w:firstLine="539"/>
        <w:jc w:val="both"/>
        <w:textAlignment w:val="auto"/>
        <w:rPr/>
      </w:pPr>
      <w:r>
        <w:rPr>
          <w:rFonts w:ascii="Times New Roman" w:hAnsi="Times New Roman"/>
          <w:sz w:val="28"/>
          <w:szCs w:val="28"/>
        </w:rPr>
        <w:t xml:space="preserve">1. Цей Закон набирає чинності з дня, наступного за днем його опублікування. </w:t>
      </w:r>
    </w:p>
    <w:p>
      <w:pPr>
        <w:pStyle w:val="Rvps2"/>
        <w:widowControl/>
        <w:shd w:fill="FFFFFF"/>
        <w:bidi w:val="0"/>
        <w:spacing w:beforeAutospacing="1" w:afterAutospacing="1"/>
        <w:ind w:left="0" w:right="0" w:firstLine="539"/>
        <w:jc w:val="both"/>
        <w:textAlignment w:val="auto"/>
        <w:rPr>
          <w:lang w:val="uk-UA"/>
        </w:rPr>
      </w:pPr>
      <w:bookmarkStart w:id="2" w:name="o136"/>
      <w:bookmarkEnd w:id="2"/>
      <w:r>
        <w:rPr>
          <w:rFonts w:ascii="Times New Roman" w:hAnsi="Times New Roman"/>
          <w:color w:val="000000"/>
          <w:sz w:val="28"/>
          <w:szCs w:val="28"/>
          <w:lang w:val="uk-UA"/>
        </w:rPr>
        <w:t>2. Кабінету Міністрів України:</w:t>
      </w:r>
    </w:p>
    <w:p>
      <w:pPr>
        <w:pStyle w:val="Rvps2"/>
        <w:widowControl/>
        <w:shd w:fill="FFFFFF"/>
        <w:bidi w:val="0"/>
        <w:spacing w:beforeAutospacing="1" w:afterAutospacing="1"/>
        <w:ind w:left="0" w:right="0" w:firstLine="539"/>
        <w:jc w:val="both"/>
        <w:textAlignment w:val="auto"/>
        <w:rPr/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у тримісячний строк з дня набрання чинності цим Законом привести свої нормативно-правові акти у відповідність із цим Законом;</w:t>
      </w:r>
    </w:p>
    <w:p>
      <w:pPr>
        <w:pStyle w:val="Rvps2"/>
        <w:widowControl/>
        <w:shd w:fill="FFFFFF"/>
        <w:bidi w:val="0"/>
        <w:spacing w:beforeAutospacing="1" w:afterAutospacing="1"/>
        <w:ind w:left="0" w:right="0" w:firstLine="539"/>
        <w:jc w:val="both"/>
        <w:textAlignment w:val="auto"/>
        <w:rPr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підготувати у встановленому порядку проект Закону України про внесення змін до Державного бюджету України на рік, в якому буде прийнятий цей Закон, </w:t>
      </w:r>
      <w:r>
        <w:rPr>
          <w:rFonts w:ascii="Times New Roman" w:hAnsi="Times New Roman"/>
          <w:sz w:val="28"/>
          <w:szCs w:val="28"/>
          <w:lang w:val="uk-UA"/>
        </w:rPr>
        <w:t>зробивши перерозподіл коштів державного бюджету на фінансування соціально значущих видатків за рахунок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скасування фінансування політичних партій з державного бюджету. </w:t>
      </w:r>
    </w:p>
    <w:p>
      <w:pPr>
        <w:pStyle w:val="Normal"/>
        <w:widowControl/>
        <w:bidi w:val="0"/>
        <w:spacing w:before="0" w:after="0"/>
        <w:ind w:left="0" w:right="0" w:firstLine="539"/>
        <w:jc w:val="both"/>
        <w:textAlignment w:val="auto"/>
        <w:rPr>
          <w:lang w:val="uk-UA"/>
        </w:rPr>
      </w:pPr>
      <w:r>
        <w:rPr>
          <w:rFonts w:ascii="Times New Roman" w:hAnsi="Times New Roman"/>
          <w:b/>
          <w:sz w:val="28"/>
          <w:szCs w:val="24"/>
          <w:lang w:val="uk-UA"/>
        </w:rPr>
        <w:t>Голова Верховної Ради</w:t>
      </w:r>
    </w:p>
    <w:p>
      <w:pPr>
        <w:pStyle w:val="Normal"/>
        <w:widowControl/>
        <w:bidi w:val="0"/>
        <w:spacing w:before="0" w:after="0"/>
        <w:ind w:left="0" w:right="0" w:firstLine="539"/>
        <w:jc w:val="both"/>
        <w:textAlignment w:val="auto"/>
        <w:rPr/>
      </w:pPr>
      <w:r>
        <w:rPr>
          <w:rFonts w:ascii="Times New Roman" w:hAnsi="Times New Roman"/>
          <w:b/>
          <w:sz w:val="28"/>
          <w:szCs w:val="24"/>
          <w:lang w:val="uk-UA"/>
        </w:rPr>
        <w:t xml:space="preserve">            </w:t>
      </w:r>
      <w:r>
        <w:rPr>
          <w:rFonts w:ascii="Times New Roman" w:hAnsi="Times New Roman"/>
          <w:b/>
          <w:sz w:val="28"/>
          <w:szCs w:val="24"/>
          <w:lang w:val="uk-UA"/>
        </w:rPr>
        <w:t xml:space="preserve">України                                                </w:t>
      </w:r>
    </w:p>
    <w:sectPr>
      <w:headerReference w:type="default" r:id="rId2"/>
      <w:headerReference w:type="first" r:id="rId3"/>
      <w:footerReference w:type="default" r:id="rId4"/>
      <w:type w:val="nextPage"/>
      <w:pgSz w:w="11906" w:h="16838"/>
      <w:pgMar w:left="1701" w:right="851" w:header="709" w:top="1134" w:footer="709" w:bottom="1134" w:gutter="0"/>
      <w:pgNumType w:fmt="decimal"/>
      <w:formProt w:val="false"/>
      <w:titlePg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cc"/>
    <w:family w:val="roman"/>
    <w:pitch w:val="variable"/>
  </w:font>
  <w:font w:name="Antiqu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widowControl w:val="false"/>
      <w:tabs>
        <w:tab w:val="center" w:pos="4677" w:leader="none"/>
        <w:tab w:val="right" w:pos="9355" w:leader="none"/>
      </w:tabs>
      <w:bidi w:val="0"/>
      <w:spacing w:before="0" w:after="200"/>
      <w:ind w:left="0" w:right="360" w:hanging="0"/>
      <w:jc w:val="left"/>
      <w:textAlignment w:val="auto"/>
      <w:rPr>
        <w:rFonts w:ascii="Times New Roman" w:hAnsi="Times New Roman" w:cs="Times New Roman"/>
        <w:sz w:val="20"/>
        <w:szCs w:val="20"/>
        <w:lang w:val="uk-UA" w:eastAsia="ru-RU" w:bidi="ar-SA"/>
      </w:rPr>
    </w:pPr>
    <w:r>
      <w:rPr>
        <w:rFonts w:cs="Times New Roman" w:ascii="Times New Roman" w:hAnsi="Times New Roman"/>
        <w:sz w:val="20"/>
        <w:szCs w:val="20"/>
        <w:lang w:val="uk-UA" w:eastAsia="ru-RU" w:bidi="ar-SA"/>
      </w:rPr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875" cy="154305"/>
              <wp:effectExtent l="0" t="0" r="0" b="0"/>
              <wp:wrapTopAndBottom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20" cy="153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7"/>
                            <w:widowControl w:val="false"/>
                            <w:tabs>
                              <w:tab w:val="center" w:pos="4677" w:leader="none"/>
                              <w:tab w:val="right" w:pos="9355" w:leader="none"/>
                            </w:tabs>
                            <w:bidi w:val="0"/>
                            <w:spacing w:before="0" w:after="200"/>
                            <w:ind w:left="0" w:right="0" w:hanging="0"/>
                            <w:jc w:val="left"/>
                            <w:textAlignment w:val="auto"/>
                            <w:rPr>
                              <w:rStyle w:val="Pagenumber"/>
                              <w:color w:val="000000"/>
                            </w:rPr>
                          </w:pPr>
                          <w:r>
                            <w:rPr>
                              <w:color w:val="00000A"/>
                            </w:rPr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stroked="f" style="position:absolute;margin-left:466.45pt;margin-top:0.05pt;width:1.15pt;height:12.05pt;mso-position-horizontal:right;mso-position-horizontal-relative:margin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7"/>
                      <w:widowControl w:val="false"/>
                      <w:tabs>
                        <w:tab w:val="center" w:pos="4677" w:leader="none"/>
                        <w:tab w:val="right" w:pos="9355" w:leader="none"/>
                      </w:tabs>
                      <w:bidi w:val="0"/>
                      <w:spacing w:before="0" w:after="200"/>
                      <w:ind w:left="0" w:right="0" w:hanging="0"/>
                      <w:jc w:val="left"/>
                      <w:textAlignment w:val="auto"/>
                      <w:rPr>
                        <w:rStyle w:val="Pagenumber"/>
                        <w:color w:val="000000"/>
                      </w:rPr>
                    </w:pPr>
                    <w:r>
                      <w:rPr>
                        <w:color w:val="00000A"/>
                      </w:rPr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widowControl w:val="false"/>
      <w:tabs>
        <w:tab w:val="center" w:pos="4677" w:leader="none"/>
        <w:tab w:val="right" w:pos="9355" w:leader="none"/>
      </w:tabs>
      <w:bidi w:val="0"/>
      <w:ind w:left="0" w:right="0" w:hanging="0"/>
      <w:jc w:val="center"/>
      <w:textAlignment w:val="auto"/>
      <w:rPr/>
    </w:pPr>
    <w:r>
      <w:rPr/>
      <w:fldChar w:fldCharType="begin"/>
    </w:r>
    <w:r>
      <w:instrText> PAGE </w:instrText>
    </w:r>
    <w:r>
      <w:fldChar w:fldCharType="separate"/>
    </w:r>
    <w:r>
      <w:t>3</w:t>
    </w:r>
    <w:r>
      <w:fldChar w:fldCharType="end"/>
    </w:r>
  </w:p>
  <w:p>
    <w:pPr>
      <w:pStyle w:val="Style28"/>
      <w:widowControl w:val="false"/>
      <w:tabs>
        <w:tab w:val="center" w:pos="4677" w:leader="none"/>
        <w:tab w:val="right" w:pos="9355" w:leader="none"/>
      </w:tabs>
      <w:bidi w:val="0"/>
      <w:spacing w:before="0" w:after="200"/>
      <w:ind w:left="0" w:right="0" w:hanging="0"/>
      <w:jc w:val="left"/>
      <w:textAlignment w:val="auto"/>
      <w:rPr>
        <w:rFonts w:ascii="Times New Roman" w:hAnsi="Times New Roman" w:cs="Times New Roman"/>
        <w:sz w:val="20"/>
        <w:szCs w:val="20"/>
        <w:lang w:val="uk-UA" w:eastAsia="ru-RU" w:bidi="ar-SA"/>
      </w:rPr>
    </w:pPr>
    <w:r>
      <w:rPr>
        <w:rFonts w:cs="Times New Roman" w:ascii="Times New Roman" w:hAnsi="Times New Roman"/>
        <w:sz w:val="20"/>
        <w:szCs w:val="20"/>
        <w:lang w:val="uk-UA" w:eastAsia="ru-RU" w:bidi="ar-SA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widowControl w:val="false"/>
      <w:tabs>
        <w:tab w:val="center" w:pos="4677" w:leader="none"/>
        <w:tab w:val="right" w:pos="9355" w:leader="none"/>
      </w:tabs>
      <w:bidi w:val="0"/>
      <w:ind w:left="0" w:right="0" w:hanging="0"/>
      <w:jc w:val="center"/>
      <w:textAlignment w:val="auto"/>
      <w:rPr>
        <w:rFonts w:ascii="Times New Roman" w:hAnsi="Times New Roman" w:cs="Times New Roman"/>
        <w:sz w:val="20"/>
        <w:szCs w:val="20"/>
        <w:lang w:val="uk-UA" w:eastAsia="ru-RU" w:bidi="ar-SA"/>
      </w:rPr>
    </w:pPr>
    <w:r>
      <w:rPr>
        <w:rFonts w:cs="Times New Roman" w:ascii="Times New Roman" w:hAnsi="Times New Roman"/>
        <w:sz w:val="20"/>
        <w:szCs w:val="20"/>
        <w:lang w:val="uk-UA" w:eastAsia="ru-RU" w:bidi="ar-SA"/>
      </w:rPr>
    </w:r>
  </w:p>
  <w:p>
    <w:pPr>
      <w:pStyle w:val="Style28"/>
      <w:widowControl w:val="false"/>
      <w:tabs>
        <w:tab w:val="center" w:pos="4677" w:leader="none"/>
        <w:tab w:val="right" w:pos="9355" w:leader="none"/>
      </w:tabs>
      <w:bidi w:val="0"/>
      <w:spacing w:before="0" w:after="200"/>
      <w:ind w:left="0" w:right="0" w:hanging="0"/>
      <w:jc w:val="left"/>
      <w:textAlignment w:val="auto"/>
      <w:rPr>
        <w:rFonts w:ascii="Times New Roman" w:hAnsi="Times New Roman" w:cs="Times New Roman"/>
        <w:sz w:val="20"/>
        <w:szCs w:val="20"/>
        <w:lang w:val="uk-UA" w:eastAsia="ru-RU" w:bidi="ar-SA"/>
      </w:rPr>
    </w:pPr>
    <w:r>
      <w:rPr>
        <w:rFonts w:cs="Times New Roman" w:ascii="Times New Roman" w:hAnsi="Times New Roman"/>
        <w:sz w:val="20"/>
        <w:szCs w:val="20"/>
        <w:lang w:val="uk-UA" w:eastAsia="ru-RU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ind w:left="0" w:right="0" w:hanging="0"/>
      <w:jc w:val="left"/>
      <w:textAlignment w:val="auto"/>
    </w:pPr>
    <w:rPr>
      <w:rFonts w:ascii="Calibri" w:hAnsi="Calibri" w:eastAsia="Courier New" w:cs="Times New Roman"/>
      <w:color w:val="00000A"/>
      <w:sz w:val="22"/>
      <w:szCs w:val="22"/>
      <w:lang w:val="ru-RU" w:eastAsia="en-US" w:bidi="ar-SA"/>
    </w:rPr>
  </w:style>
  <w:style w:type="paragraph" w:styleId="1">
    <w:name w:val="Heading 1"/>
    <w:basedOn w:val="Normal"/>
    <w:qFormat/>
    <w:pPr>
      <w:keepNext/>
      <w:widowControl w:val="false"/>
      <w:spacing w:before="240" w:after="60"/>
      <w:ind w:left="0" w:right="0" w:hanging="0"/>
      <w:jc w:val="left"/>
      <w:textAlignment w:val="auto"/>
      <w:outlineLvl w:val="0"/>
    </w:pPr>
    <w:rPr>
      <w:rFonts w:ascii="Arial" w:hAnsi="Arial" w:cs="Arial"/>
      <w:b/>
      <w:bCs/>
      <w:sz w:val="32"/>
      <w:szCs w:val="32"/>
      <w:lang w:val="uk-UA" w:eastAsia="ru-RU" w:bidi="ar-SA"/>
    </w:rPr>
  </w:style>
  <w:style w:type="paragraph" w:styleId="2">
    <w:name w:val="Heading 2"/>
    <w:basedOn w:val="Normal"/>
    <w:qFormat/>
    <w:pPr>
      <w:keepNext/>
      <w:widowControl/>
      <w:spacing w:lineRule="auto" w:line="276" w:before="240" w:after="60"/>
      <w:ind w:left="0" w:right="0" w:hanging="0"/>
      <w:jc w:val="left"/>
      <w:textAlignment w:val="auto"/>
      <w:outlineLvl w:val="1"/>
    </w:pPr>
    <w:rPr>
      <w:rFonts w:ascii="Cambria" w:hAnsi="Cambria" w:cs="Times New Roman"/>
      <w:b/>
      <w:bCs/>
      <w:i/>
      <w:iCs/>
      <w:sz w:val="28"/>
      <w:szCs w:val="28"/>
      <w:lang w:val="uk-UA" w:eastAsia="en-US" w:bidi="ar-SA"/>
    </w:rPr>
  </w:style>
  <w:style w:type="character" w:styleId="DefaultParagraphFont">
    <w:name w:val="Default Paragraph Font"/>
    <w:qFormat/>
    <w:rPr/>
  </w:style>
  <w:style w:type="character" w:styleId="11">
    <w:name w:val="Заголовок 1 Знак"/>
    <w:basedOn w:val="DefaultParagraphFont"/>
    <w:qFormat/>
    <w:rPr>
      <w:rFonts w:ascii="Arial" w:hAnsi="Arial" w:cs="Times New Roman"/>
      <w:b/>
      <w:sz w:val="32"/>
      <w:lang w:val="uk-UA" w:eastAsia="uk-UA"/>
    </w:rPr>
  </w:style>
  <w:style w:type="character" w:styleId="21">
    <w:name w:val="Заголовок 2 Знак"/>
    <w:basedOn w:val="DefaultParagraphFont"/>
    <w:qFormat/>
    <w:rPr>
      <w:rFonts w:ascii="Cambria" w:hAnsi="Cambria" w:cs="Times New Roman"/>
      <w:b/>
      <w:i/>
      <w:sz w:val="28"/>
      <w:lang w:val="uk-UA" w:eastAsia="en-US"/>
    </w:rPr>
  </w:style>
  <w:style w:type="character" w:styleId="Style12">
    <w:name w:val="Текст выноски Знак"/>
    <w:basedOn w:val="DefaultParagraphFont"/>
    <w:qFormat/>
    <w:rPr>
      <w:rFonts w:ascii="Tahoma" w:hAnsi="Tahoma" w:cs="Times New Roman"/>
      <w:sz w:val="16"/>
      <w:lang w:val="uk-UA" w:eastAsia="en-US"/>
    </w:rPr>
  </w:style>
  <w:style w:type="character" w:styleId="Rvts23">
    <w:name w:val="rvts23"/>
    <w:qFormat/>
    <w:rPr/>
  </w:style>
  <w:style w:type="character" w:styleId="Rvts44">
    <w:name w:val="rvts44"/>
    <w:qFormat/>
    <w:rPr/>
  </w:style>
  <w:style w:type="character" w:styleId="Style13">
    <w:name w:val="Интернет-ссылка"/>
    <w:basedOn w:val="DefaultParagraphFont"/>
    <w:rPr>
      <w:rFonts w:cs="Times New Roman"/>
      <w:color w:val="0000FF"/>
      <w:u w:val="single"/>
    </w:rPr>
  </w:style>
  <w:style w:type="character" w:styleId="HTML">
    <w:name w:val="Стандартный HTML Знак"/>
    <w:basedOn w:val="DefaultParagraphFont"/>
    <w:qFormat/>
    <w:rPr>
      <w:rFonts w:ascii="Courier New" w:hAnsi="Courier New" w:cs="Times New Roman"/>
    </w:rPr>
  </w:style>
  <w:style w:type="character" w:styleId="Rvts0">
    <w:name w:val="rvts0"/>
    <w:qFormat/>
    <w:rPr/>
  </w:style>
  <w:style w:type="character" w:styleId="Rvts46">
    <w:name w:val="rvts46"/>
    <w:qFormat/>
    <w:rPr/>
  </w:style>
  <w:style w:type="character" w:styleId="Rvts11">
    <w:name w:val="rvts11"/>
    <w:qFormat/>
    <w:rPr/>
  </w:style>
  <w:style w:type="character" w:styleId="Style14">
    <w:name w:val="Выделение"/>
    <w:basedOn w:val="DefaultParagraphFont"/>
    <w:qFormat/>
    <w:rPr>
      <w:rFonts w:cs="Times New Roman"/>
      <w:i/>
    </w:rPr>
  </w:style>
  <w:style w:type="character" w:styleId="Rvts96">
    <w:name w:val="rvts96"/>
    <w:qFormat/>
    <w:rPr/>
  </w:style>
  <w:style w:type="character" w:styleId="Style15">
    <w:name w:val="Нижний колонтитул Знак"/>
    <w:basedOn w:val="DefaultParagraphFont"/>
    <w:qFormat/>
    <w:rPr>
      <w:rFonts w:ascii="Times New Roman" w:hAnsi="Times New Roman" w:cs="Times New Roman"/>
      <w:lang w:val="uk-UA" w:eastAsia="uk-UA"/>
    </w:rPr>
  </w:style>
  <w:style w:type="character" w:styleId="Pagenumber">
    <w:name w:val="page number"/>
    <w:basedOn w:val="DefaultParagraphFont"/>
    <w:qFormat/>
    <w:rPr>
      <w:rFonts w:ascii="Times New Roman" w:hAnsi="Times New Roman" w:cs="Times New Roman"/>
    </w:rPr>
  </w:style>
  <w:style w:type="character" w:styleId="22">
    <w:name w:val="Основной текст 2 Знак"/>
    <w:basedOn w:val="DefaultParagraphFont"/>
    <w:qFormat/>
    <w:rPr>
      <w:rFonts w:ascii="Times New Roman" w:hAnsi="Times New Roman" w:cs="Times New Roman"/>
      <w:sz w:val="24"/>
      <w:lang w:val="uk-UA" w:eastAsia="uk-UA"/>
    </w:rPr>
  </w:style>
  <w:style w:type="character" w:styleId="3">
    <w:name w:val="Основной текст с отступом 3 Знак"/>
    <w:basedOn w:val="DefaultParagraphFont"/>
    <w:qFormat/>
    <w:rPr>
      <w:rFonts w:ascii="Times New Roman" w:hAnsi="Times New Roman" w:cs="Times New Roman"/>
      <w:sz w:val="24"/>
      <w:lang w:val="uk-UA" w:eastAsia="uk-UA"/>
    </w:rPr>
  </w:style>
  <w:style w:type="character" w:styleId="Style16">
    <w:name w:val="Верхний колонтитул Знак"/>
    <w:basedOn w:val="DefaultParagraphFont"/>
    <w:qFormat/>
    <w:rPr>
      <w:rFonts w:ascii="Times New Roman" w:hAnsi="Times New Roman" w:cs="Times New Roman"/>
      <w:lang w:val="uk-UA" w:eastAsia="uk-UA"/>
    </w:rPr>
  </w:style>
  <w:style w:type="character" w:styleId="23">
    <w:name w:val="Основной текст с отступом 2 Знак"/>
    <w:basedOn w:val="DefaultParagraphFont"/>
    <w:qFormat/>
    <w:rPr>
      <w:rFonts w:ascii="Times New Roman" w:hAnsi="Times New Roman" w:cs="Times New Roman"/>
      <w:lang w:val="uk-UA" w:eastAsia="uk-UA"/>
    </w:rPr>
  </w:style>
  <w:style w:type="character" w:styleId="Style17">
    <w:name w:val="Текст сноски Знак"/>
    <w:basedOn w:val="DefaultParagraphFont"/>
    <w:qFormat/>
    <w:rPr>
      <w:rFonts w:ascii="Times New Roman" w:hAnsi="Times New Roman" w:cs="Times New Roman"/>
      <w:lang w:val="uk-UA" w:eastAsia="uk-UA"/>
    </w:rPr>
  </w:style>
  <w:style w:type="character" w:styleId="Footnotereference">
    <w:name w:val="footnote reference"/>
    <w:basedOn w:val="DefaultParagraphFont"/>
    <w:qFormat/>
    <w:rPr>
      <w:rFonts w:ascii="Times New Roman" w:hAnsi="Times New Roman" w:cs="Times New Roman"/>
      <w:vertAlign w:val="superscript"/>
    </w:rPr>
  </w:style>
  <w:style w:type="character" w:styleId="Style18">
    <w:name w:val="Название Знак"/>
    <w:basedOn w:val="DefaultParagraphFont"/>
    <w:qFormat/>
    <w:rPr>
      <w:rFonts w:ascii="Times New Roman" w:hAnsi="Times New Roman" w:cs="Times New Roman"/>
      <w:b/>
      <w:sz w:val="28"/>
      <w:lang w:val="uk-UA" w:eastAsia="uk-UA"/>
    </w:rPr>
  </w:style>
  <w:style w:type="character" w:styleId="Style19">
    <w:name w:val="Основной текст Знак"/>
    <w:basedOn w:val="DefaultParagraphFont"/>
    <w:qFormat/>
    <w:rPr>
      <w:rFonts w:ascii="Times New Roman" w:hAnsi="Times New Roman" w:cs="Times New Roman"/>
      <w:lang w:val="uk-UA" w:eastAsia="uk-UA"/>
    </w:rPr>
  </w:style>
  <w:style w:type="character" w:styleId="Blk">
    <w:name w:val="blk"/>
    <w:qFormat/>
    <w:rPr/>
  </w:style>
  <w:style w:type="character" w:styleId="Style20">
    <w:name w:val="Íîðìàëüíèé òåêñò Çíàê"/>
    <w:qFormat/>
    <w:rPr>
      <w:rFonts w:ascii="Antiqua" w:hAnsi="Antiqua"/>
      <w:sz w:val="20"/>
      <w:lang w:val="uk-UA" w:eastAsia="uk-UA"/>
    </w:rPr>
  </w:style>
  <w:style w:type="character" w:styleId="Rvts15">
    <w:name w:val="rvts15"/>
    <w:qFormat/>
    <w:rPr/>
  </w:style>
  <w:style w:type="character" w:styleId="Rvts78">
    <w:name w:val="rvts78"/>
    <w:qFormat/>
    <w:rPr/>
  </w:style>
  <w:style w:type="character" w:styleId="Appleconvertedspace">
    <w:name w:val="apple-converted-space"/>
    <w:qFormat/>
    <w:rPr/>
  </w:style>
  <w:style w:type="character" w:styleId="Rvts9">
    <w:name w:val="rvts9"/>
    <w:qFormat/>
    <w:rPr/>
  </w:style>
  <w:style w:type="character" w:styleId="Rvts37">
    <w:name w:val="rvts37"/>
    <w:qFormat/>
    <w:rPr/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ListLabel64">
    <w:name w:val="ListLabel 64"/>
    <w:qFormat/>
    <w:rPr>
      <w:rFonts w:cs="Times New Roman"/>
    </w:rPr>
  </w:style>
  <w:style w:type="character" w:styleId="ListLabel65">
    <w:name w:val="ListLabel 65"/>
    <w:qFormat/>
    <w:rPr>
      <w:rFonts w:cs="Times New Roman"/>
    </w:rPr>
  </w:style>
  <w:style w:type="character" w:styleId="ListLabel66">
    <w:name w:val="ListLabel 66"/>
    <w:qFormat/>
    <w:rPr>
      <w:rFonts w:cs="Times New Roman"/>
    </w:rPr>
  </w:style>
  <w:style w:type="character" w:styleId="ListLabel67">
    <w:name w:val="ListLabel 67"/>
    <w:qFormat/>
    <w:rPr>
      <w:rFonts w:cs="Times New Roman"/>
    </w:rPr>
  </w:style>
  <w:style w:type="character" w:styleId="ListLabel68">
    <w:name w:val="ListLabel 68"/>
    <w:qFormat/>
    <w:rPr>
      <w:rFonts w:cs="Times New Roman"/>
    </w:rPr>
  </w:style>
  <w:style w:type="character" w:styleId="ListLabel69">
    <w:name w:val="ListLabel 69"/>
    <w:qFormat/>
    <w:rPr>
      <w:rFonts w:cs="Times New Roman"/>
    </w:rPr>
  </w:style>
  <w:style w:type="character" w:styleId="ListLabel70">
    <w:name w:val="ListLabel 70"/>
    <w:qFormat/>
    <w:rPr>
      <w:rFonts w:cs="Times New Roman"/>
    </w:rPr>
  </w:style>
  <w:style w:type="character" w:styleId="ListLabel71">
    <w:name w:val="ListLabel 71"/>
    <w:qFormat/>
    <w:rPr>
      <w:rFonts w:cs="Times New Roman"/>
    </w:rPr>
  </w:style>
  <w:style w:type="character" w:styleId="ListLabel72">
    <w:name w:val="ListLabel 72"/>
    <w:qFormat/>
    <w:rPr>
      <w:rFonts w:cs="Times New Roman"/>
    </w:rPr>
  </w:style>
  <w:style w:type="character" w:styleId="ListLabel73">
    <w:name w:val="ListLabel 73"/>
    <w:qFormat/>
    <w:rPr>
      <w:rFonts w:eastAsia="Times New Roman" w:cs="Times New Roman"/>
    </w:rPr>
  </w:style>
  <w:style w:type="character" w:styleId="ListLabel74">
    <w:name w:val="ListLabel 74"/>
    <w:qFormat/>
    <w:rPr>
      <w:rFonts w:cs="Times New Roman"/>
    </w:rPr>
  </w:style>
  <w:style w:type="character" w:styleId="ListLabel75">
    <w:name w:val="ListLabel 75"/>
    <w:qFormat/>
    <w:rPr>
      <w:rFonts w:cs="Times New Roman"/>
    </w:rPr>
  </w:style>
  <w:style w:type="character" w:styleId="ListLabel76">
    <w:name w:val="ListLabel 76"/>
    <w:qFormat/>
    <w:rPr>
      <w:rFonts w:cs="Times New Roman"/>
    </w:rPr>
  </w:style>
  <w:style w:type="character" w:styleId="ListLabel77">
    <w:name w:val="ListLabel 77"/>
    <w:qFormat/>
    <w:rPr>
      <w:rFonts w:cs="Times New Roman"/>
    </w:rPr>
  </w:style>
  <w:style w:type="character" w:styleId="ListLabel78">
    <w:name w:val="ListLabel 78"/>
    <w:qFormat/>
    <w:rPr>
      <w:rFonts w:cs="Times New Roman"/>
    </w:rPr>
  </w:style>
  <w:style w:type="character" w:styleId="ListLabel79">
    <w:name w:val="ListLabel 79"/>
    <w:qFormat/>
    <w:rPr>
      <w:rFonts w:cs="Times New Roman"/>
    </w:rPr>
  </w:style>
  <w:style w:type="character" w:styleId="ListLabel80">
    <w:name w:val="ListLabel 80"/>
    <w:qFormat/>
    <w:rPr>
      <w:rFonts w:cs="Times New Roman"/>
    </w:rPr>
  </w:style>
  <w:style w:type="character" w:styleId="ListLabel81">
    <w:name w:val="ListLabel 81"/>
    <w:qFormat/>
    <w:rPr>
      <w:rFonts w:cs="Times New Roman"/>
    </w:rPr>
  </w:style>
  <w:style w:type="character" w:styleId="ListLabel82">
    <w:name w:val="ListLabel 82"/>
    <w:qFormat/>
    <w:rPr>
      <w:rFonts w:cs="Times New Roman"/>
    </w:rPr>
  </w:style>
  <w:style w:type="character" w:styleId="ListLabel83">
    <w:name w:val="ListLabel 83"/>
    <w:qFormat/>
    <w:rPr>
      <w:rFonts w:cs="Times New Roman"/>
    </w:rPr>
  </w:style>
  <w:style w:type="character" w:styleId="ListLabel84">
    <w:name w:val="ListLabel 84"/>
    <w:qFormat/>
    <w:rPr>
      <w:rFonts w:cs="Times New Roman"/>
    </w:rPr>
  </w:style>
  <w:style w:type="character" w:styleId="ListLabel85">
    <w:name w:val="ListLabel 85"/>
    <w:qFormat/>
    <w:rPr>
      <w:rFonts w:cs="Times New Roman"/>
    </w:rPr>
  </w:style>
  <w:style w:type="character" w:styleId="ListLabel86">
    <w:name w:val="ListLabel 86"/>
    <w:qFormat/>
    <w:rPr>
      <w:rFonts w:cs="Times New Roman"/>
    </w:rPr>
  </w:style>
  <w:style w:type="character" w:styleId="ListLabel87">
    <w:name w:val="ListLabel 87"/>
    <w:qFormat/>
    <w:rPr>
      <w:rFonts w:cs="Times New Roman"/>
    </w:rPr>
  </w:style>
  <w:style w:type="character" w:styleId="ListLabel88">
    <w:name w:val="ListLabel 88"/>
    <w:qFormat/>
    <w:rPr>
      <w:rFonts w:cs="Times New Roman"/>
    </w:rPr>
  </w:style>
  <w:style w:type="character" w:styleId="ListLabel89">
    <w:name w:val="ListLabel 89"/>
    <w:qFormat/>
    <w:rPr>
      <w:rFonts w:cs="Times New Roman"/>
    </w:rPr>
  </w:style>
  <w:style w:type="character" w:styleId="ListLabel90">
    <w:name w:val="ListLabel 90"/>
    <w:qFormat/>
    <w:rPr>
      <w:rFonts w:cs="Times New Roman"/>
    </w:rPr>
  </w:style>
  <w:style w:type="character" w:styleId="ListLabel91">
    <w:name w:val="ListLabel 91"/>
    <w:qFormat/>
    <w:rPr>
      <w:rFonts w:cs="Times New Roman"/>
    </w:rPr>
  </w:style>
  <w:style w:type="paragraph" w:styleId="Style21">
    <w:name w:val="Заголовок"/>
    <w:basedOn w:val="Normal"/>
    <w:next w:val="Style22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2">
    <w:name w:val="Body Text"/>
    <w:basedOn w:val="Normal"/>
    <w:pPr>
      <w:widowControl w:val="false"/>
      <w:spacing w:before="0" w:after="120"/>
      <w:ind w:left="0" w:right="0" w:hanging="0"/>
      <w:jc w:val="left"/>
      <w:textAlignment w:val="auto"/>
    </w:pPr>
    <w:rPr>
      <w:rFonts w:cs="Times New Roman"/>
      <w:sz w:val="20"/>
      <w:szCs w:val="20"/>
      <w:lang w:val="uk-UA" w:eastAsia="ru-RU" w:bidi="ar-SA"/>
    </w:rPr>
  </w:style>
  <w:style w:type="paragraph" w:styleId="Style23">
    <w:name w:val="List"/>
    <w:basedOn w:val="Style22"/>
    <w:pPr/>
    <w:rPr>
      <w:rFonts w:cs="Ari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"/>
    </w:rPr>
  </w:style>
  <w:style w:type="paragraph" w:styleId="DocumentMap">
    <w:name w:val="DocumentMap"/>
    <w:qFormat/>
    <w:pPr>
      <w:widowControl/>
      <w:bidi w:val="0"/>
      <w:ind w:left="0" w:right="0" w:hanging="0"/>
      <w:jc w:val="left"/>
      <w:textAlignment w:val="auto"/>
    </w:pPr>
    <w:rPr>
      <w:rFonts w:ascii="Calibri" w:hAnsi="Calibri" w:eastAsia="Courier New" w:cs="Calibri"/>
      <w:color w:val="00000A"/>
      <w:sz w:val="20"/>
      <w:szCs w:val="20"/>
      <w:lang w:val="uk-UA" w:eastAsia="uk-UA" w:bidi="hi-IN"/>
    </w:rPr>
  </w:style>
  <w:style w:type="paragraph" w:styleId="BalloonText">
    <w:name w:val="Balloon Text"/>
    <w:basedOn w:val="Normal"/>
    <w:qFormat/>
    <w:pPr>
      <w:widowControl/>
      <w:ind w:left="0" w:right="0" w:hanging="0"/>
      <w:jc w:val="left"/>
      <w:textAlignment w:val="auto"/>
    </w:pPr>
    <w:rPr>
      <w:rFonts w:ascii="Tahoma" w:hAnsi="Tahoma" w:cs="Tahoma"/>
      <w:sz w:val="16"/>
      <w:szCs w:val="16"/>
      <w:lang w:val="ru-RU" w:eastAsia="en-US" w:bidi="ar-SA"/>
    </w:rPr>
  </w:style>
  <w:style w:type="paragraph" w:styleId="Rvps2">
    <w:name w:val="rvps2"/>
    <w:basedOn w:val="Normal"/>
    <w:qFormat/>
    <w:pPr>
      <w:widowControl/>
      <w:spacing w:beforeAutospacing="1" w:afterAutospacing="1"/>
      <w:ind w:left="0" w:right="0"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HTMLPreformatted">
    <w:name w:val="HTML Preformatted"/>
    <w:basedOn w:val="Normal"/>
    <w:qFormat/>
    <w:pPr>
      <w:widowControl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ind w:left="0" w:right="0" w:hanging="0"/>
      <w:jc w:val="left"/>
      <w:textAlignment w:val="auto"/>
    </w:pPr>
    <w:rPr>
      <w:rFonts w:ascii="Courier New" w:hAnsi="Courier New" w:cs="Courier New"/>
      <w:sz w:val="20"/>
      <w:szCs w:val="20"/>
      <w:lang w:val="ru-RU" w:eastAsia="ru-RU" w:bidi="ar-SA"/>
    </w:rPr>
  </w:style>
  <w:style w:type="paragraph" w:styleId="Rvps6">
    <w:name w:val="rvps6"/>
    <w:basedOn w:val="Normal"/>
    <w:qFormat/>
    <w:pPr>
      <w:widowControl/>
      <w:spacing w:beforeAutospacing="1" w:afterAutospacing="1"/>
      <w:ind w:left="0" w:right="0"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Rvps7">
    <w:name w:val="rvps7"/>
    <w:basedOn w:val="Normal"/>
    <w:qFormat/>
    <w:pPr>
      <w:widowControl/>
      <w:spacing w:beforeAutospacing="1" w:afterAutospacing="1"/>
      <w:ind w:left="0" w:right="0"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Style26">
    <w:name w:val="Íîðìàëüíèé òåêñò"/>
    <w:basedOn w:val="Normal"/>
    <w:qFormat/>
    <w:pPr>
      <w:widowControl/>
      <w:spacing w:before="120" w:after="200"/>
      <w:ind w:left="0" w:right="0" w:firstLine="567"/>
      <w:jc w:val="both"/>
      <w:textAlignment w:val="auto"/>
    </w:pPr>
    <w:rPr>
      <w:rFonts w:ascii="Antiqua" w:hAnsi="Antiqua" w:cs="Times New Roman"/>
      <w:sz w:val="26"/>
      <w:szCs w:val="20"/>
      <w:lang w:val="uk-UA" w:eastAsia="ru-RU" w:bidi="ar-SA"/>
    </w:rPr>
  </w:style>
  <w:style w:type="paragraph" w:styleId="NormalWeb">
    <w:name w:val="Normal (Web)"/>
    <w:basedOn w:val="Normal"/>
    <w:qFormat/>
    <w:pPr>
      <w:widowControl/>
      <w:spacing w:beforeAutospacing="1" w:afterAutospacing="1"/>
      <w:ind w:left="0" w:right="0"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a">
    <w:name w:val="na"/>
    <w:basedOn w:val="Normal"/>
    <w:qFormat/>
    <w:pPr>
      <w:widowControl/>
      <w:spacing w:beforeAutospacing="1" w:afterAutospacing="1"/>
      <w:ind w:left="0" w:right="0"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Style27">
    <w:name w:val="Footer"/>
    <w:basedOn w:val="Normal"/>
    <w:pPr>
      <w:widowControl w:val="false"/>
      <w:tabs>
        <w:tab w:val="center" w:pos="4677" w:leader="none"/>
        <w:tab w:val="right" w:pos="9355" w:leader="none"/>
      </w:tabs>
      <w:ind w:left="0" w:right="0" w:hanging="0"/>
      <w:jc w:val="left"/>
      <w:textAlignment w:val="auto"/>
    </w:pPr>
    <w:rPr>
      <w:rFonts w:cs="Times New Roman"/>
      <w:sz w:val="20"/>
      <w:szCs w:val="20"/>
      <w:lang w:val="uk-UA" w:eastAsia="ru-RU" w:bidi="ar-SA"/>
    </w:rPr>
  </w:style>
  <w:style w:type="paragraph" w:styleId="BodyText2">
    <w:name w:val="Body Text 2"/>
    <w:basedOn w:val="Normal"/>
    <w:qFormat/>
    <w:pPr>
      <w:widowControl/>
      <w:spacing w:lineRule="auto" w:line="259" w:before="140" w:after="200"/>
      <w:ind w:left="80" w:right="0" w:firstLine="660"/>
      <w:jc w:val="both"/>
      <w:textAlignment w:val="auto"/>
    </w:pPr>
    <w:rPr>
      <w:rFonts w:cs="Times New Roman"/>
      <w:sz w:val="24"/>
      <w:szCs w:val="24"/>
      <w:lang w:val="uk-UA" w:eastAsia="ru-RU" w:bidi="ar-SA"/>
    </w:rPr>
  </w:style>
  <w:style w:type="paragraph" w:styleId="BlockText">
    <w:name w:val="Block Text"/>
    <w:basedOn w:val="Normal"/>
    <w:qFormat/>
    <w:pPr>
      <w:widowControl/>
      <w:ind w:left="567" w:right="-2" w:hanging="0"/>
      <w:jc w:val="both"/>
      <w:textAlignment w:val="auto"/>
    </w:pPr>
    <w:rPr>
      <w:rFonts w:cs="Times New Roman"/>
      <w:sz w:val="24"/>
      <w:szCs w:val="24"/>
      <w:lang w:val="uk-UA" w:eastAsia="ru-RU" w:bidi="ar-SA"/>
    </w:rPr>
  </w:style>
  <w:style w:type="paragraph" w:styleId="BodyTextIndent3">
    <w:name w:val="Body Text Indent 3"/>
    <w:basedOn w:val="Normal"/>
    <w:qFormat/>
    <w:pPr>
      <w:widowControl/>
      <w:ind w:left="0" w:right="-2" w:firstLine="567"/>
      <w:jc w:val="both"/>
      <w:textAlignment w:val="auto"/>
    </w:pPr>
    <w:rPr>
      <w:rFonts w:cs="Times New Roman"/>
      <w:sz w:val="24"/>
      <w:szCs w:val="24"/>
      <w:lang w:val="uk-UA" w:eastAsia="ru-RU" w:bidi="ar-SA"/>
    </w:rPr>
  </w:style>
  <w:style w:type="paragraph" w:styleId="Style28">
    <w:name w:val="Header"/>
    <w:basedOn w:val="Normal"/>
    <w:pPr>
      <w:widowControl w:val="false"/>
      <w:tabs>
        <w:tab w:val="center" w:pos="4677" w:leader="none"/>
        <w:tab w:val="right" w:pos="9355" w:leader="none"/>
      </w:tabs>
      <w:ind w:left="0" w:right="0" w:hanging="0"/>
      <w:jc w:val="left"/>
      <w:textAlignment w:val="auto"/>
    </w:pPr>
    <w:rPr>
      <w:rFonts w:cs="Times New Roman"/>
      <w:sz w:val="20"/>
      <w:szCs w:val="20"/>
      <w:lang w:val="uk-UA" w:eastAsia="ru-RU" w:bidi="ar-SA"/>
    </w:rPr>
  </w:style>
  <w:style w:type="paragraph" w:styleId="BodyTextIndent2">
    <w:name w:val="Body Text Indent 2"/>
    <w:basedOn w:val="Normal"/>
    <w:qFormat/>
    <w:pPr>
      <w:widowControl w:val="false"/>
      <w:spacing w:lineRule="auto" w:line="480" w:before="0" w:after="120"/>
      <w:ind w:left="283" w:right="0" w:hanging="0"/>
      <w:jc w:val="left"/>
      <w:textAlignment w:val="auto"/>
    </w:pPr>
    <w:rPr>
      <w:rFonts w:cs="Times New Roman"/>
      <w:sz w:val="20"/>
      <w:szCs w:val="20"/>
      <w:lang w:val="uk-UA" w:eastAsia="ru-RU" w:bidi="ar-SA"/>
    </w:rPr>
  </w:style>
  <w:style w:type="paragraph" w:styleId="Footnotetext">
    <w:name w:val="footnote text"/>
    <w:basedOn w:val="Normal"/>
    <w:qFormat/>
    <w:pPr>
      <w:widowControl/>
      <w:ind w:left="0" w:right="0" w:hanging="0"/>
      <w:jc w:val="left"/>
      <w:textAlignment w:val="auto"/>
    </w:pPr>
    <w:rPr>
      <w:rFonts w:cs="Times New Roman"/>
      <w:sz w:val="20"/>
      <w:szCs w:val="20"/>
      <w:lang w:val="uk-UA" w:eastAsia="ru-RU" w:bidi="ar-SA"/>
    </w:rPr>
  </w:style>
  <w:style w:type="paragraph" w:styleId="Style29">
    <w:name w:val="Title"/>
    <w:basedOn w:val="Normal"/>
    <w:qFormat/>
    <w:pPr>
      <w:widowControl/>
      <w:ind w:left="7080" w:right="0" w:firstLine="708"/>
      <w:jc w:val="center"/>
      <w:textAlignment w:val="auto"/>
    </w:pPr>
    <w:rPr>
      <w:rFonts w:cs="Times New Roman"/>
      <w:b/>
      <w:bCs/>
      <w:sz w:val="28"/>
      <w:szCs w:val="28"/>
      <w:lang w:val="uk-UA" w:eastAsia="ru-RU" w:bidi="ar-SA"/>
    </w:rPr>
  </w:style>
  <w:style w:type="paragraph" w:styleId="Rvps17">
    <w:name w:val="rvps17"/>
    <w:basedOn w:val="Normal"/>
    <w:qFormat/>
    <w:pPr>
      <w:widowControl/>
      <w:spacing w:beforeAutospacing="1" w:afterAutospacing="1"/>
      <w:ind w:left="0" w:right="0"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Rvps18">
    <w:name w:val="rvps18"/>
    <w:basedOn w:val="Normal"/>
    <w:qFormat/>
    <w:pPr>
      <w:widowControl/>
      <w:spacing w:beforeAutospacing="1" w:afterAutospacing="1"/>
      <w:ind w:left="0" w:right="0"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Rvps4">
    <w:name w:val="rvps4"/>
    <w:basedOn w:val="Normal"/>
    <w:qFormat/>
    <w:pPr>
      <w:widowControl/>
      <w:spacing w:beforeAutospacing="1" w:afterAutospacing="1"/>
      <w:ind w:left="0" w:right="0"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Rvps15">
    <w:name w:val="rvps15"/>
    <w:basedOn w:val="Normal"/>
    <w:qFormat/>
    <w:pPr>
      <w:widowControl/>
      <w:spacing w:beforeAutospacing="1" w:afterAutospacing="1"/>
      <w:ind w:left="0" w:right="0"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Style30">
    <w:name w:val="Содержимое врез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LibreOffice/5.1.4.2$Windows_x86 LibreOffice_project/f99d75f39f1c57ebdd7ffc5f42867c12031db97a</Application>
  <Pages>3</Pages>
  <Words>408</Words>
  <Characters>2435</Characters>
  <CharactersWithSpaces>2881</CharactersWithSpaces>
  <Paragraphs>35</Paragraphs>
  <Company>Ya Blondinko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2019-08-14T17:19:00Z</dcterms:created>
  <dc:creator>DM</dc:creator>
  <dc:description/>
  <dc:language>uk-UA</dc:language>
  <cp:lastModifiedBy/>
  <cp:lastPrinted>2019-08-16T13:47:00Z</cp:lastPrinted>
  <dcterms:modified xsi:type="dcterms:W3CDTF">2019-09-04T20:35:12Z</dcterms:modified>
  <cp:revision>9</cp:revision>
  <dc:subject/>
  <dc:title>Проект вноситься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Ya Blondinko Edition</vt:lpwstr>
  </property>
  <property fmtid="{D5CDD505-2E9C-101B-9397-08002B2CF9AE}" pid="3" name="Operator">
    <vt:lpwstr>Deputat</vt:lpwstr>
  </property>
</Properties>
</file>