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11E" w:rsidRPr="003B0085" w:rsidRDefault="007C711E" w:rsidP="007C711E">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1035</w:t>
      </w:r>
      <w:r>
        <w:rPr>
          <w:rFonts w:ascii="Times New Roman" w:hAnsi="Times New Roman" w:cs="Times New Roman"/>
          <w:b w:val="0"/>
          <w:sz w:val="22"/>
          <w:szCs w:val="22"/>
          <w:lang w:val="uk-UA"/>
        </w:rPr>
        <w:t>-1</w:t>
      </w:r>
    </w:p>
    <w:p w:rsidR="007C711E" w:rsidRPr="00026BD0" w:rsidRDefault="007C711E" w:rsidP="007C711E">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06.09</w:t>
      </w:r>
      <w:r>
        <w:rPr>
          <w:rFonts w:ascii="Times New Roman" w:hAnsi="Times New Roman" w:cs="Times New Roman"/>
          <w:b w:val="0"/>
          <w:sz w:val="22"/>
          <w:szCs w:val="22"/>
          <w:lang w:val="uk-UA"/>
        </w:rPr>
        <w:t>.2019</w:t>
      </w: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7C711E" w:rsidRPr="00026BD0" w:rsidRDefault="007C711E" w:rsidP="007C711E">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 xml:space="preserve">          ВЕРХОВНА РАДА УКРАЇНИ</w:t>
      </w:r>
    </w:p>
    <w:p w:rsidR="007C711E" w:rsidRPr="00026BD0" w:rsidRDefault="007C711E" w:rsidP="007C711E">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7C711E" w:rsidRPr="00026BD0" w:rsidRDefault="007C711E" w:rsidP="007C711E">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ВИСНОВОК</w:t>
      </w:r>
    </w:p>
    <w:p w:rsidR="003F415F" w:rsidRDefault="003F415F" w:rsidP="003F415F">
      <w:pPr>
        <w:keepNext/>
        <w:keepLines/>
        <w:jc w:val="both"/>
        <w:rPr>
          <w:rFonts w:eastAsia="Arial Unicode MS"/>
          <w:b/>
          <w:bCs/>
          <w:szCs w:val="28"/>
          <w:lang w:val="uk-UA"/>
        </w:rPr>
      </w:pPr>
    </w:p>
    <w:p w:rsidR="007C711E" w:rsidRPr="003F415F" w:rsidRDefault="007C711E" w:rsidP="003F415F">
      <w:pPr>
        <w:keepNext/>
        <w:keepLines/>
        <w:jc w:val="both"/>
        <w:rPr>
          <w:b/>
          <w:lang w:val="uk-UA"/>
        </w:rPr>
      </w:pPr>
      <w:r w:rsidRPr="003F415F">
        <w:rPr>
          <w:b/>
          <w:lang w:val="uk-UA"/>
        </w:rPr>
        <w:t>на проект Закону України «Про внесення змін до деяких законів України щодо зняття заробітної плати з народного депутата за прогули та порушення Регламенту», внесений народним депутатом України</w:t>
      </w:r>
      <w:r w:rsidRPr="003F415F">
        <w:rPr>
          <w:b/>
          <w:lang w:val="uk-UA"/>
        </w:rPr>
        <w:t xml:space="preserve"> </w:t>
      </w:r>
      <w:proofErr w:type="spellStart"/>
      <w:r w:rsidRPr="003F415F">
        <w:rPr>
          <w:b/>
          <w:lang w:val="uk-UA"/>
        </w:rPr>
        <w:t>Шкрум</w:t>
      </w:r>
      <w:proofErr w:type="spellEnd"/>
      <w:r w:rsidRPr="003F415F">
        <w:rPr>
          <w:b/>
          <w:lang w:val="uk-UA"/>
        </w:rPr>
        <w:t xml:space="preserve"> А.І. </w:t>
      </w:r>
      <w:r w:rsidRPr="003F415F">
        <w:rPr>
          <w:b/>
          <w:lang w:val="uk-UA"/>
        </w:rPr>
        <w:t>(реєстр.</w:t>
      </w:r>
      <w:r w:rsidRPr="003F415F">
        <w:rPr>
          <w:b/>
          <w:lang w:val="uk-UA"/>
        </w:rPr>
        <w:br/>
      </w:r>
      <w:r w:rsidRPr="003F415F">
        <w:rPr>
          <w:b/>
          <w:lang w:val="uk-UA"/>
        </w:rPr>
        <w:t>№ 1035-1 від 06.09.2019)</w:t>
      </w:r>
    </w:p>
    <w:p w:rsidR="007C711E" w:rsidRPr="007C711E" w:rsidRDefault="007C711E" w:rsidP="007C711E">
      <w:pPr>
        <w:pStyle w:val="3"/>
        <w:shd w:val="clear" w:color="auto" w:fill="FFFFFF"/>
        <w:spacing w:before="0" w:beforeAutospacing="0" w:after="0" w:afterAutospacing="0"/>
        <w:jc w:val="both"/>
        <w:rPr>
          <w:rFonts w:ascii="Times New Roman" w:hAnsi="Times New Roman" w:cs="Times New Roman"/>
          <w:sz w:val="28"/>
          <w:szCs w:val="28"/>
        </w:rPr>
      </w:pPr>
    </w:p>
    <w:p w:rsidR="007C711E" w:rsidRPr="007C711E" w:rsidRDefault="007C711E" w:rsidP="007C711E">
      <w:pPr>
        <w:ind w:firstLine="540"/>
        <w:jc w:val="both"/>
        <w:rPr>
          <w:lang w:val="uk-UA"/>
        </w:rPr>
      </w:pPr>
      <w:r w:rsidRPr="007C711E">
        <w:rPr>
          <w:szCs w:val="28"/>
          <w:lang w:val="uk-UA"/>
        </w:rPr>
        <w:t xml:space="preserve">Комітет на засіданні 9 вересня 2019 року (протокол № 4) на виконання </w:t>
      </w:r>
      <w:r w:rsidRPr="007C711E">
        <w:rPr>
          <w:lang w:val="uk-UA"/>
        </w:rPr>
        <w:t>доручення Голови Верховної Ради України Разумкова Д.О. від 6</w:t>
      </w:r>
      <w:r w:rsidRPr="007C711E">
        <w:rPr>
          <w:lang w:val="uk-UA"/>
        </w:rPr>
        <w:t xml:space="preserve"> вересня</w:t>
      </w:r>
      <w:r w:rsidRPr="007C711E">
        <w:rPr>
          <w:lang w:val="uk-UA"/>
        </w:rPr>
        <w:br/>
      </w:r>
      <w:r w:rsidRPr="007C711E">
        <w:rPr>
          <w:lang w:val="uk-UA"/>
        </w:rPr>
        <w:t>2019 року</w:t>
      </w:r>
      <w:r w:rsidRPr="007C711E">
        <w:rPr>
          <w:szCs w:val="28"/>
          <w:lang w:val="uk-UA"/>
        </w:rPr>
        <w:t xml:space="preserve"> </w:t>
      </w:r>
      <w:r w:rsidRPr="007C711E">
        <w:rPr>
          <w:szCs w:val="28"/>
          <w:lang w:val="uk-UA"/>
        </w:rPr>
        <w:t xml:space="preserve">розглянув проект Закону України </w:t>
      </w:r>
      <w:r w:rsidRPr="007C711E">
        <w:rPr>
          <w:lang w:val="uk-UA"/>
        </w:rPr>
        <w:t>«Про внесення змін до деяких законів України щодо зняття заробітної плати з народного депутата за прогули та порушення Регламенту</w:t>
      </w:r>
      <w:r w:rsidRPr="007C711E">
        <w:rPr>
          <w:lang w:val="uk-UA"/>
        </w:rPr>
        <w:t>»</w:t>
      </w:r>
      <w:r w:rsidR="003F415F">
        <w:rPr>
          <w:lang w:val="uk-UA"/>
        </w:rPr>
        <w:t>,</w:t>
      </w:r>
      <w:r w:rsidRPr="007C711E">
        <w:rPr>
          <w:lang w:val="uk-UA"/>
        </w:rPr>
        <w:t xml:space="preserve"> </w:t>
      </w:r>
      <w:r w:rsidRPr="007C711E">
        <w:rPr>
          <w:lang w:val="uk-UA"/>
        </w:rPr>
        <w:t xml:space="preserve">внесений народним депутатом України </w:t>
      </w:r>
      <w:proofErr w:type="spellStart"/>
      <w:r w:rsidRPr="007C711E">
        <w:rPr>
          <w:lang w:val="uk-UA"/>
        </w:rPr>
        <w:t>Шкрум</w:t>
      </w:r>
      <w:proofErr w:type="spellEnd"/>
      <w:r w:rsidRPr="007C711E">
        <w:rPr>
          <w:lang w:val="uk-UA"/>
        </w:rPr>
        <w:t xml:space="preserve"> А.І. (реєстр. № 1035-1 від 06.09.2019</w:t>
      </w:r>
      <w:r w:rsidRPr="007C711E">
        <w:rPr>
          <w:lang w:val="uk-UA"/>
        </w:rPr>
        <w:t xml:space="preserve">), </w:t>
      </w:r>
      <w:r w:rsidRPr="007C711E">
        <w:rPr>
          <w:lang w:val="uk-UA"/>
        </w:rPr>
        <w:t>що є альтернативним до визначеного Президентом України як невідкладний проекту Закону України «Про внесення змін до деяких законів України щодо втрати права народних депутатів України на фінансове забезпечення у разі пропуску без поважних причин пленарних засідань Верховної Ради України або засідань комітетів Верховної Ради України» (реєстр. № 1035 від 29.08.2019).</w:t>
      </w:r>
    </w:p>
    <w:p w:rsidR="007C711E" w:rsidRPr="0055142F" w:rsidRDefault="007C711E" w:rsidP="007C711E">
      <w:pPr>
        <w:ind w:firstLine="567"/>
        <w:jc w:val="both"/>
        <w:rPr>
          <w:lang w:val="uk-UA"/>
        </w:rPr>
      </w:pPr>
      <w:r w:rsidRPr="007C711E">
        <w:rPr>
          <w:lang w:val="uk-UA"/>
        </w:rPr>
        <w:t>Частиною другою статті 93 Конституції України встановлено, що</w:t>
      </w:r>
      <w:r w:rsidRPr="0055142F">
        <w:rPr>
          <w:lang w:val="uk-UA"/>
        </w:rPr>
        <w:t xml:space="preserve"> законопроекти, визначені Президентом України як невідкладні, розглядаються Верховною Радою України позачергово.</w:t>
      </w:r>
    </w:p>
    <w:p w:rsidR="007C711E" w:rsidRPr="003F0EBF" w:rsidRDefault="007C711E" w:rsidP="007C711E">
      <w:pPr>
        <w:ind w:firstLine="567"/>
        <w:jc w:val="both"/>
        <w:rPr>
          <w:lang w:val="uk-UA"/>
        </w:rPr>
      </w:pPr>
      <w:r w:rsidRPr="0055142F">
        <w:rPr>
          <w:lang w:val="uk-UA"/>
        </w:rPr>
        <w:t>Відповідно до положень частин першої та третьої статті 101 Регламенту Верховної Ради України</w:t>
      </w:r>
      <w:bookmarkStart w:id="0" w:name="n844"/>
      <w:bookmarkEnd w:id="0"/>
      <w:r w:rsidRPr="0055142F">
        <w:rPr>
          <w:lang w:val="uk-UA"/>
        </w:rPr>
        <w:t xml:space="preserve"> невідкладними є законопроекти, що визначені Президентом України або рішенням Верховної Ради України як такі. </w:t>
      </w:r>
      <w:bookmarkStart w:id="1" w:name="n846"/>
      <w:bookmarkEnd w:id="1"/>
      <w:r w:rsidRPr="0055142F">
        <w:rPr>
          <w:lang w:val="uk-UA"/>
        </w:rPr>
        <w:t>Верховна Рада України може прийняти рішення щодо законопроектів, визначених як невідкладні, про одноразове відхилення (</w:t>
      </w:r>
      <w:proofErr w:type="spellStart"/>
      <w:r w:rsidRPr="0055142F">
        <w:rPr>
          <w:lang w:val="uk-UA"/>
        </w:rPr>
        <w:t>ad</w:t>
      </w:r>
      <w:proofErr w:type="spellEnd"/>
      <w:r w:rsidRPr="0055142F">
        <w:rPr>
          <w:lang w:val="uk-UA"/>
        </w:rPr>
        <w:t xml:space="preserve"> </w:t>
      </w:r>
      <w:proofErr w:type="spellStart"/>
      <w:r w:rsidRPr="0055142F">
        <w:rPr>
          <w:lang w:val="uk-UA"/>
        </w:rPr>
        <w:t>hoc</w:t>
      </w:r>
      <w:proofErr w:type="spellEnd"/>
      <w:r w:rsidRPr="0055142F">
        <w:rPr>
          <w:lang w:val="uk-UA"/>
        </w:rPr>
        <w:t xml:space="preserve">)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законопроекту народним депутатам України до його розгляду в тому чи </w:t>
      </w:r>
      <w:r w:rsidRPr="003F0EBF">
        <w:rPr>
          <w:lang w:val="uk-UA"/>
        </w:rPr>
        <w:t>іншому читанні. Не допускається скорочення зазначених строків більш як наполовину.</w:t>
      </w:r>
    </w:p>
    <w:p w:rsidR="007C711E" w:rsidRPr="003F0EBF" w:rsidRDefault="007C711E" w:rsidP="007C711E">
      <w:pPr>
        <w:ind w:firstLine="567"/>
        <w:jc w:val="both"/>
        <w:rPr>
          <w:lang w:val="uk-UA"/>
        </w:rPr>
      </w:pPr>
      <w:bookmarkStart w:id="2" w:name="n847"/>
      <w:bookmarkEnd w:id="2"/>
      <w:r w:rsidRPr="003F0EBF">
        <w:rPr>
          <w:shd w:val="clear" w:color="auto" w:fill="FFFFFF"/>
          <w:lang w:val="uk-UA"/>
        </w:rPr>
        <w:t xml:space="preserve">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w:t>
      </w:r>
      <w:r w:rsidRPr="003F0EBF">
        <w:rPr>
          <w:shd w:val="clear" w:color="auto" w:fill="FFFFFF"/>
          <w:lang w:val="uk-UA"/>
        </w:rPr>
        <w:lastRenderedPageBreak/>
        <w:t>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r w:rsidRPr="003F0EBF">
        <w:rPr>
          <w:lang w:val="uk-UA"/>
        </w:rPr>
        <w:t xml:space="preserve"> </w:t>
      </w:r>
    </w:p>
    <w:p w:rsidR="007C711E" w:rsidRPr="003F415F" w:rsidRDefault="007C711E" w:rsidP="007C711E">
      <w:pPr>
        <w:ind w:firstLine="540"/>
        <w:jc w:val="both"/>
        <w:rPr>
          <w:lang w:val="uk-UA"/>
        </w:rPr>
      </w:pPr>
      <w:r w:rsidRPr="003F415F">
        <w:rPr>
          <w:lang w:val="uk-UA"/>
        </w:rPr>
        <w:t>При цьому відповідно до частини четвертої статті 110 Регламенту Верховної Ради України альтернативні законопроекти розглядаються Верховною Радою України одночасно з основним законопроектом. Вказаний альтернативний законопроект (реєстр. № 103</w:t>
      </w:r>
      <w:r w:rsidR="003F415F" w:rsidRPr="003F415F">
        <w:rPr>
          <w:lang w:val="uk-UA"/>
        </w:rPr>
        <w:t>5</w:t>
      </w:r>
      <w:r w:rsidRPr="003F415F">
        <w:rPr>
          <w:lang w:val="uk-UA"/>
        </w:rPr>
        <w:t xml:space="preserve">-1) </w:t>
      </w:r>
      <w:proofErr w:type="spellStart"/>
      <w:r w:rsidRPr="003F415F">
        <w:rPr>
          <w:lang w:val="uk-UA"/>
        </w:rPr>
        <w:t>внесено</w:t>
      </w:r>
      <w:proofErr w:type="spellEnd"/>
      <w:r w:rsidRPr="003F415F">
        <w:rPr>
          <w:lang w:val="uk-UA"/>
        </w:rPr>
        <w:t xml:space="preserve"> на розгляд Верховної Ради України з дотриманням строків, передбачених положеннями статті 100 Регламенту Верховної Ради України для таких проектів, з урахуванням особливостей, визначених частиною третьою статті 101 Регламенту Верховної Ради України.</w:t>
      </w:r>
    </w:p>
    <w:p w:rsidR="007C711E" w:rsidRPr="003F415F" w:rsidRDefault="007C711E" w:rsidP="007C711E">
      <w:pPr>
        <w:ind w:firstLine="567"/>
        <w:jc w:val="both"/>
        <w:rPr>
          <w:lang w:val="uk-UA"/>
        </w:rPr>
      </w:pPr>
      <w:r w:rsidRPr="003F415F">
        <w:rPr>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29.08.2019 № 19-IХ, Комітет зазначив таке. </w:t>
      </w:r>
    </w:p>
    <w:p w:rsidR="003F415F" w:rsidRPr="003F415F" w:rsidRDefault="003F415F" w:rsidP="003F415F">
      <w:pPr>
        <w:ind w:firstLine="567"/>
        <w:jc w:val="both"/>
        <w:rPr>
          <w:lang w:val="uk-UA"/>
        </w:rPr>
      </w:pPr>
      <w:r w:rsidRPr="003F415F">
        <w:rPr>
          <w:lang w:val="uk-UA"/>
        </w:rPr>
        <w:t>Метою проекту Закону є «впорядкувати нарахування заробітної плати за дні відвідувань та встановити автоматичне позбавлення депутатів у випадку прогулів виплат, пов’язаних із виконанням депутатських повноважень».</w:t>
      </w:r>
    </w:p>
    <w:p w:rsidR="003F415F" w:rsidRPr="003F415F" w:rsidRDefault="003F415F" w:rsidP="003F415F">
      <w:pPr>
        <w:ind w:firstLine="540"/>
        <w:jc w:val="both"/>
        <w:rPr>
          <w:lang w:val="uk-UA"/>
        </w:rPr>
      </w:pPr>
      <w:r w:rsidRPr="003F415F">
        <w:rPr>
          <w:lang w:val="uk-UA"/>
        </w:rPr>
        <w:t>Поданим законопроектом пропонуються:</w:t>
      </w:r>
    </w:p>
    <w:p w:rsidR="003F415F" w:rsidRPr="003F415F" w:rsidRDefault="003F415F" w:rsidP="003F415F">
      <w:pPr>
        <w:ind w:firstLine="540"/>
        <w:jc w:val="both"/>
        <w:rPr>
          <w:rStyle w:val="st42"/>
          <w:lang w:val="uk-UA"/>
        </w:rPr>
      </w:pPr>
      <w:r w:rsidRPr="003F415F">
        <w:rPr>
          <w:lang w:val="uk-UA"/>
        </w:rPr>
        <w:t xml:space="preserve">зміни до статті 33 Закону України «Про статус народного депутата України», згідно з якими народний депутат України </w:t>
      </w:r>
      <w:r w:rsidRPr="003F415F">
        <w:rPr>
          <w:rStyle w:val="st42"/>
          <w:lang w:val="uk-UA"/>
        </w:rPr>
        <w:t>втрачає право на отримання виплат, пов’язаних із виконанням депутатських повноважень, у разі якщо він протягом календарного місяця упродовж однієї чергової сесії Верховної Ради України без поважних причин не взяв особисту участь у більш ніж двох пленарних засіданнях Верховної Ради України та/або її органів, до складу яких його обрано;</w:t>
      </w:r>
    </w:p>
    <w:p w:rsidR="003F415F" w:rsidRPr="003F415F" w:rsidRDefault="003F415F" w:rsidP="003F415F">
      <w:pPr>
        <w:ind w:firstLine="540"/>
        <w:jc w:val="both"/>
        <w:rPr>
          <w:rStyle w:val="st42"/>
          <w:lang w:val="uk-UA"/>
        </w:rPr>
      </w:pPr>
      <w:r w:rsidRPr="003F415F">
        <w:rPr>
          <w:rStyle w:val="st42"/>
          <w:lang w:val="uk-UA"/>
        </w:rPr>
        <w:t>зміни до статті 26 Регламенту Верховної Ради України, якими передбачено, що підставою для нарахування виплат народному депутату України за час участі в пленарних засіданнях Верховної Ради України, будуть дані реєстрації народного депутата України за допомогою електронної системи (а не письмової реєстрації, як передбачено чинною редакцією статті 26);</w:t>
      </w:r>
    </w:p>
    <w:p w:rsidR="003F415F" w:rsidRPr="003F415F" w:rsidRDefault="003F415F" w:rsidP="003F415F">
      <w:pPr>
        <w:ind w:firstLine="540"/>
        <w:jc w:val="both"/>
        <w:rPr>
          <w:lang w:val="uk-UA"/>
        </w:rPr>
      </w:pPr>
      <w:r w:rsidRPr="003F415F">
        <w:rPr>
          <w:rStyle w:val="st42"/>
          <w:lang w:val="uk-UA"/>
        </w:rPr>
        <w:t xml:space="preserve">доповнення статтею 51-1 Регламенту Верховної Ради України щодо порядку розгляду </w:t>
      </w:r>
      <w:r w:rsidRPr="003F415F">
        <w:rPr>
          <w:lang w:val="uk-UA"/>
        </w:rPr>
        <w:t>комітетом, до предмета відання якого належать питання регламенту, питання порушення народним депутатом України вимог дисципліни (у тому числі у разі передачі народним депутатом України своєї картки для користування електронною системою іншому народному депутату України).</w:t>
      </w:r>
    </w:p>
    <w:p w:rsidR="007C711E" w:rsidRPr="003F415F" w:rsidRDefault="007C711E" w:rsidP="007C711E">
      <w:pPr>
        <w:pStyle w:val="1"/>
        <w:tabs>
          <w:tab w:val="left" w:pos="0"/>
          <w:tab w:val="left" w:pos="567"/>
          <w:tab w:val="left" w:pos="851"/>
        </w:tabs>
        <w:ind w:left="0" w:firstLine="540"/>
        <w:jc w:val="both"/>
        <w:rPr>
          <w:sz w:val="16"/>
          <w:szCs w:val="16"/>
          <w:lang w:val="uk-UA" w:eastAsia="ru-RU"/>
        </w:rPr>
      </w:pPr>
    </w:p>
    <w:p w:rsidR="007C711E" w:rsidRPr="003F415F" w:rsidRDefault="007C711E" w:rsidP="007C711E">
      <w:pPr>
        <w:ind w:firstLine="540"/>
        <w:jc w:val="both"/>
        <w:rPr>
          <w:lang w:val="uk-UA"/>
        </w:rPr>
      </w:pPr>
      <w:r w:rsidRPr="003F415F">
        <w:rPr>
          <w:color w:val="000000"/>
          <w:lang w:val="uk-UA"/>
        </w:rPr>
        <w:t xml:space="preserve">По суті правового змісту запропонованих змін Комітет зазначив, що відповідно до частини першої статті 78 Конституції України </w:t>
      </w:r>
      <w:r w:rsidRPr="003F415F">
        <w:rPr>
          <w:lang w:val="uk-UA"/>
        </w:rPr>
        <w:t>народні депутати України здійснюють свої повноваження на постійній основі.</w:t>
      </w:r>
    </w:p>
    <w:p w:rsidR="003F415F" w:rsidRPr="003F415F" w:rsidRDefault="003F415F" w:rsidP="003F415F">
      <w:pPr>
        <w:ind w:firstLine="540"/>
        <w:jc w:val="both"/>
        <w:rPr>
          <w:lang w:val="uk-UA"/>
        </w:rPr>
      </w:pPr>
      <w:r w:rsidRPr="003F415F">
        <w:rPr>
          <w:lang w:val="uk-UA"/>
        </w:rPr>
        <w:t>Основні гарантії діяльності народних депутатів України визначено Законом України «Про статус народного депутата України» (далі – Закон</w:t>
      </w:r>
      <w:r w:rsidRPr="003F415F">
        <w:rPr>
          <w:lang w:val="uk-UA"/>
        </w:rPr>
        <w:br/>
        <w:t xml:space="preserve">№ 2328-ІІІ), яким передбачено, зокрема, щомісячну виплату народному депутату України протягом всього строку виконання ним депутатських повноважень коштів для компенсації вартості проїзду, оренди житла або винайму готельного номера, а також відшкодування витрат, пов’язаних з виконанням депутатських </w:t>
      </w:r>
      <w:r w:rsidRPr="003F415F">
        <w:rPr>
          <w:lang w:val="uk-UA"/>
        </w:rPr>
        <w:lastRenderedPageBreak/>
        <w:t xml:space="preserve">повноважень, отримання народним депутатом України щомісячно заробітної плати з дня початку депутатських повноважень (положення статей 23, 32, 33, 35 Закону № 2328-ІІІ). </w:t>
      </w:r>
    </w:p>
    <w:p w:rsidR="003F415F" w:rsidRPr="003F415F" w:rsidRDefault="003F415F" w:rsidP="003F415F">
      <w:pPr>
        <w:ind w:firstLine="540"/>
        <w:jc w:val="both"/>
        <w:rPr>
          <w:lang w:val="uk-UA"/>
        </w:rPr>
      </w:pPr>
      <w:r w:rsidRPr="003F415F">
        <w:rPr>
          <w:color w:val="000000"/>
          <w:lang w:val="uk-UA"/>
        </w:rPr>
        <w:t>Відповідно до запропонованого доповнення до частини п’ятої статті 33 Закону України «Про статус народного депутата України» народний депутат України втрачає право на отримання виплат, пов’язаних з виконанням депутатських повноважень</w:t>
      </w:r>
      <w:r w:rsidRPr="003F415F">
        <w:rPr>
          <w:lang w:val="uk-UA"/>
        </w:rPr>
        <w:t xml:space="preserve">, якщо він не братиме участі у більше ніж двох пленарних засіданнях Верховної Ради України та/або комітетів Верховної Ради України (протягом календарного місяця). При цьому не уточняється вид виплат, право на які народний депутат України втрачатиме (чи на компенсацію оренди житла, транспортних витрат, чи на відшкодування витрат, пов’язаних з виконанням депутатських повноважень, чи то на отримання заробітної плати). </w:t>
      </w:r>
    </w:p>
    <w:p w:rsidR="003F415F" w:rsidRPr="003F415F" w:rsidRDefault="003F415F" w:rsidP="003F415F">
      <w:pPr>
        <w:ind w:firstLine="540"/>
        <w:jc w:val="both"/>
        <w:rPr>
          <w:lang w:val="uk-UA"/>
        </w:rPr>
      </w:pPr>
      <w:r w:rsidRPr="003F415F">
        <w:rPr>
          <w:lang w:val="uk-UA"/>
        </w:rPr>
        <w:t xml:space="preserve">Не зрозумілим є запропоноване доповнення до статті 26 Регламенту Верховної Ради України, відповідно до якого «відомості щодо голосування народного депутата, отримані за допомогою електронної системи, </w:t>
      </w:r>
      <w:r w:rsidRPr="003F415F">
        <w:rPr>
          <w:bCs/>
          <w:lang w:val="uk-UA"/>
        </w:rPr>
        <w:t>є підставою для нарахування йому виплат за час участі в пленарних засіданнях Верховної Ради</w:t>
      </w:r>
      <w:r w:rsidRPr="003F415F">
        <w:rPr>
          <w:lang w:val="uk-UA"/>
        </w:rPr>
        <w:t xml:space="preserve"> замість даних реєстрації </w:t>
      </w:r>
      <w:r w:rsidRPr="003F415F">
        <w:rPr>
          <w:bCs/>
          <w:lang w:val="uk-UA"/>
        </w:rPr>
        <w:t>за допомогою електронної системи</w:t>
      </w:r>
      <w:r w:rsidRPr="003F415F">
        <w:rPr>
          <w:lang w:val="uk-UA"/>
        </w:rPr>
        <w:t xml:space="preserve"> у разі, якщо такий народний депутат протягом одного пленарного засідання тричі особисто не проголосував за допомогою електронної системи шляхом визначення позиції «за», «проти» або «утримався» під час голосування при розгляді законопроекту у другому читанні (стаття 121 цього Регламенту) або щодо прийняття законопроекту за основу, прийняття закону, постанови чи іншого </w:t>
      </w:r>
      <w:proofErr w:type="spellStart"/>
      <w:r w:rsidRPr="003F415F">
        <w:rPr>
          <w:lang w:val="uk-UA"/>
        </w:rPr>
        <w:t>акта</w:t>
      </w:r>
      <w:proofErr w:type="spellEnd"/>
      <w:r w:rsidRPr="003F415F">
        <w:rPr>
          <w:lang w:val="uk-UA"/>
        </w:rPr>
        <w:t xml:space="preserve"> Верховної Ради в цілому».</w:t>
      </w:r>
    </w:p>
    <w:p w:rsidR="003F415F" w:rsidRPr="003F415F" w:rsidRDefault="003F415F" w:rsidP="003F415F">
      <w:pPr>
        <w:ind w:firstLine="540"/>
        <w:jc w:val="both"/>
        <w:rPr>
          <w:lang w:val="uk-UA"/>
        </w:rPr>
      </w:pPr>
      <w:r w:rsidRPr="003F415F">
        <w:rPr>
          <w:lang w:val="uk-UA"/>
        </w:rPr>
        <w:t xml:space="preserve">Запропоновані суб’єктом права законодавчої ініціативи доповнення статтею 51-1 Регламенту Верховної Ради України щодо розгляду комітетом, до предмета відання якого належать питання регламенту, інформації про передачу народним депутатом України своєї картки для користування електронною системою іншому народному депутату України не узгоджуються з положеннями статті 17 Регламенту Верховної Ради України, відповідно до яких </w:t>
      </w:r>
      <w:r w:rsidRPr="003F415F">
        <w:rPr>
          <w:color w:val="000000"/>
          <w:shd w:val="clear" w:color="auto" w:fill="FFFFFF"/>
          <w:lang w:val="uk-UA"/>
        </w:rPr>
        <w:t xml:space="preserve">встановлення присутності народних депутатів України на пленарному засіданні, розгляд звернень народних депутатів України, пов'язаних з порушенням порядку голосування чи іншими перешкодами в голосуванні, здійснення контролю за використанням електронної системи підрахунку голосів картками </w:t>
      </w:r>
      <w:bookmarkStart w:id="3" w:name="w14"/>
      <w:r w:rsidRPr="003F415F">
        <w:rPr>
          <w:color w:val="000000"/>
          <w:shd w:val="clear" w:color="auto" w:fill="FFFFFF"/>
          <w:lang w:val="uk-UA"/>
        </w:rPr>
        <w:t>є повноваженнями Лічильної комісії</w:t>
      </w:r>
      <w:bookmarkEnd w:id="3"/>
      <w:r w:rsidRPr="003F415F">
        <w:rPr>
          <w:color w:val="000000"/>
          <w:shd w:val="clear" w:color="auto" w:fill="FFFFFF"/>
          <w:lang w:val="uk-UA"/>
        </w:rPr>
        <w:t>.</w:t>
      </w:r>
    </w:p>
    <w:p w:rsidR="003F415F" w:rsidRPr="003F415F" w:rsidRDefault="003F415F" w:rsidP="003F415F">
      <w:pPr>
        <w:ind w:firstLine="539"/>
        <w:jc w:val="both"/>
        <w:rPr>
          <w:color w:val="000000"/>
          <w:lang w:val="uk-UA"/>
        </w:rPr>
      </w:pPr>
      <w:r w:rsidRPr="003F415F">
        <w:rPr>
          <w:color w:val="000000"/>
          <w:lang w:val="uk-UA"/>
        </w:rPr>
        <w:t>При розгляді альтернативних законопроектів головний комітет може рекомендувати Верховній Раді України, зокрема, в</w:t>
      </w:r>
      <w:r>
        <w:rPr>
          <w:color w:val="000000"/>
          <w:lang w:val="uk-UA"/>
        </w:rPr>
        <w:t xml:space="preserve">зяти за основу один із них. </w:t>
      </w:r>
    </w:p>
    <w:p w:rsidR="007C711E" w:rsidRPr="00804C72" w:rsidRDefault="007C711E" w:rsidP="007C711E">
      <w:pPr>
        <w:ind w:firstLine="539"/>
        <w:jc w:val="both"/>
        <w:rPr>
          <w:szCs w:val="28"/>
          <w:lang w:val="uk-UA"/>
        </w:rPr>
      </w:pPr>
      <w:r w:rsidRPr="003F415F">
        <w:rPr>
          <w:color w:val="000000"/>
          <w:szCs w:val="28"/>
          <w:lang w:val="uk-UA"/>
        </w:rPr>
        <w:t>В</w:t>
      </w:r>
      <w:r w:rsidRPr="003F415F">
        <w:rPr>
          <w:szCs w:val="28"/>
          <w:lang w:val="uk-UA"/>
        </w:rPr>
        <w:t xml:space="preserve">иходячи з вищевикладеного, керуючись </w:t>
      </w:r>
      <w:r w:rsidR="008443F9" w:rsidRPr="008443F9">
        <w:rPr>
          <w:lang w:val="uk-UA"/>
        </w:rPr>
        <w:t xml:space="preserve">положеннями частини третьої статті 93, </w:t>
      </w:r>
      <w:r w:rsidR="008443F9" w:rsidRPr="008443F9">
        <w:rPr>
          <w:shd w:val="clear" w:color="auto" w:fill="FFFFFF"/>
          <w:lang w:val="uk-UA"/>
        </w:rPr>
        <w:t>частини чет</w:t>
      </w:r>
      <w:r w:rsidR="003A345C">
        <w:rPr>
          <w:shd w:val="clear" w:color="auto" w:fill="FFFFFF"/>
          <w:lang w:val="uk-UA"/>
        </w:rPr>
        <w:t>вертої статті 96, частин першої та</w:t>
      </w:r>
      <w:bookmarkStart w:id="4" w:name="_GoBack"/>
      <w:bookmarkEnd w:id="4"/>
      <w:r w:rsidR="008443F9" w:rsidRPr="008443F9">
        <w:rPr>
          <w:shd w:val="clear" w:color="auto" w:fill="FFFFFF"/>
          <w:lang w:val="uk-UA"/>
        </w:rPr>
        <w:t xml:space="preserve"> другої </w:t>
      </w:r>
      <w:r w:rsidR="008443F9" w:rsidRPr="008443F9">
        <w:rPr>
          <w:lang w:val="uk-UA"/>
        </w:rPr>
        <w:t>статті 100, частин першої та третьої статті 101, статті 110, пункту 1 частини першої статті 111, пункту 2 частини першої статті 114 Регламенту Верховної Ради України</w:t>
      </w:r>
      <w:r w:rsidRPr="00804C72">
        <w:rPr>
          <w:szCs w:val="28"/>
          <w:lang w:val="uk-UA"/>
        </w:rPr>
        <w:t>, Комітет ухвали</w:t>
      </w:r>
      <w:r>
        <w:rPr>
          <w:szCs w:val="28"/>
          <w:lang w:val="uk-UA"/>
        </w:rPr>
        <w:t>в</w:t>
      </w:r>
      <w:r w:rsidRPr="00804C72">
        <w:rPr>
          <w:szCs w:val="28"/>
          <w:lang w:val="uk-UA"/>
        </w:rPr>
        <w:t xml:space="preserve"> висновок на проект Закону України </w:t>
      </w:r>
      <w:r>
        <w:rPr>
          <w:szCs w:val="28"/>
          <w:lang w:val="uk-UA"/>
        </w:rPr>
        <w:t>«</w:t>
      </w:r>
      <w:r w:rsidR="003F415F" w:rsidRPr="007C711E">
        <w:rPr>
          <w:lang w:val="uk-UA"/>
        </w:rPr>
        <w:t>Про внесення змін до деяких законів України щодо зняття заробітної плати з народного депутата за прогули та порушення Регламенту</w:t>
      </w:r>
      <w:r>
        <w:rPr>
          <w:szCs w:val="28"/>
          <w:lang w:val="uk-UA"/>
        </w:rPr>
        <w:t xml:space="preserve">» </w:t>
      </w:r>
      <w:r w:rsidRPr="00804C72">
        <w:rPr>
          <w:szCs w:val="28"/>
          <w:lang w:val="uk-UA"/>
        </w:rPr>
        <w:t>(реєстр.</w:t>
      </w:r>
      <w:r w:rsidR="008443F9">
        <w:rPr>
          <w:szCs w:val="28"/>
          <w:lang w:val="uk-UA"/>
        </w:rPr>
        <w:t xml:space="preserve"> </w:t>
      </w:r>
      <w:r w:rsidRPr="00804C72">
        <w:rPr>
          <w:szCs w:val="28"/>
          <w:lang w:val="uk-UA"/>
        </w:rPr>
        <w:t>№ 103</w:t>
      </w:r>
      <w:r>
        <w:rPr>
          <w:szCs w:val="28"/>
          <w:lang w:val="uk-UA"/>
        </w:rPr>
        <w:t>5</w:t>
      </w:r>
      <w:r w:rsidR="003F415F">
        <w:rPr>
          <w:szCs w:val="28"/>
          <w:lang w:val="uk-UA"/>
        </w:rPr>
        <w:t>-1</w:t>
      </w:r>
      <w:r w:rsidRPr="00804C72">
        <w:rPr>
          <w:szCs w:val="28"/>
          <w:lang w:val="uk-UA"/>
        </w:rPr>
        <w:t>)</w:t>
      </w:r>
      <w:r>
        <w:rPr>
          <w:szCs w:val="28"/>
          <w:lang w:val="uk-UA"/>
        </w:rPr>
        <w:t xml:space="preserve"> </w:t>
      </w:r>
      <w:r w:rsidRPr="00804C72">
        <w:rPr>
          <w:szCs w:val="28"/>
          <w:lang w:val="uk-UA"/>
        </w:rPr>
        <w:t xml:space="preserve">та </w:t>
      </w:r>
      <w:r>
        <w:rPr>
          <w:szCs w:val="28"/>
          <w:lang w:val="uk-UA"/>
        </w:rPr>
        <w:t xml:space="preserve">прийняв рішення </w:t>
      </w:r>
      <w:r w:rsidRPr="00804C72">
        <w:rPr>
          <w:szCs w:val="28"/>
          <w:lang w:val="uk-UA"/>
        </w:rPr>
        <w:t xml:space="preserve">рекомендувати Верховній Раді України включити вказаний проект до першого розділу порядку денного другої сесії Верховної Ради України дев’ятого </w:t>
      </w:r>
      <w:r w:rsidRPr="00804C72">
        <w:rPr>
          <w:szCs w:val="28"/>
          <w:lang w:val="uk-UA"/>
        </w:rPr>
        <w:lastRenderedPageBreak/>
        <w:t xml:space="preserve">скликання як такий, що повністю готовий до розгляду у першому читанні, до розкладу пленарних засідань Верховної Ради України та за результатами розгляду законопроекту в першому читанні </w:t>
      </w:r>
      <w:r>
        <w:rPr>
          <w:szCs w:val="28"/>
          <w:lang w:val="uk-UA"/>
        </w:rPr>
        <w:t>– не підтримувати його</w:t>
      </w:r>
      <w:r w:rsidRPr="00804C72">
        <w:rPr>
          <w:szCs w:val="28"/>
          <w:lang w:val="uk-UA"/>
        </w:rPr>
        <w:t>.</w:t>
      </w:r>
    </w:p>
    <w:p w:rsidR="007C711E" w:rsidRPr="00624D60" w:rsidRDefault="007C711E" w:rsidP="007C711E">
      <w:pPr>
        <w:ind w:firstLine="540"/>
        <w:jc w:val="both"/>
        <w:rPr>
          <w:szCs w:val="28"/>
          <w:lang w:val="uk-UA"/>
        </w:rPr>
      </w:pPr>
      <w:r w:rsidRPr="00624D60">
        <w:rPr>
          <w:szCs w:val="28"/>
          <w:lang w:val="uk-UA"/>
        </w:rPr>
        <w:t xml:space="preserve">Співдоповідачем від Комітету на пленарному засіданні Верховної Ради України визначено </w:t>
      </w:r>
      <w:r>
        <w:rPr>
          <w:szCs w:val="28"/>
          <w:lang w:val="uk-UA"/>
        </w:rPr>
        <w:t>г</w:t>
      </w:r>
      <w:r w:rsidRPr="00624D60">
        <w:rPr>
          <w:iCs/>
          <w:szCs w:val="28"/>
          <w:lang w:val="uk-UA"/>
        </w:rPr>
        <w:t>олов</w:t>
      </w:r>
      <w:r>
        <w:rPr>
          <w:iCs/>
          <w:szCs w:val="28"/>
          <w:lang w:val="uk-UA"/>
        </w:rPr>
        <w:t>у</w:t>
      </w:r>
      <w:r w:rsidRPr="00624D60">
        <w:rPr>
          <w:iCs/>
          <w:szCs w:val="28"/>
          <w:lang w:val="uk-UA"/>
        </w:rPr>
        <w:t xml:space="preserve"> </w:t>
      </w:r>
      <w:r w:rsidRPr="00624D60">
        <w:rPr>
          <w:szCs w:val="28"/>
          <w:lang w:val="uk-UA"/>
        </w:rPr>
        <w:t>Комітету.</w:t>
      </w:r>
    </w:p>
    <w:p w:rsidR="007C711E" w:rsidRDefault="007C711E" w:rsidP="007C711E">
      <w:pPr>
        <w:ind w:firstLine="539"/>
        <w:jc w:val="both"/>
        <w:rPr>
          <w:rStyle w:val="rvts9"/>
          <w:bCs/>
          <w:color w:val="000000"/>
          <w:szCs w:val="28"/>
          <w:lang w:val="uk-UA"/>
        </w:rPr>
      </w:pPr>
    </w:p>
    <w:p w:rsidR="007C711E" w:rsidRPr="0046080A" w:rsidRDefault="007C711E" w:rsidP="007C711E">
      <w:pPr>
        <w:ind w:firstLine="540"/>
        <w:rPr>
          <w:b/>
          <w:szCs w:val="28"/>
          <w:lang w:val="uk-UA"/>
        </w:rPr>
      </w:pPr>
      <w:r>
        <w:rPr>
          <w:szCs w:val="28"/>
          <w:lang w:val="uk-UA"/>
        </w:rPr>
        <w:t>Голова</w:t>
      </w:r>
      <w:r w:rsidRPr="0046080A">
        <w:rPr>
          <w:szCs w:val="28"/>
          <w:lang w:val="uk-UA"/>
        </w:rPr>
        <w:t xml:space="preserve"> Комітету</w:t>
      </w:r>
      <w:r w:rsidRPr="0046080A">
        <w:rPr>
          <w:szCs w:val="28"/>
          <w:lang w:val="uk-UA"/>
        </w:rPr>
        <w:tab/>
      </w:r>
      <w:r w:rsidRPr="0046080A">
        <w:rPr>
          <w:szCs w:val="28"/>
          <w:lang w:val="uk-UA"/>
        </w:rPr>
        <w:tab/>
      </w:r>
      <w:r w:rsidRPr="0046080A">
        <w:rPr>
          <w:szCs w:val="28"/>
          <w:lang w:val="uk-UA"/>
        </w:rPr>
        <w:tab/>
      </w:r>
      <w:r w:rsidRPr="0046080A">
        <w:rPr>
          <w:szCs w:val="28"/>
          <w:lang w:val="uk-UA"/>
        </w:rPr>
        <w:tab/>
        <w:t xml:space="preserve">   </w:t>
      </w:r>
      <w:r w:rsidRPr="0046080A">
        <w:rPr>
          <w:szCs w:val="28"/>
          <w:lang w:val="uk-UA"/>
        </w:rPr>
        <w:tab/>
        <w:t xml:space="preserve">                    </w:t>
      </w:r>
      <w:r>
        <w:rPr>
          <w:b/>
          <w:szCs w:val="28"/>
          <w:lang w:val="uk-UA"/>
        </w:rPr>
        <w:t>С</w:t>
      </w:r>
      <w:r w:rsidRPr="0046080A">
        <w:rPr>
          <w:b/>
          <w:szCs w:val="28"/>
          <w:lang w:val="uk-UA"/>
        </w:rPr>
        <w:t>.В.</w:t>
      </w:r>
      <w:r>
        <w:rPr>
          <w:b/>
          <w:szCs w:val="28"/>
          <w:lang w:val="uk-UA"/>
        </w:rPr>
        <w:t>КАЛЬЧЕНКО</w:t>
      </w:r>
      <w:r w:rsidRPr="0046080A">
        <w:rPr>
          <w:b/>
          <w:szCs w:val="28"/>
          <w:lang w:val="uk-UA"/>
        </w:rPr>
        <w:t xml:space="preserve"> </w:t>
      </w:r>
    </w:p>
    <w:p w:rsidR="005204CF" w:rsidRDefault="005204CF"/>
    <w:sectPr w:rsidR="005204CF" w:rsidSect="003F5070">
      <w:footerReference w:type="default" r:id="rId5"/>
      <w:pgSz w:w="11906" w:h="16838"/>
      <w:pgMar w:top="851" w:right="850" w:bottom="709" w:left="1417" w:header="708" w:footer="708"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6973860"/>
      <w:docPartObj>
        <w:docPartGallery w:val="Page Numbers (Bottom of Page)"/>
        <w:docPartUnique/>
      </w:docPartObj>
    </w:sdtPr>
    <w:sdtEndPr/>
    <w:sdtContent>
      <w:p w:rsidR="006165C4" w:rsidRDefault="003A345C">
        <w:pPr>
          <w:pStyle w:val="a3"/>
          <w:jc w:val="right"/>
        </w:pPr>
        <w:r>
          <w:fldChar w:fldCharType="begin"/>
        </w:r>
        <w:r>
          <w:instrText>PAGE   \* MERGEFORMAT</w:instrText>
        </w:r>
        <w:r>
          <w:fldChar w:fldCharType="separate"/>
        </w:r>
        <w:r w:rsidRPr="003A345C">
          <w:rPr>
            <w:noProof/>
            <w:lang w:val="uk-UA"/>
          </w:rPr>
          <w:t>4</w:t>
        </w:r>
        <w:r>
          <w:fldChar w:fldCharType="end"/>
        </w:r>
      </w:p>
    </w:sdtContent>
  </w:sdt>
  <w:p w:rsidR="006165C4" w:rsidRDefault="003A345C">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53F5B"/>
    <w:multiLevelType w:val="hybridMultilevel"/>
    <w:tmpl w:val="A4224F8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11E"/>
    <w:rsid w:val="003A345C"/>
    <w:rsid w:val="003F415F"/>
    <w:rsid w:val="005204CF"/>
    <w:rsid w:val="007C711E"/>
    <w:rsid w:val="008443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F7BC"/>
  <w15:chartTrackingRefBased/>
  <w15:docId w15:val="{4005FBE3-02A8-43CC-9316-417E423E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711E"/>
    <w:pPr>
      <w:spacing w:after="0" w:line="240" w:lineRule="auto"/>
    </w:pPr>
    <w:rPr>
      <w:rFonts w:eastAsia="Times New Roman" w:cs="Times New Roman"/>
      <w:szCs w:val="24"/>
      <w:lang w:val="ru-RU" w:eastAsia="ru-RU"/>
    </w:rPr>
  </w:style>
  <w:style w:type="paragraph" w:styleId="3">
    <w:name w:val="heading 3"/>
    <w:basedOn w:val="a"/>
    <w:link w:val="30"/>
    <w:qFormat/>
    <w:rsid w:val="007C711E"/>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C711E"/>
    <w:rPr>
      <w:rFonts w:ascii="Arial Unicode MS" w:eastAsia="Arial Unicode MS" w:hAnsi="Arial Unicode MS" w:cs="Arial Unicode MS"/>
      <w:b/>
      <w:bCs/>
      <w:sz w:val="17"/>
      <w:szCs w:val="17"/>
      <w:lang w:val="ru-RU" w:eastAsia="ru-RU"/>
    </w:rPr>
  </w:style>
  <w:style w:type="character" w:customStyle="1" w:styleId="rvts0">
    <w:name w:val="rvts0"/>
    <w:basedOn w:val="a0"/>
    <w:uiPriority w:val="99"/>
    <w:rsid w:val="007C711E"/>
  </w:style>
  <w:style w:type="character" w:customStyle="1" w:styleId="rvts9">
    <w:name w:val="rvts9"/>
    <w:uiPriority w:val="99"/>
    <w:rsid w:val="007C711E"/>
    <w:rPr>
      <w:rFonts w:cs="Times New Roman"/>
    </w:rPr>
  </w:style>
  <w:style w:type="paragraph" w:styleId="a3">
    <w:name w:val="footer"/>
    <w:basedOn w:val="a"/>
    <w:link w:val="a4"/>
    <w:uiPriority w:val="99"/>
    <w:unhideWhenUsed/>
    <w:rsid w:val="007C711E"/>
    <w:pPr>
      <w:tabs>
        <w:tab w:val="center" w:pos="4819"/>
        <w:tab w:val="right" w:pos="9639"/>
      </w:tabs>
    </w:pPr>
  </w:style>
  <w:style w:type="character" w:customStyle="1" w:styleId="a4">
    <w:name w:val="Нижній колонтитул Знак"/>
    <w:basedOn w:val="a0"/>
    <w:link w:val="a3"/>
    <w:uiPriority w:val="99"/>
    <w:rsid w:val="007C711E"/>
    <w:rPr>
      <w:rFonts w:eastAsia="Times New Roman" w:cs="Times New Roman"/>
      <w:szCs w:val="24"/>
      <w:lang w:val="ru-RU" w:eastAsia="ru-RU"/>
    </w:rPr>
  </w:style>
  <w:style w:type="paragraph" w:customStyle="1" w:styleId="1">
    <w:name w:val="Абзац списку1"/>
    <w:basedOn w:val="a"/>
    <w:uiPriority w:val="99"/>
    <w:rsid w:val="007C711E"/>
    <w:pPr>
      <w:suppressAutoHyphens/>
      <w:ind w:left="720"/>
      <w:contextualSpacing/>
    </w:pPr>
    <w:rPr>
      <w:rFonts w:eastAsia="PMingLiU"/>
      <w:sz w:val="24"/>
      <w:lang w:eastAsia="ar-SA"/>
    </w:rPr>
  </w:style>
  <w:style w:type="paragraph" w:styleId="a5">
    <w:name w:val="footnote text"/>
    <w:basedOn w:val="a"/>
    <w:link w:val="a6"/>
    <w:uiPriority w:val="99"/>
    <w:semiHidden/>
    <w:rsid w:val="007C711E"/>
    <w:pPr>
      <w:suppressAutoHyphens/>
    </w:pPr>
    <w:rPr>
      <w:rFonts w:eastAsia="PMingLiU"/>
      <w:sz w:val="20"/>
      <w:szCs w:val="20"/>
      <w:lang w:eastAsia="ar-SA"/>
    </w:rPr>
  </w:style>
  <w:style w:type="character" w:customStyle="1" w:styleId="a6">
    <w:name w:val="Текст виноски Знак"/>
    <w:basedOn w:val="a0"/>
    <w:link w:val="a5"/>
    <w:uiPriority w:val="99"/>
    <w:semiHidden/>
    <w:rsid w:val="007C711E"/>
    <w:rPr>
      <w:rFonts w:eastAsia="PMingLiU" w:cs="Times New Roman"/>
      <w:sz w:val="20"/>
      <w:szCs w:val="20"/>
      <w:lang w:val="ru-RU" w:eastAsia="ar-SA"/>
    </w:rPr>
  </w:style>
  <w:style w:type="character" w:customStyle="1" w:styleId="st42">
    <w:name w:val="st42"/>
    <w:uiPriority w:val="99"/>
    <w:rsid w:val="007C711E"/>
    <w:rPr>
      <w:rFonts w:ascii="Times New Roman" w:hAnsi="Times New Roman"/>
      <w:color w:val="000000"/>
    </w:rPr>
  </w:style>
  <w:style w:type="paragraph" w:styleId="a7">
    <w:name w:val="List Paragraph"/>
    <w:basedOn w:val="a"/>
    <w:uiPriority w:val="34"/>
    <w:qFormat/>
    <w:rsid w:val="003F415F"/>
    <w:pPr>
      <w:ind w:left="720"/>
      <w:contextualSpacing/>
    </w:pPr>
  </w:style>
  <w:style w:type="paragraph" w:styleId="a8">
    <w:name w:val="Balloon Text"/>
    <w:basedOn w:val="a"/>
    <w:link w:val="a9"/>
    <w:uiPriority w:val="99"/>
    <w:semiHidden/>
    <w:unhideWhenUsed/>
    <w:rsid w:val="008443F9"/>
    <w:rPr>
      <w:rFonts w:ascii="Segoe UI" w:hAnsi="Segoe UI" w:cs="Segoe UI"/>
      <w:sz w:val="18"/>
      <w:szCs w:val="18"/>
    </w:rPr>
  </w:style>
  <w:style w:type="character" w:customStyle="1" w:styleId="a9">
    <w:name w:val="Текст у виносці Знак"/>
    <w:basedOn w:val="a0"/>
    <w:link w:val="a8"/>
    <w:uiPriority w:val="99"/>
    <w:semiHidden/>
    <w:rsid w:val="008443F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5510</Words>
  <Characters>3141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1</cp:revision>
  <cp:lastPrinted>2019-09-10T11:54:00Z</cp:lastPrinted>
  <dcterms:created xsi:type="dcterms:W3CDTF">2019-09-10T11:12:00Z</dcterms:created>
  <dcterms:modified xsi:type="dcterms:W3CDTF">2019-09-10T11:56:00Z</dcterms:modified>
</cp:coreProperties>
</file>