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9EE" w:rsidRDefault="007059EE" w:rsidP="007059EE">
      <w:pPr>
        <w:ind w:left="5664"/>
        <w:jc w:val="center"/>
        <w:rPr>
          <w:sz w:val="24"/>
          <w:lang w:val="uk-UA"/>
        </w:rPr>
      </w:pPr>
      <w:r>
        <w:rPr>
          <w:sz w:val="24"/>
          <w:lang w:val="uk-UA"/>
        </w:rPr>
        <w:t>До реєстр. № 1035-2</w:t>
      </w:r>
    </w:p>
    <w:p w:rsidR="007059EE" w:rsidRDefault="007059EE" w:rsidP="007059EE">
      <w:pPr>
        <w:ind w:left="5664"/>
        <w:jc w:val="center"/>
        <w:rPr>
          <w:sz w:val="24"/>
          <w:lang w:val="uk-UA"/>
        </w:rPr>
      </w:pPr>
      <w:r>
        <w:rPr>
          <w:sz w:val="24"/>
          <w:lang w:val="uk-UA"/>
        </w:rPr>
        <w:t>(друге читання)</w:t>
      </w: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DD5895" w:rsidRDefault="00DD5895" w:rsidP="007059EE">
      <w:pPr>
        <w:jc w:val="center"/>
        <w:rPr>
          <w:b/>
          <w:lang w:val="uk-UA"/>
        </w:rPr>
      </w:pPr>
    </w:p>
    <w:p w:rsidR="0007329F" w:rsidRDefault="0007329F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</w:p>
    <w:p w:rsidR="007059EE" w:rsidRDefault="007059EE" w:rsidP="007059EE">
      <w:pPr>
        <w:jc w:val="center"/>
        <w:rPr>
          <w:b/>
          <w:lang w:val="uk-UA"/>
        </w:rPr>
      </w:pPr>
      <w:r>
        <w:rPr>
          <w:b/>
          <w:lang w:val="uk-UA"/>
        </w:rPr>
        <w:t xml:space="preserve">ЗАУВАЖЕННЯ </w:t>
      </w:r>
    </w:p>
    <w:p w:rsidR="007059EE" w:rsidRDefault="007059EE" w:rsidP="007059EE">
      <w:pPr>
        <w:jc w:val="center"/>
        <w:rPr>
          <w:b/>
          <w:lang w:val="uk-UA"/>
        </w:rPr>
      </w:pPr>
      <w:r>
        <w:rPr>
          <w:b/>
          <w:lang w:val="uk-UA"/>
        </w:rPr>
        <w:t xml:space="preserve">до проекту Закону України </w:t>
      </w:r>
    </w:p>
    <w:p w:rsidR="007059EE" w:rsidRPr="00943C54" w:rsidRDefault="007059EE" w:rsidP="007059EE">
      <w:pPr>
        <w:jc w:val="center"/>
        <w:rPr>
          <w:b/>
          <w:szCs w:val="28"/>
          <w:lang w:val="uk-UA"/>
        </w:rPr>
      </w:pPr>
      <w:r>
        <w:rPr>
          <w:b/>
          <w:lang w:val="uk-UA"/>
        </w:rPr>
        <w:t>«</w:t>
      </w:r>
      <w:r>
        <w:rPr>
          <w:b/>
          <w:szCs w:val="28"/>
          <w:lang w:val="uk-UA"/>
        </w:rPr>
        <w:t>Про</w:t>
      </w:r>
      <w:r w:rsidRPr="007059EE">
        <w:rPr>
          <w:b/>
          <w:szCs w:val="28"/>
          <w:lang w:val="uk-UA"/>
        </w:rPr>
        <w:t xml:space="preserve"> в</w:t>
      </w:r>
      <w:r w:rsidR="0053008B">
        <w:rPr>
          <w:b/>
          <w:szCs w:val="28"/>
          <w:lang w:val="uk-UA"/>
        </w:rPr>
        <w:t>несення змін до Закону України «</w:t>
      </w:r>
      <w:r w:rsidRPr="007059EE">
        <w:rPr>
          <w:b/>
          <w:szCs w:val="28"/>
          <w:lang w:val="uk-UA"/>
        </w:rPr>
        <w:t>Про ст</w:t>
      </w:r>
      <w:r w:rsidR="0053008B">
        <w:rPr>
          <w:b/>
          <w:szCs w:val="28"/>
          <w:lang w:val="uk-UA"/>
        </w:rPr>
        <w:t>атус народного депутата України»</w:t>
      </w:r>
      <w:r w:rsidRPr="007059EE">
        <w:rPr>
          <w:b/>
          <w:szCs w:val="28"/>
          <w:lang w:val="uk-UA"/>
        </w:rPr>
        <w:t xml:space="preserve"> та до Регламенту Верховної Ради України щодо припинення відшкодування народному депутату України витрат, пов’язаних з виконанням депутатських повноважень, у разі пропуску без поважних причин пленарних засідань Верховної Ради України або засідань комітетів Верховної Ради України</w:t>
      </w:r>
      <w:r>
        <w:rPr>
          <w:b/>
          <w:lang w:val="uk-UA"/>
        </w:rPr>
        <w:t xml:space="preserve">» </w:t>
      </w:r>
    </w:p>
    <w:p w:rsidR="007059EE" w:rsidRPr="00B86A81" w:rsidRDefault="007059EE" w:rsidP="007059EE">
      <w:pPr>
        <w:jc w:val="center"/>
        <w:rPr>
          <w:lang w:val="uk-UA"/>
        </w:rPr>
      </w:pPr>
      <w:r w:rsidRPr="00B86A81">
        <w:rPr>
          <w:lang w:val="uk-UA"/>
        </w:rPr>
        <w:t>(</w:t>
      </w:r>
      <w:r>
        <w:rPr>
          <w:lang w:val="uk-UA"/>
        </w:rPr>
        <w:t>реєстраційний № 1035-2</w:t>
      </w:r>
      <w:r w:rsidRPr="00B86A81">
        <w:rPr>
          <w:lang w:val="uk-UA"/>
        </w:rPr>
        <w:t>)</w:t>
      </w:r>
    </w:p>
    <w:p w:rsidR="007059EE" w:rsidRDefault="007059EE" w:rsidP="007059EE">
      <w:pPr>
        <w:jc w:val="both"/>
        <w:rPr>
          <w:b/>
          <w:lang w:val="uk-UA"/>
        </w:rPr>
      </w:pPr>
    </w:p>
    <w:p w:rsidR="007059EE" w:rsidRPr="001E1FD4" w:rsidRDefault="007059EE" w:rsidP="007059EE">
      <w:pPr>
        <w:spacing w:after="120"/>
        <w:ind w:firstLine="709"/>
        <w:jc w:val="both"/>
        <w:rPr>
          <w:color w:val="000000"/>
          <w:lang w:val="uk-UA"/>
        </w:rPr>
      </w:pPr>
      <w:r w:rsidRPr="00594F9C">
        <w:rPr>
          <w:color w:val="000000"/>
          <w:lang w:val="uk-UA"/>
        </w:rPr>
        <w:t xml:space="preserve">У Головному юридичному управлінні </w:t>
      </w:r>
      <w:r w:rsidRPr="00594F9C">
        <w:rPr>
          <w:szCs w:val="28"/>
          <w:lang w:val="uk-UA"/>
        </w:rPr>
        <w:t xml:space="preserve">у межах фактично відведеного часу  (проект </w:t>
      </w:r>
      <w:r w:rsidRPr="0060706A">
        <w:rPr>
          <w:szCs w:val="28"/>
          <w:lang w:val="uk-UA"/>
        </w:rPr>
        <w:t xml:space="preserve">отримано </w:t>
      </w:r>
      <w:r w:rsidR="0060706A" w:rsidRPr="0060706A">
        <w:rPr>
          <w:szCs w:val="28"/>
          <w:lang w:val="uk-UA"/>
        </w:rPr>
        <w:t xml:space="preserve">2 </w:t>
      </w:r>
      <w:r w:rsidRPr="0060706A">
        <w:rPr>
          <w:szCs w:val="28"/>
          <w:lang w:val="uk-UA"/>
        </w:rPr>
        <w:t xml:space="preserve">жовтня 2019 року) </w:t>
      </w:r>
      <w:r w:rsidRPr="0060706A">
        <w:rPr>
          <w:color w:val="000000"/>
          <w:lang w:val="uk-UA"/>
        </w:rPr>
        <w:t>розглянуто</w:t>
      </w:r>
      <w:r w:rsidRPr="00594F9C">
        <w:rPr>
          <w:color w:val="000000"/>
          <w:lang w:val="uk-UA"/>
        </w:rPr>
        <w:t xml:space="preserve"> проект Закону України </w:t>
      </w:r>
      <w:r w:rsidRPr="00594F9C">
        <w:rPr>
          <w:color w:val="000000"/>
          <w:szCs w:val="28"/>
          <w:lang w:val="uk-UA"/>
        </w:rPr>
        <w:t>«</w:t>
      </w:r>
      <w:r w:rsidRPr="001949A6">
        <w:rPr>
          <w:color w:val="000000"/>
          <w:lang w:val="uk-UA"/>
        </w:rPr>
        <w:t xml:space="preserve">Про </w:t>
      </w:r>
      <w:r w:rsidRPr="007059EE">
        <w:rPr>
          <w:color w:val="000000"/>
          <w:lang w:val="uk-UA"/>
        </w:rPr>
        <w:t>в</w:t>
      </w:r>
      <w:r>
        <w:rPr>
          <w:color w:val="000000"/>
          <w:lang w:val="uk-UA"/>
        </w:rPr>
        <w:t>несення змін до Закону України «</w:t>
      </w:r>
      <w:r w:rsidRPr="007059EE">
        <w:rPr>
          <w:color w:val="000000"/>
          <w:lang w:val="uk-UA"/>
        </w:rPr>
        <w:t>Про статус народного д</w:t>
      </w:r>
      <w:r>
        <w:rPr>
          <w:color w:val="000000"/>
          <w:lang w:val="uk-UA"/>
        </w:rPr>
        <w:t>епутата України»</w:t>
      </w:r>
      <w:r w:rsidRPr="007059EE">
        <w:rPr>
          <w:color w:val="000000"/>
          <w:lang w:val="uk-UA"/>
        </w:rPr>
        <w:t xml:space="preserve"> та до Регламенту Верховної Ради України щодо припинення відшкодування народному депутату України витрат, пов’язаних з виконанням депутатських повноважень, у разі пропуску без поважних причин пленарних засідань Верховної Ради України або засідань комітетів Верховної Ради України</w:t>
      </w:r>
      <w:r w:rsidRPr="00594F9C">
        <w:rPr>
          <w:color w:val="000000"/>
          <w:szCs w:val="28"/>
          <w:lang w:val="uk-UA"/>
        </w:rPr>
        <w:t>»</w:t>
      </w:r>
      <w:r w:rsidRPr="00594F9C">
        <w:rPr>
          <w:color w:val="000000"/>
          <w:lang w:val="uk-UA"/>
        </w:rPr>
        <w:t>, підготовлений Комітетом з питань Регламенту, депутатської етики та організації роботи Верховної Ради Укр</w:t>
      </w:r>
      <w:r w:rsidR="00FC6AE8">
        <w:rPr>
          <w:color w:val="000000"/>
          <w:lang w:val="uk-UA"/>
        </w:rPr>
        <w:t xml:space="preserve">аїни до розгляду парламентом у </w:t>
      </w:r>
      <w:bookmarkStart w:id="0" w:name="_GoBack"/>
      <w:bookmarkEnd w:id="0"/>
      <w:r w:rsidRPr="00594F9C">
        <w:rPr>
          <w:color w:val="000000"/>
          <w:lang w:val="uk-UA"/>
        </w:rPr>
        <w:t>другому читанні.</w:t>
      </w:r>
    </w:p>
    <w:p w:rsidR="007059EE" w:rsidRDefault="0039218F" w:rsidP="007059EE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Перш за все слід за</w:t>
      </w:r>
      <w:r w:rsidR="00A00455">
        <w:rPr>
          <w:szCs w:val="28"/>
          <w:lang w:val="uk-UA"/>
        </w:rPr>
        <w:t>значити, що реалізація положень</w:t>
      </w:r>
      <w:r>
        <w:rPr>
          <w:szCs w:val="28"/>
          <w:lang w:val="uk-UA"/>
        </w:rPr>
        <w:t xml:space="preserve"> цього законопроекту у разі ухвалення його як закону потребує прийняття низки підзаконних нормативно-правових актів щодо </w:t>
      </w:r>
      <w:r w:rsidR="001344F1">
        <w:rPr>
          <w:szCs w:val="28"/>
          <w:lang w:val="uk-UA"/>
        </w:rPr>
        <w:t>оновленого порядку</w:t>
      </w:r>
      <w:r w:rsidR="001344F1" w:rsidRPr="001344F1">
        <w:rPr>
          <w:szCs w:val="28"/>
          <w:lang w:val="uk-UA"/>
        </w:rPr>
        <w:t xml:space="preserve"> обліку робочого часу та нарахування заробітної плати народним депутатам України</w:t>
      </w:r>
      <w:r w:rsidR="001344F1">
        <w:rPr>
          <w:szCs w:val="28"/>
          <w:lang w:val="uk-UA"/>
        </w:rPr>
        <w:t xml:space="preserve">, а також щодо </w:t>
      </w:r>
      <w:r w:rsidR="00480A57">
        <w:rPr>
          <w:szCs w:val="28"/>
          <w:lang w:val="uk-UA"/>
        </w:rPr>
        <w:t>порядку користування електронними персональними картками.</w:t>
      </w:r>
    </w:p>
    <w:p w:rsidR="00480A57" w:rsidRDefault="00480A57" w:rsidP="007059EE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 такої ситуації </w:t>
      </w:r>
      <w:r w:rsidR="002B4F2E">
        <w:rPr>
          <w:szCs w:val="28"/>
          <w:lang w:val="uk-UA"/>
        </w:rPr>
        <w:t>прийняття законопроекту доцільно здійснити з урахуванням вимог глави 21 Регламенту Верховної Ради України, зокрема з використанням можливості доручити головному комітету підготувати проекти необхідних підз</w:t>
      </w:r>
      <w:r w:rsidR="00026047">
        <w:rPr>
          <w:szCs w:val="28"/>
          <w:lang w:val="uk-UA"/>
        </w:rPr>
        <w:t>аконних актів</w:t>
      </w:r>
      <w:r w:rsidR="0060706A">
        <w:rPr>
          <w:szCs w:val="28"/>
          <w:lang w:val="uk-UA"/>
        </w:rPr>
        <w:t>, а</w:t>
      </w:r>
      <w:r w:rsidR="00026047">
        <w:rPr>
          <w:szCs w:val="28"/>
          <w:lang w:val="uk-UA"/>
        </w:rPr>
        <w:t xml:space="preserve"> та</w:t>
      </w:r>
      <w:r w:rsidR="0060706A">
        <w:rPr>
          <w:szCs w:val="28"/>
          <w:lang w:val="uk-UA"/>
        </w:rPr>
        <w:t>кож</w:t>
      </w:r>
      <w:r w:rsidR="00026047">
        <w:rPr>
          <w:szCs w:val="28"/>
          <w:lang w:val="uk-UA"/>
        </w:rPr>
        <w:t xml:space="preserve"> </w:t>
      </w:r>
      <w:r w:rsidR="00503D69">
        <w:rPr>
          <w:szCs w:val="28"/>
          <w:lang w:val="uk-UA"/>
        </w:rPr>
        <w:t xml:space="preserve">розробити </w:t>
      </w:r>
      <w:r w:rsidR="00026047">
        <w:rPr>
          <w:szCs w:val="28"/>
          <w:lang w:val="uk-UA"/>
        </w:rPr>
        <w:t>план</w:t>
      </w:r>
      <w:r w:rsidR="002B4F2E">
        <w:rPr>
          <w:szCs w:val="28"/>
          <w:lang w:val="uk-UA"/>
        </w:rPr>
        <w:t xml:space="preserve"> інших заходів </w:t>
      </w:r>
      <w:r w:rsidR="0060706A">
        <w:rPr>
          <w:szCs w:val="28"/>
          <w:lang w:val="uk-UA"/>
        </w:rPr>
        <w:t>(</w:t>
      </w:r>
      <w:r w:rsidR="002B4F2E">
        <w:rPr>
          <w:szCs w:val="28"/>
          <w:lang w:val="uk-UA"/>
        </w:rPr>
        <w:t>у разі необхідності</w:t>
      </w:r>
      <w:r w:rsidR="0060706A">
        <w:rPr>
          <w:szCs w:val="28"/>
          <w:lang w:val="uk-UA"/>
        </w:rPr>
        <w:t>)</w:t>
      </w:r>
      <w:r w:rsidR="002B4F2E">
        <w:rPr>
          <w:szCs w:val="28"/>
          <w:lang w:val="uk-UA"/>
        </w:rPr>
        <w:t xml:space="preserve">. </w:t>
      </w:r>
    </w:p>
    <w:p w:rsidR="0039218F" w:rsidRDefault="002B4F2E" w:rsidP="007059EE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того, стосовно положень законопроекту зауважується таке.</w:t>
      </w:r>
    </w:p>
    <w:p w:rsidR="00DE59BF" w:rsidRDefault="00FF5353" w:rsidP="007059EE">
      <w:pPr>
        <w:spacing w:after="120"/>
        <w:ind w:firstLine="709"/>
        <w:jc w:val="both"/>
        <w:rPr>
          <w:szCs w:val="28"/>
          <w:lang w:val="uk-UA"/>
        </w:rPr>
      </w:pPr>
      <w:r w:rsidRPr="0007329F">
        <w:rPr>
          <w:b/>
          <w:szCs w:val="28"/>
          <w:lang w:val="uk-UA"/>
        </w:rPr>
        <w:t>1.</w:t>
      </w:r>
      <w:r>
        <w:rPr>
          <w:szCs w:val="28"/>
          <w:lang w:val="uk-UA"/>
        </w:rPr>
        <w:t xml:space="preserve"> Частину п’яту статті 33 Закону України «Про статус народного депутата України» пропонується доповнити абзацом другим, згідно з яким, серед іншого «</w:t>
      </w:r>
      <w:r w:rsidR="00DE59BF">
        <w:rPr>
          <w:szCs w:val="28"/>
          <w:lang w:val="uk-UA"/>
        </w:rPr>
        <w:t>я</w:t>
      </w:r>
      <w:r w:rsidR="00DE59BF" w:rsidRPr="00DE59BF">
        <w:rPr>
          <w:szCs w:val="28"/>
          <w:lang w:val="uk-UA"/>
        </w:rPr>
        <w:t xml:space="preserve">кщо народний депутат протягом календарного місяця упродовж однієї </w:t>
      </w:r>
      <w:r w:rsidR="00DE59BF" w:rsidRPr="00DE59BF">
        <w:rPr>
          <w:szCs w:val="28"/>
          <w:lang w:val="uk-UA"/>
        </w:rPr>
        <w:lastRenderedPageBreak/>
        <w:t>чергової сесії Верховної Ради України без поважних причин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України, до складу якого він входить, такому народному депутату не відшкодовуються витрати, пов’язані з виконанням депутатських повноважень, за</w:t>
      </w:r>
      <w:r w:rsidR="00DE59BF">
        <w:rPr>
          <w:szCs w:val="28"/>
          <w:lang w:val="uk-UA"/>
        </w:rPr>
        <w:t xml:space="preserve"> відповідний календарний місяць</w:t>
      </w:r>
      <w:r w:rsidRPr="00DE59BF">
        <w:rPr>
          <w:szCs w:val="28"/>
          <w:lang w:val="uk-UA"/>
        </w:rPr>
        <w:t>»</w:t>
      </w:r>
      <w:r w:rsidR="00DE59BF">
        <w:rPr>
          <w:szCs w:val="28"/>
          <w:lang w:val="uk-UA"/>
        </w:rPr>
        <w:t xml:space="preserve">. </w:t>
      </w:r>
    </w:p>
    <w:p w:rsidR="00DE59BF" w:rsidRDefault="00DE59BF" w:rsidP="007059EE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Наведене формулювання не дає можливості однозначно встановити, чи йдеться виключно про виплати, передбачені частиною четвертою статті 32 цього Закону – </w:t>
      </w:r>
      <w:r w:rsidRPr="00DE59BF">
        <w:rPr>
          <w:szCs w:val="28"/>
          <w:u w:val="single"/>
          <w:lang w:val="uk-UA"/>
        </w:rPr>
        <w:t>витрати, пов’язані з виконанням депутатських повноважень</w:t>
      </w:r>
      <w:r>
        <w:rPr>
          <w:szCs w:val="28"/>
          <w:lang w:val="uk-UA"/>
        </w:rPr>
        <w:t xml:space="preserve">, чи також про якісь складові </w:t>
      </w:r>
      <w:r w:rsidRPr="00DE59BF">
        <w:rPr>
          <w:szCs w:val="28"/>
          <w:u w:val="single"/>
          <w:lang w:val="uk-UA"/>
        </w:rPr>
        <w:t>виплат, пов’язаних з виконанням депутатських повноважень</w:t>
      </w:r>
      <w:r>
        <w:rPr>
          <w:szCs w:val="28"/>
          <w:u w:val="single"/>
          <w:lang w:val="uk-UA"/>
        </w:rPr>
        <w:t xml:space="preserve"> </w:t>
      </w:r>
      <w:r w:rsidRPr="00DE59BF">
        <w:rPr>
          <w:szCs w:val="28"/>
          <w:lang w:val="uk-UA"/>
        </w:rPr>
        <w:t>(</w:t>
      </w:r>
      <w:r>
        <w:rPr>
          <w:szCs w:val="28"/>
          <w:lang w:val="uk-UA"/>
        </w:rPr>
        <w:t>частина п’ята статті 33 цього Закону</w:t>
      </w:r>
      <w:r w:rsidRPr="00DE59BF">
        <w:rPr>
          <w:szCs w:val="28"/>
          <w:lang w:val="uk-UA"/>
        </w:rPr>
        <w:t>)</w:t>
      </w:r>
      <w:r>
        <w:rPr>
          <w:szCs w:val="28"/>
          <w:lang w:val="uk-UA"/>
        </w:rPr>
        <w:t xml:space="preserve">, відрахування з яких </w:t>
      </w:r>
      <w:r w:rsidR="00026047">
        <w:rPr>
          <w:szCs w:val="28"/>
          <w:lang w:val="uk-UA"/>
        </w:rPr>
        <w:t xml:space="preserve">у зв’язку з невиконанням депутатських повноважень </w:t>
      </w:r>
      <w:r>
        <w:rPr>
          <w:szCs w:val="28"/>
          <w:lang w:val="uk-UA"/>
        </w:rPr>
        <w:t xml:space="preserve">здійснюється </w:t>
      </w:r>
      <w:proofErr w:type="spellStart"/>
      <w:r>
        <w:rPr>
          <w:szCs w:val="28"/>
          <w:lang w:val="uk-UA"/>
        </w:rPr>
        <w:t>подобово</w:t>
      </w:r>
      <w:proofErr w:type="spellEnd"/>
      <w:r>
        <w:rPr>
          <w:szCs w:val="28"/>
          <w:lang w:val="uk-UA"/>
        </w:rPr>
        <w:t>.</w:t>
      </w:r>
    </w:p>
    <w:p w:rsidR="00DE59BF" w:rsidRDefault="00DE59BF" w:rsidP="007059EE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 такої ситуації запропонований абзац другий частини п’ятої статті 33 слід </w:t>
      </w:r>
      <w:r w:rsidR="00503D69">
        <w:rPr>
          <w:szCs w:val="28"/>
          <w:lang w:val="uk-UA"/>
        </w:rPr>
        <w:t xml:space="preserve">було б </w:t>
      </w:r>
      <w:r>
        <w:rPr>
          <w:szCs w:val="28"/>
          <w:lang w:val="uk-UA"/>
        </w:rPr>
        <w:t>доповнити посилання</w:t>
      </w:r>
      <w:r w:rsidR="00503D69">
        <w:rPr>
          <w:szCs w:val="28"/>
          <w:lang w:val="uk-UA"/>
        </w:rPr>
        <w:t>м на частину четверту статті 32.</w:t>
      </w:r>
      <w:r>
        <w:rPr>
          <w:szCs w:val="28"/>
          <w:lang w:val="uk-UA"/>
        </w:rPr>
        <w:t xml:space="preserve"> </w:t>
      </w:r>
      <w:r w:rsidR="00503D69">
        <w:rPr>
          <w:szCs w:val="28"/>
          <w:lang w:val="uk-UA"/>
        </w:rPr>
        <w:t>М</w:t>
      </w:r>
      <w:r>
        <w:rPr>
          <w:szCs w:val="28"/>
          <w:lang w:val="uk-UA"/>
        </w:rPr>
        <w:t>еханізм</w:t>
      </w:r>
      <w:r w:rsidR="00503D69">
        <w:rPr>
          <w:szCs w:val="28"/>
          <w:lang w:val="uk-UA"/>
        </w:rPr>
        <w:t xml:space="preserve"> же</w:t>
      </w:r>
      <w:r>
        <w:rPr>
          <w:szCs w:val="28"/>
          <w:lang w:val="uk-UA"/>
        </w:rPr>
        <w:t xml:space="preserve"> здійснення відрахувань із фінансового забезпечення парламентаріїв потребує </w:t>
      </w:r>
      <w:proofErr w:type="spellStart"/>
      <w:r w:rsidR="00BE5C77">
        <w:rPr>
          <w:szCs w:val="28"/>
          <w:lang w:val="uk-UA"/>
        </w:rPr>
        <w:t>доунормування</w:t>
      </w:r>
      <w:proofErr w:type="spellEnd"/>
      <w:r>
        <w:rPr>
          <w:szCs w:val="28"/>
          <w:lang w:val="uk-UA"/>
        </w:rPr>
        <w:t xml:space="preserve"> на підзаконному рівні до введення в дію </w:t>
      </w:r>
      <w:r w:rsidR="00BE5C77">
        <w:rPr>
          <w:szCs w:val="28"/>
          <w:lang w:val="uk-UA"/>
        </w:rPr>
        <w:t>положень законопроекту у разі його прийняття як закону.</w:t>
      </w:r>
    </w:p>
    <w:p w:rsidR="00691B5C" w:rsidRDefault="00691B5C" w:rsidP="00691B5C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Зважаючи</w:t>
      </w:r>
      <w:r w:rsidRPr="00691B5C">
        <w:rPr>
          <w:szCs w:val="28"/>
          <w:lang w:val="uk-UA"/>
        </w:rPr>
        <w:t xml:space="preserve"> на наведене, прикінцеві положення цього законопроекту доцільно викласти у такій редакції:</w:t>
      </w:r>
    </w:p>
    <w:p w:rsidR="00691B5C" w:rsidRPr="00691B5C" w:rsidRDefault="00691B5C" w:rsidP="00691B5C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«</w:t>
      </w:r>
      <w:r w:rsidRPr="00691B5C">
        <w:rPr>
          <w:szCs w:val="28"/>
          <w:lang w:val="uk-UA"/>
        </w:rPr>
        <w:t>II. Прикінцеві положення</w:t>
      </w:r>
    </w:p>
    <w:p w:rsidR="00691B5C" w:rsidRPr="00691B5C" w:rsidRDefault="00691B5C" w:rsidP="00691B5C">
      <w:pPr>
        <w:spacing w:after="120"/>
        <w:ind w:firstLine="709"/>
        <w:jc w:val="both"/>
        <w:rPr>
          <w:szCs w:val="28"/>
          <w:lang w:val="uk-UA"/>
        </w:rPr>
      </w:pPr>
      <w:r w:rsidRPr="00691B5C">
        <w:rPr>
          <w:szCs w:val="28"/>
          <w:lang w:val="uk-UA"/>
        </w:rPr>
        <w:t>1. Цей Закон набирає чинності з дня, наступного за днем його опублікування, та вводиться в дію з 1 числа місяця, наступного за місяцем його опублікування.</w:t>
      </w:r>
    </w:p>
    <w:p w:rsidR="00691B5C" w:rsidRDefault="00691B5C" w:rsidP="00691B5C">
      <w:pPr>
        <w:spacing w:after="120"/>
        <w:ind w:firstLine="709"/>
        <w:jc w:val="both"/>
        <w:rPr>
          <w:szCs w:val="28"/>
          <w:lang w:val="uk-UA"/>
        </w:rPr>
      </w:pPr>
      <w:r w:rsidRPr="00691B5C">
        <w:rPr>
          <w:szCs w:val="28"/>
          <w:lang w:val="uk-UA"/>
        </w:rPr>
        <w:t xml:space="preserve">2. </w:t>
      </w:r>
      <w:r w:rsidR="00503D69" w:rsidRPr="00503D69">
        <w:rPr>
          <w:szCs w:val="28"/>
          <w:lang w:val="uk-UA"/>
        </w:rPr>
        <w:t>Рекомендувати Голові Верховної Ради України видати на виконання цього Закону відповідні акти до дня введення його в дію</w:t>
      </w:r>
      <w:r>
        <w:rPr>
          <w:szCs w:val="28"/>
          <w:lang w:val="uk-UA"/>
        </w:rPr>
        <w:t>»</w:t>
      </w:r>
      <w:r w:rsidRPr="00691B5C">
        <w:rPr>
          <w:szCs w:val="28"/>
          <w:lang w:val="uk-UA"/>
        </w:rPr>
        <w:t>.</w:t>
      </w:r>
    </w:p>
    <w:p w:rsidR="0039218F" w:rsidRDefault="00FF5353" w:rsidP="00691B5C">
      <w:pPr>
        <w:spacing w:after="120"/>
        <w:ind w:firstLine="709"/>
        <w:jc w:val="both"/>
        <w:rPr>
          <w:szCs w:val="28"/>
          <w:lang w:val="uk-UA"/>
        </w:rPr>
      </w:pPr>
      <w:r w:rsidRPr="0007329F">
        <w:rPr>
          <w:b/>
          <w:szCs w:val="28"/>
          <w:lang w:val="uk-UA"/>
        </w:rPr>
        <w:t xml:space="preserve"> </w:t>
      </w:r>
      <w:r w:rsidR="00BE5C77" w:rsidRPr="0007329F">
        <w:rPr>
          <w:b/>
          <w:szCs w:val="28"/>
          <w:lang w:val="uk-UA"/>
        </w:rPr>
        <w:t>2.</w:t>
      </w:r>
      <w:r w:rsidR="00BE5C77">
        <w:rPr>
          <w:szCs w:val="28"/>
          <w:lang w:val="uk-UA"/>
        </w:rPr>
        <w:t xml:space="preserve"> </w:t>
      </w:r>
      <w:r w:rsidR="00026047">
        <w:rPr>
          <w:szCs w:val="28"/>
          <w:lang w:val="uk-UA"/>
        </w:rPr>
        <w:t>З огляду на усталену парламентську практику щодо використання термінології, пов’язаної з функціонуванням електронної системи підрахунку голосів картками, поняття «кнопка» у законопроекті слід замінити на «клавіша».</w:t>
      </w:r>
    </w:p>
    <w:p w:rsidR="007059EE" w:rsidRDefault="007059EE" w:rsidP="007059EE">
      <w:pPr>
        <w:jc w:val="both"/>
        <w:rPr>
          <w:szCs w:val="28"/>
          <w:lang w:val="uk-UA"/>
        </w:rPr>
      </w:pPr>
    </w:p>
    <w:p w:rsidR="007059EE" w:rsidRPr="00A00455" w:rsidRDefault="007059EE" w:rsidP="007059EE">
      <w:pPr>
        <w:ind w:firstLine="720"/>
        <w:jc w:val="both"/>
        <w:rPr>
          <w:szCs w:val="20"/>
          <w:lang w:val="uk-UA"/>
        </w:rPr>
      </w:pPr>
      <w:r w:rsidRPr="00A00455">
        <w:rPr>
          <w:b/>
          <w:szCs w:val="28"/>
          <w:lang w:val="uk-UA"/>
        </w:rPr>
        <w:t>Узагальнюючий висновок:</w:t>
      </w:r>
      <w:r w:rsidRPr="00A00455">
        <w:rPr>
          <w:lang w:val="uk-UA"/>
        </w:rPr>
        <w:t xml:space="preserve"> </w:t>
      </w:r>
      <w:r w:rsidR="00327FCB" w:rsidRPr="00327FCB">
        <w:rPr>
          <w:szCs w:val="20"/>
          <w:lang w:val="uk-UA"/>
        </w:rPr>
        <w:t>законопроект потребує суттєвого доопрацювання та внесення на повторне друге читання.</w:t>
      </w:r>
    </w:p>
    <w:p w:rsidR="007059EE" w:rsidRDefault="007059EE" w:rsidP="007059EE">
      <w:pPr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</w:p>
    <w:p w:rsidR="007059EE" w:rsidRPr="006272AA" w:rsidRDefault="007059EE" w:rsidP="007059EE">
      <w:pPr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</w:p>
    <w:p w:rsidR="007059EE" w:rsidRPr="00087546" w:rsidRDefault="007059EE" w:rsidP="007059EE">
      <w:pPr>
        <w:ind w:left="4395" w:hanging="4395"/>
        <w:rPr>
          <w:b/>
          <w:szCs w:val="28"/>
          <w:lang w:val="uk-UA"/>
        </w:rPr>
      </w:pPr>
      <w:r w:rsidRPr="00087546">
        <w:rPr>
          <w:b/>
          <w:szCs w:val="28"/>
          <w:lang w:val="uk-UA"/>
        </w:rPr>
        <w:t xml:space="preserve">Перший заступник керівника </w:t>
      </w:r>
    </w:p>
    <w:p w:rsidR="007059EE" w:rsidRPr="0072092E" w:rsidRDefault="007059EE" w:rsidP="007059EE">
      <w:pPr>
        <w:ind w:left="4395" w:hanging="4395"/>
        <w:rPr>
          <w:b/>
          <w:szCs w:val="28"/>
          <w:lang w:val="uk-UA"/>
        </w:rPr>
      </w:pPr>
      <w:r w:rsidRPr="00087546">
        <w:rPr>
          <w:b/>
          <w:szCs w:val="28"/>
          <w:lang w:val="uk-UA"/>
        </w:rPr>
        <w:t xml:space="preserve">Головного управління </w:t>
      </w:r>
      <w:r w:rsidRPr="00087546">
        <w:rPr>
          <w:b/>
          <w:szCs w:val="28"/>
          <w:lang w:val="uk-UA"/>
        </w:rPr>
        <w:tab/>
      </w:r>
      <w:r w:rsidRPr="00087546">
        <w:rPr>
          <w:b/>
          <w:szCs w:val="28"/>
          <w:lang w:val="uk-UA"/>
        </w:rPr>
        <w:tab/>
        <w:t xml:space="preserve"> </w:t>
      </w:r>
      <w:r w:rsidRPr="00087546">
        <w:rPr>
          <w:b/>
          <w:szCs w:val="28"/>
          <w:lang w:val="uk-UA"/>
        </w:rPr>
        <w:tab/>
      </w:r>
      <w:r w:rsidRPr="00087546">
        <w:rPr>
          <w:b/>
          <w:szCs w:val="28"/>
          <w:lang w:val="uk-UA"/>
        </w:rPr>
        <w:tab/>
        <w:t xml:space="preserve">  </w:t>
      </w:r>
      <w:r w:rsidRPr="00087546">
        <w:rPr>
          <w:b/>
          <w:szCs w:val="28"/>
          <w:lang w:val="uk-UA"/>
        </w:rPr>
        <w:tab/>
      </w:r>
      <w:r w:rsidRPr="00087546"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 xml:space="preserve"> </w:t>
      </w:r>
      <w:r w:rsidRPr="00087546">
        <w:rPr>
          <w:b/>
          <w:szCs w:val="28"/>
          <w:lang w:val="uk-UA"/>
        </w:rPr>
        <w:t xml:space="preserve"> А. НИЖНИК  </w:t>
      </w:r>
    </w:p>
    <w:p w:rsidR="00C22F45" w:rsidRPr="007059EE" w:rsidRDefault="00C22F45">
      <w:pPr>
        <w:rPr>
          <w:lang w:val="uk-UA"/>
        </w:rPr>
      </w:pPr>
    </w:p>
    <w:sectPr w:rsidR="00C22F45" w:rsidRPr="007059EE" w:rsidSect="00DD5895">
      <w:foot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D94" w:rsidRDefault="00722D94" w:rsidP="00DD5895">
      <w:r>
        <w:separator/>
      </w:r>
    </w:p>
  </w:endnote>
  <w:endnote w:type="continuationSeparator" w:id="0">
    <w:p w:rsidR="00722D94" w:rsidRDefault="00722D94" w:rsidP="00DD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6363396"/>
      <w:docPartObj>
        <w:docPartGallery w:val="Page Numbers (Bottom of Page)"/>
        <w:docPartUnique/>
      </w:docPartObj>
    </w:sdtPr>
    <w:sdtContent>
      <w:p w:rsidR="00DD5895" w:rsidRDefault="00DD589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D5895">
          <w:rPr>
            <w:noProof/>
            <w:lang w:val="uk-UA"/>
          </w:rPr>
          <w:t>2</w:t>
        </w:r>
        <w:r>
          <w:fldChar w:fldCharType="end"/>
        </w:r>
      </w:p>
    </w:sdtContent>
  </w:sdt>
  <w:p w:rsidR="00DD5895" w:rsidRDefault="00DD589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D94" w:rsidRDefault="00722D94" w:rsidP="00DD5895">
      <w:r>
        <w:separator/>
      </w:r>
    </w:p>
  </w:footnote>
  <w:footnote w:type="continuationSeparator" w:id="0">
    <w:p w:rsidR="00722D94" w:rsidRDefault="00722D94" w:rsidP="00DD58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FDD"/>
    <w:rsid w:val="00026047"/>
    <w:rsid w:val="0007329F"/>
    <w:rsid w:val="00096D7D"/>
    <w:rsid w:val="001344F1"/>
    <w:rsid w:val="002B4F2E"/>
    <w:rsid w:val="00327FCB"/>
    <w:rsid w:val="0039218F"/>
    <w:rsid w:val="00480A57"/>
    <w:rsid w:val="00503D69"/>
    <w:rsid w:val="0053008B"/>
    <w:rsid w:val="0060706A"/>
    <w:rsid w:val="00691B5C"/>
    <w:rsid w:val="007059EE"/>
    <w:rsid w:val="00722D94"/>
    <w:rsid w:val="007D2FDD"/>
    <w:rsid w:val="00A00455"/>
    <w:rsid w:val="00BE5C77"/>
    <w:rsid w:val="00C22F45"/>
    <w:rsid w:val="00DD5895"/>
    <w:rsid w:val="00DE59BF"/>
    <w:rsid w:val="00FC6AE8"/>
    <w:rsid w:val="00FF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5C902"/>
  <w15:chartTrackingRefBased/>
  <w15:docId w15:val="{F32D4165-F4C3-498D-AF81-106760C0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9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7059EE"/>
    <w:rPr>
      <w:rFonts w:ascii="Courier New" w:hAnsi="Courier New" w:cs="Courier New" w:hint="default"/>
      <w:color w:val="000000"/>
      <w:sz w:val="20"/>
      <w:szCs w:val="20"/>
    </w:rPr>
  </w:style>
  <w:style w:type="paragraph" w:styleId="a3">
    <w:name w:val="List Paragraph"/>
    <w:basedOn w:val="a"/>
    <w:uiPriority w:val="34"/>
    <w:qFormat/>
    <w:rsid w:val="00FF535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5895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D5895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DD589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D5895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2582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Тополянська Тетяна Олександрівна</dc:creator>
  <cp:keywords/>
  <dc:description/>
  <cp:lastModifiedBy>Тополянська Тетяна Олександрівна</cp:lastModifiedBy>
  <cp:revision>20</cp:revision>
  <dcterms:created xsi:type="dcterms:W3CDTF">2019-10-01T08:49:00Z</dcterms:created>
  <dcterms:modified xsi:type="dcterms:W3CDTF">2019-10-03T09:19:00Z</dcterms:modified>
</cp:coreProperties>
</file>