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F6D" w:rsidRDefault="00B66F6D" w:rsidP="00B66F6D">
      <w:pPr>
        <w:ind w:left="6946"/>
        <w:rPr>
          <w:szCs w:val="28"/>
        </w:rPr>
      </w:pPr>
      <w:bookmarkStart w:id="0" w:name="_GoBack"/>
      <w:bookmarkEnd w:id="0"/>
      <w:r>
        <w:rPr>
          <w:szCs w:val="28"/>
        </w:rPr>
        <w:t>До реєстр. № 1040-2</w:t>
      </w:r>
    </w:p>
    <w:p w:rsidR="00B66F6D" w:rsidRDefault="00B66F6D" w:rsidP="00B66F6D">
      <w:pPr>
        <w:ind w:left="6804" w:firstLine="142"/>
        <w:rPr>
          <w:szCs w:val="28"/>
        </w:rPr>
      </w:pPr>
      <w:r>
        <w:rPr>
          <w:szCs w:val="28"/>
        </w:rPr>
        <w:t>від 06.09.2019</w:t>
      </w:r>
    </w:p>
    <w:p w:rsidR="005F5001" w:rsidRDefault="005F5001" w:rsidP="00554CC0">
      <w:pPr>
        <w:autoSpaceDE w:val="0"/>
        <w:ind w:firstLine="709"/>
        <w:jc w:val="right"/>
        <w:rPr>
          <w:b/>
          <w:szCs w:val="28"/>
        </w:rPr>
      </w:pPr>
    </w:p>
    <w:p w:rsidR="005F5001" w:rsidRDefault="005F5001" w:rsidP="005F5001">
      <w:pPr>
        <w:autoSpaceDE w:val="0"/>
        <w:ind w:firstLine="709"/>
        <w:jc w:val="both"/>
        <w:rPr>
          <w:b/>
          <w:szCs w:val="28"/>
        </w:rPr>
      </w:pPr>
    </w:p>
    <w:p w:rsidR="00823883" w:rsidRDefault="00823883" w:rsidP="00823883">
      <w:pPr>
        <w:widowControl w:val="0"/>
        <w:jc w:val="center"/>
        <w:rPr>
          <w:b/>
          <w:bCs/>
          <w:szCs w:val="28"/>
        </w:rPr>
      </w:pPr>
    </w:p>
    <w:p w:rsidR="00823883" w:rsidRDefault="00823883" w:rsidP="00823883">
      <w:pPr>
        <w:widowControl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ВИСНОВОК</w:t>
      </w:r>
    </w:p>
    <w:p w:rsidR="00823883" w:rsidRDefault="00823883" w:rsidP="00823883">
      <w:pPr>
        <w:widowControl w:val="0"/>
        <w:jc w:val="center"/>
        <w:rPr>
          <w:b/>
          <w:bCs/>
          <w:szCs w:val="28"/>
        </w:rPr>
      </w:pPr>
    </w:p>
    <w:p w:rsidR="00823883" w:rsidRDefault="00823883" w:rsidP="00823883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>Комітету Верховної Ради України</w:t>
      </w:r>
    </w:p>
    <w:p w:rsidR="00823883" w:rsidRDefault="00823883" w:rsidP="00823883">
      <w:pPr>
        <w:widowControl w:val="0"/>
        <w:jc w:val="center"/>
        <w:rPr>
          <w:b/>
          <w:szCs w:val="28"/>
        </w:rPr>
      </w:pPr>
      <w:r>
        <w:rPr>
          <w:b/>
          <w:szCs w:val="28"/>
        </w:rPr>
        <w:t xml:space="preserve">з питань правової політики </w:t>
      </w:r>
    </w:p>
    <w:p w:rsidR="005F5001" w:rsidRDefault="005F5001" w:rsidP="005F5001">
      <w:pPr>
        <w:widowControl w:val="0"/>
        <w:jc w:val="center"/>
        <w:rPr>
          <w:b/>
          <w:bCs/>
          <w:szCs w:val="28"/>
        </w:rPr>
      </w:pPr>
    </w:p>
    <w:p w:rsidR="005F5001" w:rsidRDefault="005F5001" w:rsidP="005F5001">
      <w:pPr>
        <w:widowControl w:val="0"/>
        <w:jc w:val="center"/>
        <w:rPr>
          <w:b/>
          <w:bCs/>
          <w:szCs w:val="28"/>
        </w:rPr>
      </w:pPr>
    </w:p>
    <w:p w:rsidR="005F5001" w:rsidRDefault="005F5001" w:rsidP="005F5001">
      <w:pPr>
        <w:widowControl w:val="0"/>
        <w:jc w:val="center"/>
        <w:rPr>
          <w:b/>
          <w:bCs/>
          <w:szCs w:val="28"/>
        </w:rPr>
      </w:pPr>
    </w:p>
    <w:p w:rsidR="005F5001" w:rsidRDefault="005F5001" w:rsidP="005F5001">
      <w:pPr>
        <w:widowControl w:val="0"/>
        <w:jc w:val="center"/>
        <w:rPr>
          <w:b/>
          <w:bCs/>
        </w:rPr>
      </w:pPr>
      <w:r>
        <w:rPr>
          <w:b/>
          <w:bCs/>
        </w:rPr>
        <w:t>щодо проекту</w:t>
      </w:r>
      <w:r>
        <w:rPr>
          <w:b/>
          <w:szCs w:val="28"/>
        </w:rPr>
        <w:t xml:space="preserve"> Закону про внесення змін до деяких законів України щодо права законодавчої ініціативи народних депутатів України</w:t>
      </w:r>
      <w:r>
        <w:rPr>
          <w:b/>
          <w:bCs/>
        </w:rPr>
        <w:t xml:space="preserve"> </w:t>
      </w:r>
    </w:p>
    <w:p w:rsidR="005F5001" w:rsidRDefault="005F5001" w:rsidP="005F5001">
      <w:pPr>
        <w:widowControl w:val="0"/>
        <w:jc w:val="center"/>
        <w:rPr>
          <w:b/>
          <w:bCs/>
        </w:rPr>
      </w:pPr>
      <w:r>
        <w:rPr>
          <w:b/>
          <w:bCs/>
        </w:rPr>
        <w:t>(реєстр. №1040-2 від 06 вересня 2019 року)</w:t>
      </w:r>
    </w:p>
    <w:p w:rsidR="005F5001" w:rsidRPr="005F5001" w:rsidRDefault="005F5001" w:rsidP="005F5001">
      <w:pPr>
        <w:widowControl w:val="0"/>
        <w:jc w:val="center"/>
        <w:rPr>
          <w:bCs/>
        </w:rPr>
      </w:pP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Комітет Верховної Ради України з питань правової політики за дорученням Голови Верховної Ради України від 06 вересня 2019 року розглянув на своєму засіданні 18 вересня 2019 року (протокол № 6) на відповідність Конституції України проект Закону про внесення змін до деяких законів України щодо права законодавчої ініціативи народних депутатів України (реєстр. № 1040-2</w:t>
      </w:r>
      <w:r w:rsidR="0025461B"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</w:t>
      </w: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від 06 вересня 2019 року), поданий народними депутатами України </w:t>
      </w:r>
      <w:r w:rsidR="00D336B4"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</w:t>
      </w:r>
      <w:proofErr w:type="spellStart"/>
      <w:r w:rsidRPr="00E1419E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Гринчук</w:t>
      </w:r>
      <w:proofErr w:type="spellEnd"/>
      <w:r w:rsidRPr="00E1419E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 xml:space="preserve"> О. А. та Марченко Л. І.</w:t>
      </w: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(далі – Законопроект).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Згідно з пояснювальною запискою метою Законопроекту є запровадження системи протидії законодавчому спаму.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Для досягнення вказаної мети Законопроектом </w:t>
      </w:r>
      <w:r w:rsidRPr="00E1419E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пропонується </w:t>
      </w:r>
      <w:r w:rsidRPr="00E1419E">
        <w:rPr>
          <w:rFonts w:ascii="Times New Roman" w:hAnsi="Times New Roman" w:cs="Times New Roman"/>
          <w:b w:val="0"/>
          <w:sz w:val="28"/>
          <w:lang w:val="uk-UA"/>
        </w:rPr>
        <w:t>обмежити право «індивідуальної» законодавчої ініціативи народного депутата України</w:t>
      </w: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шляхом внесення змін до статті 12 Закону України «Про статус народного депутата України» та до статті 89 Регламенту Верховної Ради України.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5F5001" w:rsidRPr="00E1419E" w:rsidRDefault="005F5001" w:rsidP="005F5001">
      <w:pPr>
        <w:ind w:firstLine="567"/>
        <w:jc w:val="both"/>
        <w:outlineLvl w:val="2"/>
        <w:rPr>
          <w:szCs w:val="28"/>
        </w:rPr>
      </w:pPr>
      <w:r w:rsidRPr="00E1419E">
        <w:rPr>
          <w:szCs w:val="28"/>
        </w:rPr>
        <w:t>Відповідно до частини п’ятої статті 83 Конституції України порядок роботи Верховної Ради України встановлюється Конституцією України та Регламентом Верховної Ради України.</w:t>
      </w:r>
    </w:p>
    <w:p w:rsidR="005F5001" w:rsidRPr="00E1419E" w:rsidRDefault="005F5001" w:rsidP="005F5001">
      <w:pPr>
        <w:ind w:firstLine="567"/>
        <w:jc w:val="both"/>
        <w:outlineLvl w:val="2"/>
        <w:rPr>
          <w:szCs w:val="28"/>
        </w:rPr>
      </w:pPr>
      <w:r w:rsidRPr="00E1419E">
        <w:rPr>
          <w:szCs w:val="28"/>
        </w:rPr>
        <w:t>Частиною першою статті 93 Конституції України встановлено, що право законодавчої ініціативи у Верховній Раді України належить Президентові України, народним депутатам України та Кабінету Міністрів України.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lastRenderedPageBreak/>
        <w:t>Організація і порядок діяльності Верховної Ради України, статус народних депутатів визначаються виключно законами України (</w:t>
      </w:r>
      <w:hyperlink r:id="rId4" w:anchor="n4552" w:tgtFrame="_blank" w:history="1">
        <w:r w:rsidRPr="00E1419E">
          <w:rPr>
            <w:rStyle w:val="a3"/>
            <w:b w:val="0"/>
            <w:color w:val="auto"/>
            <w:sz w:val="28"/>
            <w:szCs w:val="28"/>
            <w:lang w:val="uk-UA"/>
          </w:rPr>
          <w:t>пункт 21 частини першої статті 92</w:t>
        </w:r>
      </w:hyperlink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Конституції України).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Прийняття законів, у тому числі Регламенту Верховної ради України, Конституція України відносить до повноважень Верховної Ради України як єдиного органу законодавчої влади України (стаття 75, пункти 3, 15, частини першої статті 85)</w:t>
      </w: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5F5001" w:rsidRPr="00E1419E" w:rsidRDefault="005F5001" w:rsidP="005F5001">
      <w:pPr>
        <w:pStyle w:val="3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Враховуючи викладене, Комітет дійшов висновку, що проект Закону про внесення змін до деяких законів України щодо права законодавчої ініціативи народних депутатів України (реєстр. № 1040-2 від 06 вересня 2019 року), поданий народними депутатами України </w:t>
      </w:r>
      <w:proofErr w:type="spellStart"/>
      <w:r w:rsidRPr="00E1419E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Гринчук</w:t>
      </w:r>
      <w:proofErr w:type="spellEnd"/>
      <w:r w:rsidRPr="00E1419E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 xml:space="preserve"> О. А. та Марченко Л. І.</w:t>
      </w:r>
      <w:r w:rsidRPr="00E1419E">
        <w:rPr>
          <w:rFonts w:ascii="Times New Roman" w:hAnsi="Times New Roman" w:cs="Times New Roman"/>
          <w:b w:val="0"/>
          <w:sz w:val="28"/>
          <w:szCs w:val="28"/>
          <w:lang w:val="uk-UA"/>
        </w:rPr>
        <w:t>, не суперечить положенням Конституції України.</w:t>
      </w:r>
    </w:p>
    <w:p w:rsidR="005F5001" w:rsidRPr="00E1419E" w:rsidRDefault="005F5001" w:rsidP="005F5001">
      <w:pPr>
        <w:autoSpaceDE w:val="0"/>
        <w:ind w:firstLine="709"/>
        <w:jc w:val="both"/>
        <w:rPr>
          <w:b/>
          <w:szCs w:val="28"/>
        </w:rPr>
      </w:pPr>
    </w:p>
    <w:p w:rsidR="005F5001" w:rsidRPr="005F5001" w:rsidRDefault="005F5001" w:rsidP="005F5001">
      <w:pPr>
        <w:autoSpaceDE w:val="0"/>
        <w:ind w:firstLine="709"/>
        <w:jc w:val="both"/>
        <w:rPr>
          <w:b/>
          <w:szCs w:val="28"/>
        </w:rPr>
      </w:pPr>
    </w:p>
    <w:p w:rsidR="005F5001" w:rsidRPr="005F5001" w:rsidRDefault="005F5001" w:rsidP="005F5001">
      <w:pPr>
        <w:autoSpaceDE w:val="0"/>
        <w:autoSpaceDN w:val="0"/>
        <w:adjustRightInd w:val="0"/>
        <w:jc w:val="both"/>
        <w:rPr>
          <w:b/>
          <w:bCs/>
          <w:szCs w:val="28"/>
          <w:lang w:eastAsia="uk-UA"/>
        </w:rPr>
      </w:pPr>
      <w:r w:rsidRPr="005F5001">
        <w:rPr>
          <w:b/>
          <w:bCs/>
          <w:szCs w:val="28"/>
          <w:lang w:eastAsia="uk-UA"/>
        </w:rPr>
        <w:t xml:space="preserve">Голова Комітету                                                             </w:t>
      </w:r>
      <w:r w:rsidRPr="005F5001">
        <w:rPr>
          <w:b/>
          <w:bCs/>
          <w:szCs w:val="28"/>
          <w:lang w:val="ru-RU" w:eastAsia="uk-UA"/>
        </w:rPr>
        <w:t xml:space="preserve"> </w:t>
      </w:r>
      <w:r w:rsidRPr="005F5001">
        <w:rPr>
          <w:b/>
          <w:bCs/>
          <w:szCs w:val="28"/>
          <w:lang w:eastAsia="uk-UA"/>
        </w:rPr>
        <w:t xml:space="preserve"> І.</w:t>
      </w:r>
      <w:r w:rsidRPr="005F5001">
        <w:rPr>
          <w:b/>
          <w:bCs/>
          <w:szCs w:val="28"/>
          <w:lang w:val="ru-RU" w:eastAsia="uk-UA"/>
        </w:rPr>
        <w:t xml:space="preserve"> </w:t>
      </w:r>
      <w:r w:rsidRPr="005F5001">
        <w:rPr>
          <w:b/>
          <w:bCs/>
          <w:szCs w:val="28"/>
          <w:lang w:eastAsia="uk-UA"/>
        </w:rPr>
        <w:t>В. ВЕНЕДІКТОВА</w:t>
      </w:r>
    </w:p>
    <w:p w:rsidR="005204CF" w:rsidRPr="005F5001" w:rsidRDefault="005204CF"/>
    <w:sectPr w:rsidR="005204CF" w:rsidRPr="005F50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001"/>
    <w:rsid w:val="0025461B"/>
    <w:rsid w:val="004C3CA3"/>
    <w:rsid w:val="005204CF"/>
    <w:rsid w:val="00554CC0"/>
    <w:rsid w:val="005E6419"/>
    <w:rsid w:val="005F5001"/>
    <w:rsid w:val="00726CBD"/>
    <w:rsid w:val="00823883"/>
    <w:rsid w:val="00B66F6D"/>
    <w:rsid w:val="00D336B4"/>
    <w:rsid w:val="00E14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50F15-AB66-4CEE-8BE1-F4384E1B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001"/>
    <w:rPr>
      <w:sz w:val="28"/>
      <w:lang w:eastAsia="ru-RU"/>
    </w:rPr>
  </w:style>
  <w:style w:type="paragraph" w:styleId="2">
    <w:name w:val="heading 2"/>
    <w:basedOn w:val="a"/>
    <w:link w:val="20"/>
    <w:qFormat/>
    <w:rsid w:val="005E6419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qFormat/>
    <w:rsid w:val="005E64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E6419"/>
    <w:rPr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rsid w:val="005E6419"/>
    <w:rPr>
      <w:rFonts w:ascii="Arial" w:hAnsi="Arial" w:cs="Arial"/>
      <w:b/>
      <w:bCs/>
      <w:sz w:val="26"/>
      <w:szCs w:val="26"/>
      <w:lang w:val="ru-RU" w:eastAsia="ru-RU"/>
    </w:rPr>
  </w:style>
  <w:style w:type="character" w:styleId="a3">
    <w:name w:val="Hyperlink"/>
    <w:semiHidden/>
    <w:unhideWhenUsed/>
    <w:rsid w:val="005F5001"/>
    <w:rPr>
      <w:rFonts w:ascii="Times New Roman" w:hAnsi="Times New Roman" w:cs="Times New Roman" w:hint="default"/>
      <w:strike w:val="0"/>
      <w:dstrike w:val="0"/>
      <w:color w:val="0260D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5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2.rada.gov.ua/rada/show/254%D0%BA/96-%D0%B2%D1%80/paran455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2048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Світлана Михайлівна</dc:creator>
  <cp:keywords/>
  <dc:description/>
  <cp:lastModifiedBy>Іоффе Світлана Борисівна</cp:lastModifiedBy>
  <cp:revision>2</cp:revision>
  <dcterms:created xsi:type="dcterms:W3CDTF">2019-09-23T07:34:00Z</dcterms:created>
  <dcterms:modified xsi:type="dcterms:W3CDTF">2019-09-23T07:34:00Z</dcterms:modified>
</cp:coreProperties>
</file>