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3B796B">
        <w:rPr>
          <w:b/>
          <w:sz w:val="20"/>
          <w:szCs w:val="20"/>
        </w:rPr>
        <w:t>2100</w:t>
      </w:r>
      <w:r w:rsidR="00212D4A">
        <w:rPr>
          <w:b/>
          <w:sz w:val="20"/>
          <w:szCs w:val="20"/>
        </w:rPr>
        <w:t xml:space="preserve"> </w:t>
      </w:r>
      <w:r w:rsidR="0095223E">
        <w:rPr>
          <w:b/>
          <w:sz w:val="20"/>
          <w:szCs w:val="20"/>
        </w:rPr>
        <w:t xml:space="preserve">від </w:t>
      </w:r>
      <w:r w:rsidR="003B796B">
        <w:rPr>
          <w:b/>
          <w:sz w:val="20"/>
          <w:szCs w:val="20"/>
        </w:rPr>
        <w:t>09</w:t>
      </w:r>
      <w:r w:rsidR="00996B46">
        <w:rPr>
          <w:b/>
          <w:sz w:val="20"/>
          <w:szCs w:val="20"/>
        </w:rPr>
        <w:t>.</w:t>
      </w:r>
      <w:r w:rsidR="00F471DB">
        <w:rPr>
          <w:b/>
          <w:sz w:val="20"/>
          <w:szCs w:val="20"/>
        </w:rPr>
        <w:t>09</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620E87" w:rsidRPr="00C86AB4" w:rsidRDefault="00620E87" w:rsidP="00620E87">
      <w:pPr>
        <w:ind w:left="4820"/>
        <w:jc w:val="center"/>
        <w:rPr>
          <w:b/>
          <w:bCs/>
          <w:iCs/>
          <w:sz w:val="28"/>
          <w:szCs w:val="28"/>
        </w:rPr>
      </w:pPr>
      <w:r w:rsidRPr="00C86AB4">
        <w:rPr>
          <w:b/>
          <w:bCs/>
          <w:iCs/>
          <w:sz w:val="28"/>
          <w:szCs w:val="28"/>
        </w:rPr>
        <w:t>Комітет Верховної Ради України</w:t>
      </w:r>
    </w:p>
    <w:p w:rsidR="00620E87" w:rsidRDefault="00620E87" w:rsidP="00620E87">
      <w:pPr>
        <w:ind w:left="4820"/>
        <w:jc w:val="center"/>
        <w:rPr>
          <w:b/>
          <w:bCs/>
          <w:iCs/>
          <w:sz w:val="28"/>
          <w:szCs w:val="28"/>
        </w:rPr>
      </w:pPr>
      <w:r>
        <w:rPr>
          <w:b/>
          <w:bCs/>
          <w:iCs/>
          <w:sz w:val="28"/>
          <w:szCs w:val="28"/>
        </w:rPr>
        <w:t xml:space="preserve">з питань </w:t>
      </w:r>
      <w:r w:rsidR="003B796B">
        <w:rPr>
          <w:b/>
          <w:bCs/>
          <w:iCs/>
          <w:sz w:val="28"/>
          <w:szCs w:val="28"/>
        </w:rPr>
        <w:t xml:space="preserve">енергетики та житлово-комунальних послуг </w:t>
      </w:r>
    </w:p>
    <w:p w:rsidR="00C86AB4" w:rsidRDefault="00C86AB4" w:rsidP="00C86AB4">
      <w:pPr>
        <w:ind w:left="4678" w:hanging="3969"/>
        <w:jc w:val="center"/>
        <w:rPr>
          <w:b/>
          <w:bCs/>
          <w:iCs/>
          <w:sz w:val="28"/>
          <w:szCs w:val="28"/>
        </w:rPr>
      </w:pPr>
    </w:p>
    <w:p w:rsidR="00A26B6E" w:rsidRPr="00C86AB4" w:rsidRDefault="00A26B6E"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Default="00C86AB4" w:rsidP="00C86AB4">
      <w:pPr>
        <w:spacing w:before="60"/>
        <w:ind w:firstLine="709"/>
        <w:jc w:val="both"/>
        <w:rPr>
          <w:sz w:val="28"/>
          <w:szCs w:val="28"/>
          <w:shd w:val="clear" w:color="auto" w:fill="FFFFFF"/>
        </w:rPr>
      </w:pPr>
    </w:p>
    <w:p w:rsidR="00CA25AB" w:rsidRPr="007402E8" w:rsidRDefault="00C86AB4" w:rsidP="00F90F53">
      <w:pPr>
        <w:pStyle w:val="a8"/>
        <w:spacing w:after="0"/>
        <w:ind w:firstLine="567"/>
        <w:jc w:val="both"/>
        <w:rPr>
          <w:sz w:val="28"/>
          <w:szCs w:val="28"/>
        </w:rPr>
      </w:pPr>
      <w:r w:rsidRPr="0044012E">
        <w:rPr>
          <w:sz w:val="28"/>
          <w:szCs w:val="28"/>
          <w:shd w:val="clear" w:color="auto" w:fill="FFFFFF"/>
        </w:rPr>
        <w:t xml:space="preserve">Комітет Верховної Ради України з питань бюджету на засіданні </w:t>
      </w:r>
      <w:r w:rsidR="00434F5A" w:rsidRPr="0044012E">
        <w:rPr>
          <w:sz w:val="28"/>
          <w:szCs w:val="28"/>
          <w:shd w:val="clear" w:color="auto" w:fill="FFFFFF"/>
        </w:rPr>
        <w:br/>
      </w:r>
      <w:r w:rsidR="00241CEF" w:rsidRPr="0044012E">
        <w:rPr>
          <w:sz w:val="28"/>
          <w:szCs w:val="28"/>
          <w:shd w:val="clear" w:color="auto" w:fill="FFFFFF"/>
        </w:rPr>
        <w:t>4</w:t>
      </w:r>
      <w:r w:rsidR="00634A13" w:rsidRPr="0044012E">
        <w:rPr>
          <w:sz w:val="28"/>
          <w:szCs w:val="28"/>
        </w:rPr>
        <w:t xml:space="preserve"> </w:t>
      </w:r>
      <w:r w:rsidR="00241CEF" w:rsidRPr="0044012E">
        <w:rPr>
          <w:sz w:val="28"/>
          <w:szCs w:val="28"/>
        </w:rPr>
        <w:t>грудня</w:t>
      </w:r>
      <w:r w:rsidRPr="0044012E">
        <w:rPr>
          <w:sz w:val="28"/>
          <w:szCs w:val="28"/>
        </w:rPr>
        <w:t xml:space="preserve"> 2019 року (протокол № </w:t>
      </w:r>
      <w:r w:rsidR="00B16D8F">
        <w:rPr>
          <w:sz w:val="28"/>
          <w:szCs w:val="28"/>
        </w:rPr>
        <w:t>15</w:t>
      </w:r>
      <w:r w:rsidRPr="0044012E">
        <w:rPr>
          <w:sz w:val="28"/>
          <w:szCs w:val="28"/>
        </w:rPr>
        <w:t>)</w:t>
      </w:r>
      <w:r w:rsidRPr="0044012E">
        <w:rPr>
          <w:sz w:val="28"/>
          <w:szCs w:val="28"/>
          <w:shd w:val="clear" w:color="auto" w:fill="FFFFFF"/>
        </w:rPr>
        <w:t xml:space="preserve"> відповідно до статей 27 і 109 Бюджетного </w:t>
      </w:r>
      <w:r w:rsidRPr="007402E8">
        <w:rPr>
          <w:sz w:val="28"/>
          <w:szCs w:val="28"/>
          <w:shd w:val="clear" w:color="auto" w:fill="FFFFFF"/>
        </w:rPr>
        <w:t>кодексу України та статті 93 Регламенту Верховної Ради України р</w:t>
      </w:r>
      <w:r w:rsidR="006326E1" w:rsidRPr="007402E8">
        <w:rPr>
          <w:sz w:val="28"/>
          <w:szCs w:val="28"/>
          <w:shd w:val="clear" w:color="auto" w:fill="FFFFFF"/>
        </w:rPr>
        <w:t xml:space="preserve">озглянув </w:t>
      </w:r>
      <w:r w:rsidR="00F90F53">
        <w:rPr>
          <w:color w:val="000000"/>
          <w:sz w:val="28"/>
          <w:szCs w:val="28"/>
        </w:rPr>
        <w:t xml:space="preserve">проект </w:t>
      </w:r>
      <w:r w:rsidR="00F90F53" w:rsidRPr="00C06F67">
        <w:rPr>
          <w:sz w:val="28"/>
          <w:szCs w:val="28"/>
        </w:rPr>
        <w:t xml:space="preserve">Закону </w:t>
      </w:r>
      <w:r w:rsidR="00F90F53" w:rsidRPr="000E0468">
        <w:rPr>
          <w:sz w:val="28"/>
          <w:szCs w:val="28"/>
        </w:rPr>
        <w:t>про внесення змін до деяких за</w:t>
      </w:r>
      <w:bookmarkStart w:id="0" w:name="_GoBack"/>
      <w:bookmarkEnd w:id="0"/>
      <w:r w:rsidR="00F90F53" w:rsidRPr="000E0468">
        <w:rPr>
          <w:sz w:val="28"/>
          <w:szCs w:val="28"/>
        </w:rPr>
        <w:t xml:space="preserve">конодавчих актів України щодо здійснення державного контролю (нагляду) у сфері житлово-комунального господарства </w:t>
      </w:r>
      <w:r w:rsidR="00F90F53">
        <w:rPr>
          <w:sz w:val="28"/>
          <w:szCs w:val="28"/>
          <w:shd w:val="clear" w:color="auto" w:fill="FFFFFF"/>
        </w:rPr>
        <w:t>(реєстр. № 2100</w:t>
      </w:r>
      <w:r w:rsidR="00F90F53" w:rsidRPr="00C06F67">
        <w:rPr>
          <w:sz w:val="28"/>
          <w:szCs w:val="28"/>
          <w:shd w:val="clear" w:color="auto" w:fill="FFFFFF"/>
        </w:rPr>
        <w:t xml:space="preserve"> від </w:t>
      </w:r>
      <w:r w:rsidR="00F90F53">
        <w:rPr>
          <w:sz w:val="28"/>
          <w:szCs w:val="28"/>
          <w:shd w:val="clear" w:color="auto" w:fill="FFFFFF"/>
        </w:rPr>
        <w:t>09.09</w:t>
      </w:r>
      <w:r w:rsidR="00F90F53" w:rsidRPr="00C06F67">
        <w:rPr>
          <w:sz w:val="28"/>
          <w:szCs w:val="28"/>
          <w:shd w:val="clear" w:color="auto" w:fill="FFFFFF"/>
        </w:rPr>
        <w:t xml:space="preserve">.2019), </w:t>
      </w:r>
      <w:r w:rsidR="00F90F53" w:rsidRPr="00C06F67">
        <w:rPr>
          <w:sz w:val="28"/>
          <w:szCs w:val="28"/>
        </w:rPr>
        <w:t>поданий народним депутат</w:t>
      </w:r>
      <w:r w:rsidR="00F90F53">
        <w:rPr>
          <w:sz w:val="28"/>
          <w:szCs w:val="28"/>
        </w:rPr>
        <w:t>о</w:t>
      </w:r>
      <w:r w:rsidR="00F90F53" w:rsidRPr="00C06F67">
        <w:rPr>
          <w:sz w:val="28"/>
          <w:szCs w:val="28"/>
        </w:rPr>
        <w:t xml:space="preserve">м України </w:t>
      </w:r>
      <w:r w:rsidR="00F90F53">
        <w:rPr>
          <w:sz w:val="28"/>
          <w:szCs w:val="28"/>
        </w:rPr>
        <w:t>Кучеренком О.Ю</w:t>
      </w:r>
      <w:r w:rsidR="00760A9A" w:rsidRPr="007402E8">
        <w:rPr>
          <w:rFonts w:eastAsia="Calibri"/>
          <w:sz w:val="28"/>
          <w:szCs w:val="28"/>
          <w:lang w:eastAsia="en-US"/>
        </w:rPr>
        <w:t>, і</w:t>
      </w:r>
      <w:r w:rsidR="00FF499F" w:rsidRPr="007402E8">
        <w:rPr>
          <w:rFonts w:eastAsia="Calibri"/>
          <w:sz w:val="28"/>
          <w:szCs w:val="28"/>
          <w:lang w:eastAsia="en-US"/>
        </w:rPr>
        <w:t xml:space="preserve"> </w:t>
      </w:r>
      <w:r w:rsidR="001F05F5" w:rsidRPr="007402E8">
        <w:rPr>
          <w:rFonts w:eastAsia="Calibri"/>
          <w:sz w:val="28"/>
          <w:szCs w:val="28"/>
          <w:lang w:eastAsia="en-US"/>
        </w:rPr>
        <w:t>повідомляє наступне.</w:t>
      </w:r>
    </w:p>
    <w:p w:rsidR="00841EFC" w:rsidRPr="000E0468" w:rsidRDefault="00841EFC" w:rsidP="00841EFC">
      <w:pPr>
        <w:pStyle w:val="a6"/>
        <w:spacing w:after="0"/>
        <w:ind w:left="0" w:firstLine="567"/>
        <w:jc w:val="both"/>
        <w:rPr>
          <w:bCs/>
        </w:rPr>
      </w:pPr>
      <w:r w:rsidRPr="000E0468">
        <w:rPr>
          <w:bCs/>
        </w:rPr>
        <w:t xml:space="preserve">У законопроекті </w:t>
      </w:r>
      <w:r>
        <w:rPr>
          <w:bCs/>
        </w:rPr>
        <w:t xml:space="preserve">шляхом внесення змін </w:t>
      </w:r>
      <w:r w:rsidRPr="000E0468">
        <w:rPr>
          <w:bCs/>
        </w:rPr>
        <w:t>до Кодексу України про адміністративні правопорушення, законів України «Про основні засади державного нагляду (контролю) у сфері господарської діяльності», «Про відходи», «Про питну воду, питне водопостачання та водовідведення», «Про поховання та похоронну справу», «Про теплопостачання», «Про благоустрій населених пунктів», «Про комерційний облік теплової енергії та водопостачання», «Про житлово-комунальні послуги»</w:t>
      </w:r>
      <w:r>
        <w:rPr>
          <w:bCs/>
        </w:rPr>
        <w:t xml:space="preserve"> </w:t>
      </w:r>
      <w:r w:rsidRPr="000E0468">
        <w:rPr>
          <w:bCs/>
        </w:rPr>
        <w:t>п</w:t>
      </w:r>
      <w:r>
        <w:rPr>
          <w:bCs/>
        </w:rPr>
        <w:t xml:space="preserve">ропонується </w:t>
      </w:r>
      <w:r w:rsidRPr="000E0468">
        <w:rPr>
          <w:bCs/>
        </w:rPr>
        <w:t xml:space="preserve">встановлення механізму здійснення державного контролю (нагляду) у сфері житлово-комунального господарства та відповідальності за порушення законодавства у цій сфері. </w:t>
      </w:r>
    </w:p>
    <w:p w:rsidR="00841EFC" w:rsidRPr="00841EFC" w:rsidRDefault="00841EFC" w:rsidP="00841EFC">
      <w:pPr>
        <w:pStyle w:val="a8"/>
        <w:spacing w:after="0"/>
        <w:ind w:firstLine="567"/>
        <w:jc w:val="both"/>
        <w:rPr>
          <w:sz w:val="28"/>
          <w:szCs w:val="28"/>
        </w:rPr>
      </w:pPr>
      <w:r w:rsidRPr="00841EFC">
        <w:rPr>
          <w:sz w:val="28"/>
          <w:szCs w:val="28"/>
        </w:rPr>
        <w:t>Для досягнення мети законопроекту, що згідно з пояснювальною запискою до нього серед іншого спрямований на забезпечення дієвого та ефективного державного контролю за дотриманням вимог законодавства стандартів, норм, порядків і правил у сфері ЖКГ, передбачається створення Державної житлово-комунальної інспекції (як центрального органу виконавчої влади, що реалізує державну політику з питань державного контролю (нагляду) у сфері житлово-комунального господарства) із наділенням її відповідними контрольними функціями та повноваженнями.</w:t>
      </w:r>
    </w:p>
    <w:p w:rsidR="00841EFC" w:rsidRPr="00841EFC" w:rsidRDefault="00841EFC" w:rsidP="00841EFC">
      <w:pPr>
        <w:pStyle w:val="a8"/>
        <w:spacing w:after="0"/>
        <w:ind w:firstLine="567"/>
        <w:jc w:val="both"/>
        <w:rPr>
          <w:sz w:val="28"/>
          <w:szCs w:val="28"/>
        </w:rPr>
      </w:pPr>
      <w:r w:rsidRPr="00841EFC">
        <w:rPr>
          <w:sz w:val="28"/>
          <w:szCs w:val="28"/>
        </w:rPr>
        <w:t>При цьому встановлюється, що забезпечення діяльності такого центрального органу виконавчої влади та його територіальних органів необхідними засобами здійснюється в порядку, визначеному Кабінетом Міністрів України.</w:t>
      </w:r>
    </w:p>
    <w:p w:rsidR="00841EFC" w:rsidRPr="00841EFC" w:rsidRDefault="00841EFC" w:rsidP="00841EFC">
      <w:pPr>
        <w:pStyle w:val="a8"/>
        <w:spacing w:after="0"/>
        <w:ind w:firstLine="567"/>
        <w:jc w:val="both"/>
        <w:rPr>
          <w:sz w:val="28"/>
          <w:szCs w:val="28"/>
        </w:rPr>
      </w:pPr>
      <w:r w:rsidRPr="00841EFC">
        <w:rPr>
          <w:sz w:val="28"/>
          <w:szCs w:val="28"/>
        </w:rPr>
        <w:lastRenderedPageBreak/>
        <w:t>Слід відмітити, що відповідно до статті 21 Закону України «Про Кабінет Міністрів України», частини першої статті 5, частини першої статті  25 Закону України «Про центральні органи виконавчої влади» міністерства та інші центральні органи виконавчої влади утворюються, реорганізуються та ліквідуються Кабінетом Міністрів України за поданням Прем'єр-міністра України, а фінансове і матеріально-технічне забезпечення їх діяльності здійснюються за рахунок коштів Державного бюджету України.</w:t>
      </w:r>
    </w:p>
    <w:p w:rsidR="00841EFC" w:rsidRPr="00841EFC" w:rsidRDefault="00841EFC" w:rsidP="00841EFC">
      <w:pPr>
        <w:pStyle w:val="a8"/>
        <w:spacing w:after="0"/>
        <w:ind w:firstLine="567"/>
        <w:jc w:val="both"/>
        <w:rPr>
          <w:sz w:val="28"/>
          <w:szCs w:val="28"/>
        </w:rPr>
      </w:pPr>
      <w:bookmarkStart w:id="1" w:name="n367"/>
      <w:bookmarkStart w:id="2" w:name="n368"/>
      <w:bookmarkEnd w:id="1"/>
      <w:bookmarkEnd w:id="2"/>
      <w:r w:rsidRPr="00841EFC">
        <w:rPr>
          <w:sz w:val="28"/>
          <w:szCs w:val="28"/>
        </w:rPr>
        <w:t>Тому, для забезпечення діяльності Державної житлово-комунальної інспекції та її територіальних органів необхідно вишукати додаткові кошти з державного бюджету. Про таке зазначено у пояснювальній записці до законопроекту та наведено орієнтовний обсяг видатків у сумі 30 218,59 тис. грн, з яких на оплату праці – 26 000,7 тис грн, однак відповідних розрахунків та обґрунтувань такого обсягу видатків не надано.</w:t>
      </w:r>
    </w:p>
    <w:p w:rsidR="00841EFC" w:rsidRDefault="00841EFC" w:rsidP="00841EFC">
      <w:pPr>
        <w:pStyle w:val="a8"/>
        <w:spacing w:after="0"/>
        <w:ind w:firstLine="567"/>
        <w:jc w:val="both"/>
        <w:rPr>
          <w:sz w:val="28"/>
          <w:szCs w:val="28"/>
        </w:rPr>
      </w:pPr>
      <w:r>
        <w:rPr>
          <w:sz w:val="28"/>
          <w:szCs w:val="28"/>
        </w:rPr>
        <w:t xml:space="preserve">Міністерство фінансів України, відмічаючи у експертному висновку до даного законопроекту про вплив його положень на видаткову частину державного бюджету, вважає, що питання утворення </w:t>
      </w:r>
      <w:r w:rsidRPr="00841EFC">
        <w:rPr>
          <w:sz w:val="28"/>
          <w:szCs w:val="28"/>
        </w:rPr>
        <w:t>Державної житлово-комунальної інспекції (за умови прийняття Урядом відповідного рішення) належить вирішувати в межах граничної чисельності працівників Державної архітектурно-будівельної інспекції України та видатків, передбачених на їх утримання.</w:t>
      </w:r>
      <w:r>
        <w:rPr>
          <w:sz w:val="28"/>
          <w:szCs w:val="28"/>
        </w:rPr>
        <w:t xml:space="preserve"> </w:t>
      </w:r>
    </w:p>
    <w:p w:rsidR="00841EFC" w:rsidRPr="00953F99" w:rsidRDefault="00841EFC" w:rsidP="00841EFC">
      <w:pPr>
        <w:pStyle w:val="a8"/>
        <w:spacing w:after="0"/>
        <w:ind w:firstLine="567"/>
        <w:jc w:val="both"/>
        <w:rPr>
          <w:sz w:val="28"/>
          <w:szCs w:val="28"/>
        </w:rPr>
      </w:pPr>
      <w:r>
        <w:rPr>
          <w:sz w:val="28"/>
          <w:szCs w:val="28"/>
        </w:rPr>
        <w:t>Відтак</w:t>
      </w:r>
      <w:r w:rsidRPr="00953F99">
        <w:rPr>
          <w:sz w:val="28"/>
          <w:szCs w:val="28"/>
        </w:rPr>
        <w:t xml:space="preserve">, в порушення вимог частини третьої статті 91 Регламенту Верховної Ради України та частини першої статті 27 Бюджетного кодексу України суб’єктом права законодавчої ініціативи до законопроекту не надано </w:t>
      </w:r>
      <w:r>
        <w:rPr>
          <w:sz w:val="28"/>
          <w:szCs w:val="28"/>
        </w:rPr>
        <w:t xml:space="preserve">належного </w:t>
      </w:r>
      <w:r w:rsidRPr="00953F99">
        <w:rPr>
          <w:sz w:val="28"/>
          <w:szCs w:val="28"/>
        </w:rPr>
        <w:t>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w:t>
      </w:r>
      <w:r>
        <w:rPr>
          <w:sz w:val="28"/>
          <w:szCs w:val="28"/>
        </w:rPr>
        <w:t>ів</w:t>
      </w:r>
      <w:r w:rsidRPr="00953F99">
        <w:rPr>
          <w:sz w:val="28"/>
          <w:szCs w:val="28"/>
        </w:rPr>
        <w:t>.</w:t>
      </w:r>
    </w:p>
    <w:p w:rsidR="00841EFC" w:rsidRDefault="00841EFC" w:rsidP="00841EFC">
      <w:pPr>
        <w:pStyle w:val="a8"/>
        <w:spacing w:after="0"/>
        <w:ind w:firstLine="567"/>
        <w:jc w:val="both"/>
        <w:rPr>
          <w:sz w:val="28"/>
          <w:szCs w:val="28"/>
        </w:rPr>
      </w:pPr>
      <w:r>
        <w:rPr>
          <w:sz w:val="28"/>
          <w:szCs w:val="28"/>
        </w:rPr>
        <w:t xml:space="preserve">Поряд з тим, згідно із змінами до </w:t>
      </w:r>
      <w:r w:rsidRPr="00020E64">
        <w:rPr>
          <w:sz w:val="28"/>
          <w:szCs w:val="28"/>
        </w:rPr>
        <w:t>Кодексу України про адміністративні правопорушення</w:t>
      </w:r>
      <w:r>
        <w:rPr>
          <w:sz w:val="28"/>
          <w:szCs w:val="28"/>
        </w:rPr>
        <w:t xml:space="preserve"> встановлюється адміністративна відповідальність за порушення законодавства у сфері житлово-комунальних послуг у вигляді накладення </w:t>
      </w:r>
      <w:r w:rsidRPr="00227289">
        <w:rPr>
          <w:sz w:val="28"/>
          <w:szCs w:val="28"/>
        </w:rPr>
        <w:t>штраф</w:t>
      </w:r>
      <w:r>
        <w:rPr>
          <w:sz w:val="28"/>
          <w:szCs w:val="28"/>
        </w:rPr>
        <w:t>ів</w:t>
      </w:r>
      <w:r w:rsidRPr="00227289">
        <w:rPr>
          <w:sz w:val="28"/>
          <w:szCs w:val="28"/>
        </w:rPr>
        <w:t xml:space="preserve"> на громадян</w:t>
      </w:r>
      <w:r>
        <w:rPr>
          <w:sz w:val="28"/>
          <w:szCs w:val="28"/>
        </w:rPr>
        <w:t xml:space="preserve"> та посадових осіб (шляхом доповнення його положень новими статтями 82-9, 154-1 –154-6, 188-52, 244-24 та внесення змін до статей 59, 61, 103-3, 150, 255), реалізація яких у разі виявлення правопорушень та виконання встановлених штрафних санкцій зумовить збільшення доходів державного бюджету. </w:t>
      </w:r>
    </w:p>
    <w:p w:rsidR="00B77FE8" w:rsidRPr="00F46435" w:rsidRDefault="00841EFC" w:rsidP="00841EFC">
      <w:pPr>
        <w:pStyle w:val="a8"/>
        <w:spacing w:after="0"/>
        <w:ind w:firstLine="567"/>
        <w:jc w:val="both"/>
        <w:rPr>
          <w:sz w:val="28"/>
          <w:szCs w:val="28"/>
        </w:rPr>
      </w:pPr>
      <w:r>
        <w:rPr>
          <w:sz w:val="28"/>
          <w:szCs w:val="28"/>
        </w:rPr>
        <w:t>Щодо</w:t>
      </w:r>
      <w:r w:rsidRPr="00953F99">
        <w:rPr>
          <w:sz w:val="28"/>
          <w:szCs w:val="28"/>
        </w:rPr>
        <w:t xml:space="preserve"> набрання чинності законом, визначений у законопроекті</w:t>
      </w:r>
      <w:r>
        <w:rPr>
          <w:sz w:val="28"/>
          <w:szCs w:val="28"/>
        </w:rPr>
        <w:t xml:space="preserve"> т</w:t>
      </w:r>
      <w:r w:rsidRPr="00953F99">
        <w:rPr>
          <w:sz w:val="28"/>
          <w:szCs w:val="28"/>
        </w:rPr>
        <w:t>ермін,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w:t>
      </w:r>
      <w:r>
        <w:rPr>
          <w:sz w:val="28"/>
          <w:szCs w:val="28"/>
        </w:rPr>
        <w:t>,</w:t>
      </w:r>
      <w:r w:rsidRPr="00841EFC">
        <w:rPr>
          <w:sz w:val="28"/>
          <w:szCs w:val="28"/>
        </w:rPr>
        <w:t xml:space="preserve"> </w:t>
      </w:r>
      <w:r w:rsidRPr="00D36FF9">
        <w:rPr>
          <w:sz w:val="28"/>
          <w:szCs w:val="28"/>
        </w:rPr>
        <w:t>вводяться в дію не раніше початку бюджетного періоду, що настає за плановим</w:t>
      </w:r>
      <w:r w:rsidR="00B77FE8" w:rsidRPr="00F46435">
        <w:rPr>
          <w:sz w:val="28"/>
          <w:szCs w:val="28"/>
        </w:rPr>
        <w:t>.</w:t>
      </w:r>
    </w:p>
    <w:p w:rsidR="00554FEB" w:rsidRPr="00360B70" w:rsidRDefault="00554FEB" w:rsidP="00360B70">
      <w:pPr>
        <w:ind w:firstLine="567"/>
        <w:jc w:val="both"/>
        <w:rPr>
          <w:sz w:val="28"/>
          <w:szCs w:val="28"/>
          <w:shd w:val="clear" w:color="auto" w:fill="FFFFFF"/>
        </w:rPr>
      </w:pPr>
      <w:r w:rsidRPr="00635716">
        <w:rPr>
          <w:sz w:val="28"/>
          <w:szCs w:val="28"/>
          <w:shd w:val="clear" w:color="auto" w:fill="FFFFFF"/>
        </w:rPr>
        <w:t xml:space="preserve">За результатами розгляду Комітет ухвалив рішення, що </w:t>
      </w:r>
      <w:r w:rsidR="00F46435">
        <w:rPr>
          <w:color w:val="000000"/>
          <w:sz w:val="28"/>
          <w:szCs w:val="28"/>
        </w:rPr>
        <w:t xml:space="preserve">проект </w:t>
      </w:r>
      <w:r w:rsidR="00841EFC" w:rsidRPr="00012009">
        <w:rPr>
          <w:sz w:val="28"/>
          <w:szCs w:val="28"/>
          <w:shd w:val="clear" w:color="auto" w:fill="FFFFFF"/>
        </w:rPr>
        <w:t xml:space="preserve">Закону </w:t>
      </w:r>
      <w:r w:rsidR="00841EFC" w:rsidRPr="00953F99">
        <w:rPr>
          <w:sz w:val="28"/>
          <w:szCs w:val="28"/>
          <w:shd w:val="clear" w:color="auto" w:fill="FFFFFF"/>
        </w:rPr>
        <w:t>про внесення змін до деяких законодавчих актів України щодо здійснення державного контролю (нагляду) у сфері житлово-комунального господарства (реєстр. № 2100 від 09.09.2019), поданий народним депутатом України Кучеренком О.Ю.</w:t>
      </w:r>
      <w:r w:rsidR="00841EFC" w:rsidRPr="00012009">
        <w:rPr>
          <w:sz w:val="28"/>
          <w:szCs w:val="28"/>
        </w:rPr>
        <w:t>, має вплив на показники державного бюджету (може призвести до збільшення видатків</w:t>
      </w:r>
      <w:r w:rsidR="00841EFC">
        <w:rPr>
          <w:sz w:val="28"/>
          <w:szCs w:val="28"/>
        </w:rPr>
        <w:t xml:space="preserve">, а також може зумовити збільшення доходів </w:t>
      </w:r>
      <w:r w:rsidR="00841EFC" w:rsidRPr="00012009">
        <w:rPr>
          <w:sz w:val="28"/>
          <w:szCs w:val="28"/>
        </w:rPr>
        <w:lastRenderedPageBreak/>
        <w:t xml:space="preserve">залежно від виявлених правопорушень). </w:t>
      </w:r>
      <w:r w:rsidR="00841EFC" w:rsidRPr="009F35F6">
        <w:rPr>
          <w:sz w:val="28"/>
          <w:szCs w:val="28"/>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r w:rsidR="00F46435">
        <w:rPr>
          <w:sz w:val="28"/>
          <w:szCs w:val="28"/>
        </w:rPr>
        <w:t>.</w:t>
      </w:r>
    </w:p>
    <w:p w:rsidR="00D31CD0" w:rsidRDefault="00D31CD0" w:rsidP="006F0A6F">
      <w:pPr>
        <w:pStyle w:val="StyleZakonu"/>
        <w:spacing w:after="0" w:line="240" w:lineRule="auto"/>
        <w:ind w:firstLine="567"/>
        <w:rPr>
          <w:rFonts w:eastAsia="MS Mincho"/>
          <w:sz w:val="28"/>
          <w:szCs w:val="28"/>
          <w:lang w:eastAsia="ja-JP"/>
        </w:rPr>
      </w:pPr>
    </w:p>
    <w:p w:rsidR="00B77FE8" w:rsidRPr="00145CF1" w:rsidRDefault="00B77FE8" w:rsidP="006F0A6F">
      <w:pPr>
        <w:pStyle w:val="StyleZakonu"/>
        <w:spacing w:after="0" w:line="240" w:lineRule="auto"/>
        <w:ind w:firstLine="567"/>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554FEB" w:rsidRDefault="00554FEB" w:rsidP="00554FEB">
      <w:pPr>
        <w:jc w:val="both"/>
        <w:rPr>
          <w:sz w:val="16"/>
          <w:szCs w:val="16"/>
        </w:rPr>
      </w:pPr>
    </w:p>
    <w:p w:rsidR="00D31CD0" w:rsidRDefault="00D31CD0" w:rsidP="00554FEB">
      <w:pPr>
        <w:jc w:val="both"/>
        <w:rPr>
          <w:sz w:val="16"/>
          <w:szCs w:val="16"/>
        </w:rPr>
      </w:pPr>
    </w:p>
    <w:p w:rsidR="00673714" w:rsidRDefault="00673714" w:rsidP="00554FEB">
      <w:pPr>
        <w:jc w:val="both"/>
        <w:rPr>
          <w:sz w:val="16"/>
          <w:szCs w:val="16"/>
        </w:rPr>
      </w:pPr>
    </w:p>
    <w:p w:rsidR="008D4F73" w:rsidRDefault="008D4F73" w:rsidP="00554FEB">
      <w:pPr>
        <w:jc w:val="both"/>
        <w:rPr>
          <w:sz w:val="16"/>
          <w:szCs w:val="16"/>
        </w:rPr>
      </w:pPr>
    </w:p>
    <w:p w:rsidR="008D4F73" w:rsidRDefault="008D4F73" w:rsidP="00554FEB">
      <w:pPr>
        <w:jc w:val="both"/>
        <w:rPr>
          <w:sz w:val="16"/>
          <w:szCs w:val="16"/>
        </w:rPr>
      </w:pPr>
    </w:p>
    <w:p w:rsidR="008D4F73" w:rsidRDefault="008D4F73" w:rsidP="00554FEB">
      <w:pPr>
        <w:jc w:val="both"/>
        <w:rPr>
          <w:sz w:val="16"/>
          <w:szCs w:val="16"/>
        </w:rPr>
      </w:pPr>
    </w:p>
    <w:p w:rsidR="008D4F73" w:rsidRDefault="008D4F73" w:rsidP="00554FEB">
      <w:pPr>
        <w:jc w:val="both"/>
        <w:rPr>
          <w:sz w:val="16"/>
          <w:szCs w:val="16"/>
        </w:rPr>
      </w:pPr>
    </w:p>
    <w:p w:rsidR="008D4F73" w:rsidRDefault="008D4F73" w:rsidP="00554FEB">
      <w:pPr>
        <w:jc w:val="both"/>
        <w:rPr>
          <w:sz w:val="16"/>
          <w:szCs w:val="16"/>
        </w:rPr>
      </w:pPr>
    </w:p>
    <w:p w:rsidR="008D4F73" w:rsidRDefault="008D4F73" w:rsidP="00554FEB">
      <w:pPr>
        <w:jc w:val="both"/>
        <w:rPr>
          <w:sz w:val="16"/>
          <w:szCs w:val="16"/>
        </w:rPr>
      </w:pPr>
    </w:p>
    <w:p w:rsidR="00E60C7F" w:rsidRDefault="00E60C7F" w:rsidP="00554FEB">
      <w:pPr>
        <w:jc w:val="both"/>
        <w:rPr>
          <w:sz w:val="16"/>
          <w:szCs w:val="16"/>
        </w:rPr>
      </w:pPr>
    </w:p>
    <w:p w:rsidR="00554FEB" w:rsidRDefault="00554FEB"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841EFC" w:rsidRDefault="00841EFC" w:rsidP="00554FEB">
      <w:pPr>
        <w:jc w:val="both"/>
        <w:rPr>
          <w:sz w:val="16"/>
          <w:szCs w:val="16"/>
        </w:rPr>
      </w:pPr>
    </w:p>
    <w:p w:rsidR="00554FEB" w:rsidRPr="00FB3C84" w:rsidRDefault="00046641" w:rsidP="00554FEB">
      <w:pPr>
        <w:jc w:val="both"/>
        <w:rPr>
          <w:sz w:val="16"/>
          <w:szCs w:val="16"/>
        </w:rPr>
      </w:pPr>
      <w:proofErr w:type="spellStart"/>
      <w:r>
        <w:rPr>
          <w:sz w:val="16"/>
          <w:szCs w:val="16"/>
        </w:rPr>
        <w:t>Вик.Симончук</w:t>
      </w:r>
      <w:proofErr w:type="spellEnd"/>
      <w:r>
        <w:rPr>
          <w:sz w:val="16"/>
          <w:szCs w:val="16"/>
        </w:rPr>
        <w:t xml:space="preserve"> </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66C03"/>
    <w:multiLevelType w:val="hybridMultilevel"/>
    <w:tmpl w:val="B1522C76"/>
    <w:lvl w:ilvl="0" w:tplc="614647A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46641"/>
    <w:rsid w:val="00063500"/>
    <w:rsid w:val="0011075E"/>
    <w:rsid w:val="0011148F"/>
    <w:rsid w:val="00142744"/>
    <w:rsid w:val="00162E67"/>
    <w:rsid w:val="001836D3"/>
    <w:rsid w:val="001F05F5"/>
    <w:rsid w:val="001F6F67"/>
    <w:rsid w:val="0020503C"/>
    <w:rsid w:val="00212D4A"/>
    <w:rsid w:val="00241CEF"/>
    <w:rsid w:val="00257605"/>
    <w:rsid w:val="002833AF"/>
    <w:rsid w:val="00286605"/>
    <w:rsid w:val="002A1650"/>
    <w:rsid w:val="002A2F7F"/>
    <w:rsid w:val="002A4487"/>
    <w:rsid w:val="003124E9"/>
    <w:rsid w:val="00360B70"/>
    <w:rsid w:val="003826CD"/>
    <w:rsid w:val="003A1BA0"/>
    <w:rsid w:val="003B796B"/>
    <w:rsid w:val="003F0D8C"/>
    <w:rsid w:val="00404AF5"/>
    <w:rsid w:val="00434F5A"/>
    <w:rsid w:val="0044012E"/>
    <w:rsid w:val="00486AFA"/>
    <w:rsid w:val="004D3394"/>
    <w:rsid w:val="0052420B"/>
    <w:rsid w:val="00530699"/>
    <w:rsid w:val="0053309C"/>
    <w:rsid w:val="00554FEB"/>
    <w:rsid w:val="00557E64"/>
    <w:rsid w:val="0056474A"/>
    <w:rsid w:val="005648B8"/>
    <w:rsid w:val="005839EC"/>
    <w:rsid w:val="00584B77"/>
    <w:rsid w:val="0059161B"/>
    <w:rsid w:val="005C7EDA"/>
    <w:rsid w:val="005F5007"/>
    <w:rsid w:val="00620E87"/>
    <w:rsid w:val="006326E1"/>
    <w:rsid w:val="00634A13"/>
    <w:rsid w:val="00635716"/>
    <w:rsid w:val="00652E75"/>
    <w:rsid w:val="00655011"/>
    <w:rsid w:val="00661EE7"/>
    <w:rsid w:val="00672865"/>
    <w:rsid w:val="00673714"/>
    <w:rsid w:val="00690BC0"/>
    <w:rsid w:val="006B07E5"/>
    <w:rsid w:val="006B0926"/>
    <w:rsid w:val="006F0A6F"/>
    <w:rsid w:val="00725043"/>
    <w:rsid w:val="007402E8"/>
    <w:rsid w:val="00756679"/>
    <w:rsid w:val="00760A9A"/>
    <w:rsid w:val="0076159C"/>
    <w:rsid w:val="007A165B"/>
    <w:rsid w:val="007C3B40"/>
    <w:rsid w:val="007E1010"/>
    <w:rsid w:val="007F43E4"/>
    <w:rsid w:val="00841EFC"/>
    <w:rsid w:val="0084689B"/>
    <w:rsid w:val="00856769"/>
    <w:rsid w:val="0088512D"/>
    <w:rsid w:val="008A0759"/>
    <w:rsid w:val="008D4F73"/>
    <w:rsid w:val="0095223E"/>
    <w:rsid w:val="009563BB"/>
    <w:rsid w:val="00996B46"/>
    <w:rsid w:val="009D7624"/>
    <w:rsid w:val="00A079CD"/>
    <w:rsid w:val="00A2606C"/>
    <w:rsid w:val="00A26B6E"/>
    <w:rsid w:val="00A45A22"/>
    <w:rsid w:val="00B16D8F"/>
    <w:rsid w:val="00B204CB"/>
    <w:rsid w:val="00B626D3"/>
    <w:rsid w:val="00B77FE8"/>
    <w:rsid w:val="00B8629B"/>
    <w:rsid w:val="00BA3353"/>
    <w:rsid w:val="00BC45B9"/>
    <w:rsid w:val="00C30600"/>
    <w:rsid w:val="00C62B65"/>
    <w:rsid w:val="00C63095"/>
    <w:rsid w:val="00C864BC"/>
    <w:rsid w:val="00C86AB4"/>
    <w:rsid w:val="00C93118"/>
    <w:rsid w:val="00CA25AB"/>
    <w:rsid w:val="00CA3710"/>
    <w:rsid w:val="00CA75C6"/>
    <w:rsid w:val="00D22974"/>
    <w:rsid w:val="00D31CD0"/>
    <w:rsid w:val="00D364CE"/>
    <w:rsid w:val="00D807C2"/>
    <w:rsid w:val="00DB548C"/>
    <w:rsid w:val="00DF2923"/>
    <w:rsid w:val="00E10E97"/>
    <w:rsid w:val="00E21541"/>
    <w:rsid w:val="00E60C7F"/>
    <w:rsid w:val="00EA21BD"/>
    <w:rsid w:val="00ED3AB5"/>
    <w:rsid w:val="00F14650"/>
    <w:rsid w:val="00F23C5B"/>
    <w:rsid w:val="00F46435"/>
    <w:rsid w:val="00F46813"/>
    <w:rsid w:val="00F471DB"/>
    <w:rsid w:val="00F6074C"/>
    <w:rsid w:val="00F90F53"/>
    <w:rsid w:val="00FF499F"/>
    <w:rsid w:val="00FF6F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27A48"/>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unhideWhenUsed/>
    <w:rsid w:val="00661EE7"/>
    <w:pPr>
      <w:spacing w:after="120"/>
    </w:pPr>
  </w:style>
  <w:style w:type="character" w:customStyle="1" w:styleId="a9">
    <w:name w:val="Основний текст Знак"/>
    <w:basedOn w:val="a0"/>
    <w:link w:val="a8"/>
    <w:uiPriority w:val="99"/>
    <w:rsid w:val="00661EE7"/>
    <w:rPr>
      <w:rFonts w:cs="Times New Roman"/>
      <w:sz w:val="24"/>
      <w:szCs w:val="24"/>
      <w:lang w:eastAsia="ru-RU"/>
    </w:rPr>
  </w:style>
  <w:style w:type="paragraph" w:customStyle="1" w:styleId="1">
    <w:name w:val="Стиль1"/>
    <w:basedOn w:val="a"/>
    <w:uiPriority w:val="99"/>
    <w:rsid w:val="00A26B6E"/>
    <w:pPr>
      <w:autoSpaceDE w:val="0"/>
      <w:autoSpaceDN w:val="0"/>
    </w:pPr>
    <w:rPr>
      <w:rFonts w:eastAsia="Times New Roman"/>
      <w:sz w:val="28"/>
      <w:szCs w:val="28"/>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35716"/>
    <w:pPr>
      <w:suppressAutoHyphens/>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635716"/>
    <w:rPr>
      <w:rFonts w:ascii="Courier New" w:eastAsia="Times New Roman" w:hAnsi="Courier New" w:cs="Calibri"/>
      <w:sz w:val="20"/>
      <w:szCs w:val="20"/>
      <w:lang w:eastAsia="ar-SA"/>
    </w:rPr>
  </w:style>
  <w:style w:type="paragraph" w:customStyle="1" w:styleId="Nazva">
    <w:name w:val="Nazva"/>
    <w:basedOn w:val="a"/>
    <w:rsid w:val="00635716"/>
    <w:pPr>
      <w:jc w:val="center"/>
    </w:pPr>
    <w:rPr>
      <w:rFonts w:eastAsia="Calibri"/>
      <w:b/>
      <w:sz w:val="28"/>
      <w:szCs w:val="28"/>
    </w:rPr>
  </w:style>
  <w:style w:type="paragraph" w:customStyle="1" w:styleId="rvps2">
    <w:name w:val="rvps2"/>
    <w:basedOn w:val="a"/>
    <w:rsid w:val="0044012E"/>
    <w:pPr>
      <w:spacing w:before="100" w:beforeAutospacing="1" w:after="100" w:afterAutospacing="1"/>
    </w:pPr>
    <w:rPr>
      <w:rFonts w:eastAsia="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6A323-EEB5-4F3B-B996-DAD567006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3557</Words>
  <Characters>2029</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15</cp:revision>
  <cp:lastPrinted>2019-12-04T16:10:00Z</cp:lastPrinted>
  <dcterms:created xsi:type="dcterms:W3CDTF">2019-12-02T12:46:00Z</dcterms:created>
  <dcterms:modified xsi:type="dcterms:W3CDTF">2019-12-04T16:12:00Z</dcterms:modified>
</cp:coreProperties>
</file>