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25B9" w:rsidRPr="00454834" w:rsidRDefault="00CD25B9" w:rsidP="00CD25B9">
      <w:pPr>
        <w:spacing w:after="0"/>
        <w:ind w:left="6372" w:firstLine="708"/>
        <w:rPr>
          <w:rFonts w:cs="Times New Roman"/>
          <w:szCs w:val="28"/>
        </w:rPr>
      </w:pPr>
      <w:bookmarkStart w:id="0" w:name="_GoBack"/>
      <w:bookmarkEnd w:id="0"/>
      <w:r w:rsidRPr="00454834">
        <w:rPr>
          <w:rFonts w:cs="Times New Roman"/>
          <w:szCs w:val="28"/>
        </w:rPr>
        <w:t>До реєстр. № 2116</w:t>
      </w:r>
    </w:p>
    <w:p w:rsidR="00CD25B9" w:rsidRPr="00454834" w:rsidRDefault="00CD25B9" w:rsidP="00CD25B9">
      <w:pPr>
        <w:spacing w:after="0"/>
        <w:ind w:left="7080"/>
        <w:rPr>
          <w:rFonts w:cs="Times New Roman"/>
          <w:szCs w:val="28"/>
        </w:rPr>
      </w:pPr>
      <w:r w:rsidRPr="00454834">
        <w:rPr>
          <w:rFonts w:cs="Times New Roman"/>
          <w:szCs w:val="28"/>
        </w:rPr>
        <w:t>(друге читання)</w:t>
      </w: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p>
    <w:p w:rsidR="006673D9" w:rsidRDefault="006673D9" w:rsidP="00CD25B9">
      <w:pPr>
        <w:spacing w:after="0"/>
        <w:ind w:right="85"/>
        <w:jc w:val="center"/>
        <w:rPr>
          <w:rFonts w:eastAsia="Times New Roman" w:cs="Times New Roman"/>
          <w:b/>
          <w:szCs w:val="28"/>
          <w:lang w:eastAsia="ru-RU"/>
        </w:rPr>
      </w:pPr>
    </w:p>
    <w:p w:rsidR="006673D9" w:rsidRDefault="006673D9" w:rsidP="00CD25B9">
      <w:pPr>
        <w:spacing w:after="0"/>
        <w:ind w:right="85"/>
        <w:jc w:val="center"/>
        <w:rPr>
          <w:rFonts w:eastAsia="Times New Roman" w:cs="Times New Roman"/>
          <w:b/>
          <w:szCs w:val="28"/>
          <w:lang w:eastAsia="ru-RU"/>
        </w:rPr>
      </w:pPr>
    </w:p>
    <w:p w:rsidR="006673D9" w:rsidRDefault="006673D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jc w:val="center"/>
        <w:rPr>
          <w:rFonts w:eastAsia="Times New Roman" w:cs="Times New Roman"/>
          <w:b/>
          <w:szCs w:val="28"/>
          <w:lang w:eastAsia="ru-RU"/>
        </w:rPr>
      </w:pPr>
      <w:r w:rsidRPr="00454834">
        <w:rPr>
          <w:rFonts w:eastAsia="Times New Roman" w:cs="Times New Roman"/>
          <w:b/>
          <w:szCs w:val="28"/>
          <w:lang w:eastAsia="ru-RU"/>
        </w:rPr>
        <w:t>ЗАУВАЖЕННЯ</w:t>
      </w: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keepNext/>
        <w:shd w:val="clear" w:color="auto" w:fill="FFFFFF"/>
        <w:spacing w:after="0"/>
        <w:jc w:val="center"/>
        <w:textAlignment w:val="baseline"/>
        <w:outlineLvl w:val="2"/>
        <w:rPr>
          <w:rFonts w:eastAsia="Times New Roman" w:cs="Times New Roman"/>
          <w:b/>
          <w:bCs/>
          <w:szCs w:val="28"/>
          <w:lang w:eastAsia="ru-RU"/>
        </w:rPr>
      </w:pPr>
      <w:r w:rsidRPr="00454834">
        <w:rPr>
          <w:rFonts w:eastAsia="Times New Roman" w:cs="Times New Roman"/>
          <w:b/>
          <w:bCs/>
          <w:szCs w:val="28"/>
          <w:lang w:eastAsia="ru-RU"/>
        </w:rPr>
        <w:t>до проекту Закону України</w:t>
      </w:r>
    </w:p>
    <w:p w:rsidR="00CD25B9" w:rsidRPr="00454834" w:rsidRDefault="00CD25B9" w:rsidP="00CD25B9">
      <w:pPr>
        <w:spacing w:after="0"/>
        <w:ind w:right="85"/>
        <w:jc w:val="center"/>
        <w:rPr>
          <w:rFonts w:cs="Times New Roman"/>
          <w:b/>
          <w:szCs w:val="28"/>
        </w:rPr>
      </w:pPr>
      <w:r w:rsidRPr="00454834">
        <w:rPr>
          <w:rFonts w:cs="Times New Roman"/>
          <w:b/>
          <w:szCs w:val="28"/>
        </w:rPr>
        <w:t xml:space="preserve">про внесення змін до деяких законів України </w:t>
      </w:r>
    </w:p>
    <w:p w:rsidR="00CD25B9" w:rsidRPr="00454834" w:rsidRDefault="00CD25B9" w:rsidP="00CD25B9">
      <w:pPr>
        <w:spacing w:after="0"/>
        <w:ind w:right="85"/>
        <w:jc w:val="center"/>
        <w:rPr>
          <w:rFonts w:cs="Times New Roman"/>
          <w:b/>
          <w:szCs w:val="28"/>
        </w:rPr>
      </w:pPr>
      <w:r w:rsidRPr="00454834">
        <w:rPr>
          <w:rFonts w:cs="Times New Roman"/>
          <w:b/>
          <w:szCs w:val="28"/>
        </w:rPr>
        <w:t>щодо удосконалення діяльності Державного бюро розслідувань</w:t>
      </w:r>
    </w:p>
    <w:p w:rsidR="00CD25B9" w:rsidRPr="00454834" w:rsidRDefault="00CD25B9" w:rsidP="00CD25B9">
      <w:pPr>
        <w:spacing w:after="0"/>
        <w:ind w:right="85"/>
        <w:jc w:val="center"/>
        <w:rPr>
          <w:rFonts w:eastAsia="Times New Roman" w:cs="Times New Roman"/>
          <w:b/>
          <w:szCs w:val="28"/>
          <w:lang w:eastAsia="ru-RU"/>
        </w:rPr>
      </w:pPr>
      <w:r w:rsidRPr="00454834">
        <w:rPr>
          <w:rFonts w:cs="Times New Roman"/>
          <w:b/>
          <w:szCs w:val="28"/>
        </w:rPr>
        <w:t>(реєстр. № 2116)</w:t>
      </w:r>
    </w:p>
    <w:p w:rsidR="00CD25B9" w:rsidRPr="00454834" w:rsidRDefault="00CD25B9" w:rsidP="00CD25B9">
      <w:pPr>
        <w:spacing w:after="0"/>
        <w:ind w:right="85"/>
        <w:jc w:val="center"/>
        <w:rPr>
          <w:rFonts w:eastAsia="Times New Roman" w:cs="Times New Roman"/>
          <w:b/>
          <w:szCs w:val="28"/>
          <w:lang w:eastAsia="ru-RU"/>
        </w:rPr>
      </w:pPr>
    </w:p>
    <w:p w:rsidR="00CD25B9" w:rsidRPr="00454834" w:rsidRDefault="00CD25B9" w:rsidP="00CD25B9">
      <w:pPr>
        <w:spacing w:after="0"/>
        <w:ind w:right="85"/>
        <w:rPr>
          <w:rFonts w:eastAsia="Times New Roman" w:cs="Times New Roman"/>
          <w:b/>
          <w:szCs w:val="28"/>
          <w:lang w:eastAsia="ru-RU"/>
        </w:rPr>
      </w:pPr>
    </w:p>
    <w:p w:rsidR="00CD25B9" w:rsidRPr="00454834" w:rsidRDefault="00CD25B9" w:rsidP="00CD25B9">
      <w:pPr>
        <w:spacing w:after="0"/>
        <w:ind w:right="85"/>
        <w:rPr>
          <w:rFonts w:cs="Times New Roman"/>
          <w:szCs w:val="28"/>
        </w:rPr>
      </w:pPr>
      <w:r w:rsidRPr="00454834">
        <w:rPr>
          <w:rFonts w:eastAsia="Times New Roman" w:cs="Times New Roman"/>
          <w:szCs w:val="28"/>
          <w:lang w:eastAsia="ru-RU"/>
        </w:rPr>
        <w:t xml:space="preserve">          </w:t>
      </w:r>
      <w:r w:rsidRPr="00454834">
        <w:rPr>
          <w:rFonts w:eastAsia="Times New Roman" w:cs="Times New Roman"/>
          <w:bCs/>
          <w:szCs w:val="28"/>
          <w:lang w:eastAsia="ru-RU"/>
        </w:rPr>
        <w:t xml:space="preserve">У Головному юридичному управлінні </w:t>
      </w:r>
      <w:r w:rsidR="002E6B6B" w:rsidRPr="00454834">
        <w:rPr>
          <w:rFonts w:eastAsia="Times New Roman" w:cs="Times New Roman"/>
          <w:bCs/>
          <w:szCs w:val="28"/>
          <w:lang w:eastAsia="ru-RU"/>
        </w:rPr>
        <w:t xml:space="preserve">в межах </w:t>
      </w:r>
      <w:r w:rsidR="00C508D4">
        <w:rPr>
          <w:rFonts w:eastAsia="Times New Roman" w:cs="Times New Roman"/>
          <w:bCs/>
          <w:szCs w:val="28"/>
          <w:lang w:eastAsia="ru-RU"/>
        </w:rPr>
        <w:t>фактично нада</w:t>
      </w:r>
      <w:r w:rsidR="002E6B6B" w:rsidRPr="00454834">
        <w:rPr>
          <w:rFonts w:eastAsia="Times New Roman" w:cs="Times New Roman"/>
          <w:bCs/>
          <w:szCs w:val="28"/>
          <w:lang w:eastAsia="ru-RU"/>
        </w:rPr>
        <w:t>ного часу</w:t>
      </w:r>
      <w:r w:rsidR="00C508D4">
        <w:rPr>
          <w:rFonts w:eastAsia="Times New Roman" w:cs="Times New Roman"/>
          <w:bCs/>
          <w:szCs w:val="28"/>
          <w:lang w:eastAsia="ru-RU"/>
        </w:rPr>
        <w:t xml:space="preserve"> (законопроект надійшов до Головного управління 14 листопада 2019 року о 14-46)</w:t>
      </w:r>
      <w:r w:rsidR="002E6B6B" w:rsidRPr="00454834">
        <w:rPr>
          <w:rFonts w:eastAsia="Times New Roman" w:cs="Times New Roman"/>
          <w:bCs/>
          <w:szCs w:val="28"/>
          <w:lang w:eastAsia="ru-RU"/>
        </w:rPr>
        <w:t xml:space="preserve"> </w:t>
      </w:r>
      <w:r w:rsidRPr="00454834">
        <w:rPr>
          <w:rFonts w:eastAsia="Times New Roman" w:cs="Times New Roman"/>
          <w:bCs/>
          <w:szCs w:val="28"/>
          <w:lang w:eastAsia="ru-RU"/>
        </w:rPr>
        <w:t>розглянуто п</w:t>
      </w:r>
      <w:r w:rsidRPr="00454834">
        <w:rPr>
          <w:rFonts w:eastAsia="Times New Roman" w:cs="Times New Roman"/>
          <w:bCs/>
          <w:color w:val="333333"/>
          <w:szCs w:val="28"/>
          <w:lang w:eastAsia="ru-RU"/>
        </w:rPr>
        <w:t xml:space="preserve">роект Закону України </w:t>
      </w:r>
      <w:r w:rsidRPr="00454834">
        <w:rPr>
          <w:rFonts w:cs="Times New Roman"/>
          <w:szCs w:val="28"/>
        </w:rPr>
        <w:t>про внесення змін до деяких закон</w:t>
      </w:r>
      <w:r w:rsidR="002E6B6B" w:rsidRPr="00454834">
        <w:rPr>
          <w:rFonts w:cs="Times New Roman"/>
          <w:szCs w:val="28"/>
        </w:rPr>
        <w:t>ів</w:t>
      </w:r>
      <w:r w:rsidRPr="00454834">
        <w:rPr>
          <w:rFonts w:cs="Times New Roman"/>
          <w:szCs w:val="28"/>
        </w:rPr>
        <w:t xml:space="preserve"> України щодо</w:t>
      </w:r>
      <w:r w:rsidR="002E6B6B" w:rsidRPr="00454834">
        <w:rPr>
          <w:rFonts w:cs="Times New Roman"/>
          <w:szCs w:val="28"/>
        </w:rPr>
        <w:t xml:space="preserve"> удосконалення діяльності Державного бюро розслідувань</w:t>
      </w:r>
      <w:r w:rsidRPr="00454834">
        <w:rPr>
          <w:rFonts w:cs="Times New Roman"/>
          <w:szCs w:val="28"/>
        </w:rPr>
        <w:t xml:space="preserve">, підготовлений Комітетом Верховної Ради України з питань </w:t>
      </w:r>
      <w:r w:rsidR="002E6B6B" w:rsidRPr="00454834">
        <w:rPr>
          <w:rFonts w:cs="Times New Roman"/>
          <w:szCs w:val="28"/>
        </w:rPr>
        <w:t xml:space="preserve">правоохоронної діяльності </w:t>
      </w:r>
      <w:r w:rsidRPr="00454834">
        <w:rPr>
          <w:rFonts w:cs="Times New Roman"/>
          <w:szCs w:val="28"/>
        </w:rPr>
        <w:t>до розгляду у другому читанні, та звертається увага на таке.</w:t>
      </w:r>
    </w:p>
    <w:p w:rsidR="00C82EF9" w:rsidRPr="00454834" w:rsidRDefault="00C82EF9" w:rsidP="00CD25B9">
      <w:pPr>
        <w:spacing w:after="0"/>
        <w:ind w:right="85"/>
        <w:rPr>
          <w:rFonts w:cs="Times New Roman"/>
          <w:szCs w:val="28"/>
        </w:rPr>
      </w:pPr>
    </w:p>
    <w:p w:rsidR="004B6883" w:rsidRPr="004B6883" w:rsidRDefault="00421A25" w:rsidP="004B6883">
      <w:pPr>
        <w:spacing w:after="0"/>
        <w:ind w:firstLine="709"/>
        <w:rPr>
          <w:rFonts w:eastAsia="Times New Roman" w:cs="Times New Roman"/>
          <w:szCs w:val="28"/>
          <w:lang w:eastAsia="ru-RU"/>
        </w:rPr>
      </w:pPr>
      <w:r w:rsidRPr="00454834">
        <w:rPr>
          <w:rFonts w:eastAsia="Times New Roman" w:cs="Times New Roman"/>
          <w:szCs w:val="28"/>
          <w:lang w:eastAsia="ru-RU"/>
        </w:rPr>
        <w:t xml:space="preserve">1. </w:t>
      </w:r>
      <w:r w:rsidR="004B6883" w:rsidRPr="004B6883">
        <w:rPr>
          <w:rFonts w:eastAsia="Times New Roman" w:cs="Times New Roman"/>
          <w:szCs w:val="28"/>
          <w:lang w:eastAsia="ru-RU"/>
        </w:rPr>
        <w:t>Законопроектом</w:t>
      </w:r>
      <w:r w:rsidRPr="00454834">
        <w:rPr>
          <w:rFonts w:eastAsia="Times New Roman" w:cs="Times New Roman"/>
          <w:szCs w:val="28"/>
          <w:lang w:eastAsia="ru-RU"/>
        </w:rPr>
        <w:t xml:space="preserve"> </w:t>
      </w:r>
      <w:r w:rsidR="00B12EAA" w:rsidRPr="00454834">
        <w:rPr>
          <w:rFonts w:eastAsia="Times New Roman" w:cs="Times New Roman"/>
          <w:szCs w:val="28"/>
          <w:lang w:eastAsia="ru-RU"/>
        </w:rPr>
        <w:t xml:space="preserve">вносяться </w:t>
      </w:r>
      <w:r w:rsidRPr="00454834">
        <w:rPr>
          <w:rFonts w:eastAsia="Times New Roman" w:cs="Times New Roman"/>
          <w:szCs w:val="28"/>
          <w:lang w:eastAsia="ru-RU"/>
        </w:rPr>
        <w:t xml:space="preserve">зміни </w:t>
      </w:r>
      <w:r w:rsidRPr="00454834">
        <w:rPr>
          <w:rFonts w:eastAsia="Times New Roman" w:cs="Times New Roman"/>
          <w:b/>
          <w:szCs w:val="28"/>
          <w:lang w:eastAsia="ru-RU"/>
        </w:rPr>
        <w:t>до статті 1 Закону України «Про Державне бюро розслідувань»</w:t>
      </w:r>
      <w:r w:rsidR="00B12EAA" w:rsidRPr="00454834">
        <w:rPr>
          <w:rFonts w:eastAsia="Times New Roman" w:cs="Times New Roman"/>
          <w:szCs w:val="28"/>
          <w:lang w:eastAsia="ru-RU"/>
        </w:rPr>
        <w:t xml:space="preserve">, </w:t>
      </w:r>
      <w:r w:rsidR="00741F59" w:rsidRPr="00454834">
        <w:rPr>
          <w:rFonts w:eastAsia="Times New Roman" w:cs="Times New Roman"/>
          <w:szCs w:val="28"/>
          <w:lang w:eastAsia="ru-RU"/>
        </w:rPr>
        <w:t xml:space="preserve">згідно з якими </w:t>
      </w:r>
      <w:r w:rsidR="004B6883" w:rsidRPr="004B6883">
        <w:rPr>
          <w:rFonts w:eastAsia="Times New Roman" w:cs="Times New Roman"/>
          <w:szCs w:val="28"/>
          <w:lang w:eastAsia="ru-RU"/>
        </w:rPr>
        <w:t>у разі ухвалення законопроекту Державне бюро розслідувань</w:t>
      </w:r>
      <w:r w:rsidR="00C508D4">
        <w:rPr>
          <w:rFonts w:eastAsia="Times New Roman" w:cs="Times New Roman"/>
          <w:szCs w:val="28"/>
          <w:lang w:eastAsia="ru-RU"/>
        </w:rPr>
        <w:t xml:space="preserve"> (далі - ДБР)</w:t>
      </w:r>
      <w:r w:rsidR="004B6883" w:rsidRPr="004B6883">
        <w:rPr>
          <w:rFonts w:eastAsia="Times New Roman" w:cs="Times New Roman"/>
          <w:szCs w:val="28"/>
          <w:lang w:eastAsia="ru-RU"/>
        </w:rPr>
        <w:t xml:space="preserve"> </w:t>
      </w:r>
      <w:r w:rsidR="00741F59" w:rsidRPr="00454834">
        <w:rPr>
          <w:rFonts w:eastAsia="Times New Roman" w:cs="Times New Roman"/>
          <w:szCs w:val="28"/>
          <w:lang w:eastAsia="ru-RU"/>
        </w:rPr>
        <w:t>стане «</w:t>
      </w:r>
      <w:r w:rsidR="004B6883" w:rsidRPr="004B6883">
        <w:rPr>
          <w:rFonts w:eastAsia="Times New Roman" w:cs="Times New Roman"/>
          <w:szCs w:val="28"/>
          <w:lang w:eastAsia="ru-RU"/>
        </w:rPr>
        <w:t>державним правоохоронним органом</w:t>
      </w:r>
      <w:r w:rsidR="00741F59" w:rsidRPr="00454834">
        <w:rPr>
          <w:rFonts w:eastAsia="Times New Roman" w:cs="Times New Roman"/>
          <w:szCs w:val="28"/>
          <w:lang w:eastAsia="ru-RU"/>
        </w:rPr>
        <w:t>»</w:t>
      </w:r>
      <w:r w:rsidR="004B6883" w:rsidRPr="004B6883">
        <w:rPr>
          <w:rFonts w:eastAsia="Times New Roman" w:cs="Times New Roman"/>
          <w:szCs w:val="28"/>
          <w:lang w:eastAsia="ru-RU"/>
        </w:rPr>
        <w:t xml:space="preserve">, </w:t>
      </w:r>
      <w:r w:rsidR="00C508D4">
        <w:rPr>
          <w:rFonts w:eastAsia="Times New Roman" w:cs="Times New Roman"/>
          <w:szCs w:val="28"/>
          <w:lang w:eastAsia="ru-RU"/>
        </w:rPr>
        <w:t xml:space="preserve">що без конституційних підстав та належного обґрунтування </w:t>
      </w:r>
      <w:r w:rsidR="00C508D4" w:rsidRPr="00454834">
        <w:rPr>
          <w:rFonts w:cs="Times New Roman"/>
          <w:szCs w:val="28"/>
        </w:rPr>
        <w:t>фактично вив</w:t>
      </w:r>
      <w:r w:rsidR="00C508D4">
        <w:rPr>
          <w:rFonts w:cs="Times New Roman"/>
          <w:szCs w:val="28"/>
        </w:rPr>
        <w:t>одить його</w:t>
      </w:r>
      <w:r w:rsidR="00C508D4" w:rsidRPr="00454834">
        <w:rPr>
          <w:rFonts w:cs="Times New Roman"/>
          <w:szCs w:val="28"/>
        </w:rPr>
        <w:t xml:space="preserve"> із системи органів виконавчої влади. </w:t>
      </w:r>
    </w:p>
    <w:p w:rsidR="00ED317C" w:rsidRPr="00454834" w:rsidRDefault="00C508D4" w:rsidP="00ED317C">
      <w:pPr>
        <w:ind w:firstLine="851"/>
        <w:rPr>
          <w:rFonts w:cs="Times New Roman"/>
          <w:szCs w:val="28"/>
        </w:rPr>
      </w:pPr>
      <w:r>
        <w:rPr>
          <w:rFonts w:cs="Times New Roman"/>
          <w:szCs w:val="28"/>
        </w:rPr>
        <w:t xml:space="preserve">При цьому, однак, не враховано </w:t>
      </w:r>
      <w:r w:rsidR="00ED317C" w:rsidRPr="00454834">
        <w:rPr>
          <w:rFonts w:cs="Times New Roman"/>
          <w:szCs w:val="28"/>
        </w:rPr>
        <w:t>положення:</w:t>
      </w:r>
    </w:p>
    <w:p w:rsidR="00ED317C" w:rsidRPr="00454834" w:rsidRDefault="00ED317C" w:rsidP="00ED317C">
      <w:pPr>
        <w:ind w:firstLine="851"/>
        <w:rPr>
          <w:rStyle w:val="st42"/>
          <w:szCs w:val="28"/>
          <w:u w:val="single"/>
        </w:rPr>
      </w:pPr>
      <w:r w:rsidRPr="00454834">
        <w:rPr>
          <w:rFonts w:cs="Times New Roman"/>
          <w:szCs w:val="28"/>
        </w:rPr>
        <w:t xml:space="preserve">1) пункту 7 статті 116 Конституції України, згідно з яким Кабінет Міністрів України </w:t>
      </w:r>
      <w:r w:rsidRPr="00454834">
        <w:rPr>
          <w:rStyle w:val="st42"/>
          <w:szCs w:val="28"/>
        </w:rPr>
        <w:t xml:space="preserve">здійснює заходи щодо забезпечення обороноздатності і національної безпеки України, громадського порядку, </w:t>
      </w:r>
      <w:r w:rsidRPr="00454834">
        <w:rPr>
          <w:rStyle w:val="st42"/>
          <w:szCs w:val="28"/>
          <w:u w:val="single"/>
        </w:rPr>
        <w:t>боротьби зі злочинністю;</w:t>
      </w:r>
    </w:p>
    <w:p w:rsidR="00C508D4" w:rsidRDefault="00ED317C" w:rsidP="00C508D4">
      <w:pPr>
        <w:spacing w:after="0"/>
        <w:ind w:firstLine="709"/>
        <w:rPr>
          <w:rFonts w:eastAsia="Times New Roman" w:cs="Times New Roman"/>
          <w:szCs w:val="28"/>
          <w:lang w:eastAsia="ru-RU"/>
        </w:rPr>
      </w:pPr>
      <w:r w:rsidRPr="00454834">
        <w:rPr>
          <w:rStyle w:val="st42"/>
          <w:szCs w:val="28"/>
        </w:rPr>
        <w:t>2) пункту 9</w:t>
      </w:r>
      <w:r w:rsidRPr="00454834">
        <w:rPr>
          <w:rStyle w:val="st30"/>
          <w:sz w:val="28"/>
          <w:szCs w:val="28"/>
        </w:rPr>
        <w:t xml:space="preserve">1 </w:t>
      </w:r>
      <w:r w:rsidRPr="00454834">
        <w:rPr>
          <w:rFonts w:cs="Times New Roman"/>
          <w:szCs w:val="28"/>
        </w:rPr>
        <w:t xml:space="preserve">статті 116 Конституції України, згідно з яким Кабінет Міністрів України для виконання своїх конституційних повноважень </w:t>
      </w:r>
      <w:r w:rsidRPr="00454834">
        <w:rPr>
          <w:rStyle w:val="st42"/>
          <w:szCs w:val="28"/>
        </w:rPr>
        <w:t>утворює, реорганізовує та ліквідовує відповідно до закону міністерства та інші центральні органи виконавчої влади, діючи в межах коштів, передбачених на утримання органів виконавчої влади.</w:t>
      </w:r>
      <w:r w:rsidR="00C508D4" w:rsidRPr="00C508D4">
        <w:rPr>
          <w:rFonts w:eastAsia="Times New Roman" w:cs="Times New Roman"/>
          <w:szCs w:val="28"/>
          <w:lang w:eastAsia="ru-RU"/>
        </w:rPr>
        <w:t xml:space="preserve"> </w:t>
      </w:r>
    </w:p>
    <w:p w:rsidR="00C508D4" w:rsidRPr="00454834" w:rsidRDefault="00C508D4" w:rsidP="00C508D4">
      <w:pPr>
        <w:spacing w:after="0"/>
        <w:ind w:firstLine="709"/>
        <w:rPr>
          <w:rFonts w:eastAsia="Times New Roman" w:cs="Times New Roman"/>
          <w:szCs w:val="28"/>
          <w:lang w:eastAsia="ru-RU"/>
        </w:rPr>
      </w:pPr>
      <w:r w:rsidRPr="004B6883">
        <w:rPr>
          <w:rFonts w:eastAsia="Times New Roman" w:cs="Times New Roman"/>
          <w:szCs w:val="28"/>
          <w:lang w:eastAsia="ru-RU"/>
        </w:rPr>
        <w:t>Слід</w:t>
      </w:r>
      <w:r>
        <w:rPr>
          <w:rFonts w:eastAsia="Times New Roman" w:cs="Times New Roman"/>
          <w:szCs w:val="28"/>
          <w:lang w:eastAsia="ru-RU"/>
        </w:rPr>
        <w:t xml:space="preserve"> також</w:t>
      </w:r>
      <w:r w:rsidRPr="004B6883">
        <w:rPr>
          <w:rFonts w:eastAsia="Times New Roman" w:cs="Times New Roman"/>
          <w:szCs w:val="28"/>
          <w:lang w:eastAsia="ru-RU"/>
        </w:rPr>
        <w:t xml:space="preserve"> зазначити, що незважаючи на те, що стаття 17 Конституції України передбачає існування державних правоохоронних органів,</w:t>
      </w:r>
      <w:r>
        <w:rPr>
          <w:rFonts w:eastAsia="Times New Roman" w:cs="Times New Roman"/>
          <w:szCs w:val="28"/>
          <w:lang w:eastAsia="ru-RU"/>
        </w:rPr>
        <w:t xml:space="preserve"> однак нею не перебачено існування такого органу як ДБР, а</w:t>
      </w:r>
      <w:r w:rsidRPr="004B6883">
        <w:rPr>
          <w:rFonts w:eastAsia="Times New Roman" w:cs="Times New Roman"/>
          <w:szCs w:val="28"/>
          <w:lang w:eastAsia="ru-RU"/>
        </w:rPr>
        <w:t xml:space="preserve"> чинне законодавство не визначає </w:t>
      </w:r>
      <w:r w:rsidRPr="004B6883">
        <w:rPr>
          <w:rFonts w:eastAsia="Times New Roman" w:cs="Times New Roman"/>
          <w:szCs w:val="28"/>
          <w:lang w:eastAsia="ru-RU"/>
        </w:rPr>
        <w:lastRenderedPageBreak/>
        <w:t>системи правоохоронних органів, вимоги до їх організації, діяльності та кадрового наповнення.</w:t>
      </w:r>
    </w:p>
    <w:p w:rsidR="00ED317C" w:rsidRPr="00454834" w:rsidRDefault="00ED317C" w:rsidP="00ED317C">
      <w:pPr>
        <w:ind w:firstLine="851"/>
        <w:rPr>
          <w:rStyle w:val="st42"/>
          <w:szCs w:val="28"/>
        </w:rPr>
      </w:pPr>
    </w:p>
    <w:p w:rsidR="004B6883" w:rsidRPr="004B6883" w:rsidRDefault="00ED317C" w:rsidP="004B6883">
      <w:pPr>
        <w:spacing w:after="0"/>
        <w:ind w:firstLine="709"/>
        <w:rPr>
          <w:rFonts w:eastAsia="Times New Roman" w:cs="Times New Roman"/>
          <w:szCs w:val="28"/>
          <w:lang w:eastAsia="ru-RU"/>
        </w:rPr>
      </w:pPr>
      <w:r w:rsidRPr="00454834">
        <w:rPr>
          <w:rFonts w:eastAsia="Times New Roman" w:cs="Times New Roman"/>
          <w:szCs w:val="28"/>
          <w:lang w:eastAsia="ru-RU"/>
        </w:rPr>
        <w:t>Крім того,</w:t>
      </w:r>
      <w:r w:rsidR="004B6883" w:rsidRPr="004B6883">
        <w:rPr>
          <w:rFonts w:eastAsia="Times New Roman" w:cs="Times New Roman"/>
          <w:szCs w:val="28"/>
          <w:lang w:eastAsia="ru-RU"/>
        </w:rPr>
        <w:t xml:space="preserve"> у зв’язку з реформуванням системи державної служби в Україні, Закон України «Про державну службу» вимагає необхідність наявності </w:t>
      </w:r>
      <w:r w:rsidR="00BD0B5D" w:rsidRPr="004B6883">
        <w:rPr>
          <w:rFonts w:eastAsia="Times New Roman" w:cs="Times New Roman"/>
          <w:szCs w:val="28"/>
          <w:lang w:eastAsia="ru-RU"/>
        </w:rPr>
        <w:t>керівника державної служби</w:t>
      </w:r>
      <w:r w:rsidR="00BD0B5D" w:rsidRPr="00454834">
        <w:rPr>
          <w:rFonts w:eastAsia="Times New Roman" w:cs="Times New Roman"/>
          <w:szCs w:val="28"/>
          <w:lang w:eastAsia="ru-RU"/>
        </w:rPr>
        <w:t xml:space="preserve"> </w:t>
      </w:r>
      <w:r w:rsidR="004B6883" w:rsidRPr="004B6883">
        <w:rPr>
          <w:rFonts w:eastAsia="Times New Roman" w:cs="Times New Roman"/>
          <w:szCs w:val="28"/>
          <w:lang w:eastAsia="ru-RU"/>
        </w:rPr>
        <w:t>в усіх державних органах, в яких проходять службу державні службовці.</w:t>
      </w:r>
    </w:p>
    <w:p w:rsidR="000A6ADF" w:rsidRDefault="004B6883" w:rsidP="004B6883">
      <w:pPr>
        <w:spacing w:after="0"/>
        <w:ind w:firstLine="709"/>
        <w:rPr>
          <w:rFonts w:eastAsia="Times New Roman" w:cs="Times New Roman"/>
          <w:szCs w:val="28"/>
          <w:lang w:eastAsia="ru-RU"/>
        </w:rPr>
      </w:pPr>
      <w:r w:rsidRPr="004B6883">
        <w:rPr>
          <w:rFonts w:eastAsia="Times New Roman" w:cs="Times New Roman"/>
          <w:szCs w:val="28"/>
          <w:lang w:eastAsia="ru-RU"/>
        </w:rPr>
        <w:t>Відтак, з метою визначення єдиних підходів у сфері державної служби у державних органах, законопроект потребує доопрацювання в частині визначення посадової особи з числа заступників Директора Державного бюро розслідувань, який є керівником державної служби, вимоги до цієї особи, питання його добору та призначення, повноважень тощо.</w:t>
      </w:r>
    </w:p>
    <w:p w:rsidR="002652A1" w:rsidRPr="00454834" w:rsidRDefault="002652A1" w:rsidP="004B6883">
      <w:pPr>
        <w:spacing w:after="0"/>
        <w:ind w:firstLine="709"/>
        <w:rPr>
          <w:rFonts w:eastAsia="Times New Roman" w:cs="Times New Roman"/>
          <w:szCs w:val="28"/>
          <w:lang w:eastAsia="ru-RU"/>
        </w:rPr>
      </w:pPr>
    </w:p>
    <w:p w:rsidR="000937BA" w:rsidRPr="00454834" w:rsidRDefault="000937BA" w:rsidP="000937BA">
      <w:pPr>
        <w:pStyle w:val="aa"/>
        <w:ind w:firstLine="708"/>
        <w:jc w:val="both"/>
        <w:rPr>
          <w:szCs w:val="28"/>
          <w:lang w:val="uk-UA"/>
        </w:rPr>
      </w:pPr>
      <w:r w:rsidRPr="00454834">
        <w:rPr>
          <w:rStyle w:val="st42"/>
          <w:szCs w:val="28"/>
          <w:lang w:val="uk-UA"/>
        </w:rPr>
        <w:t xml:space="preserve">2. Низка положень проекту не враховує вимог статті 8 Конституції України та відповідних рішень Конституційного Суду України, зокрема в частині забезпечення юридичної визначеності закону. </w:t>
      </w:r>
      <w:r w:rsidRPr="00454834">
        <w:rPr>
          <w:szCs w:val="28"/>
          <w:lang w:val="uk-UA"/>
        </w:rPr>
        <w:t>Конституційний Суд України у своїх рішеннях вже неодноразово наголошував на тому, що Україна є правовою державою, в якій визнається і діє принцип верховенства права (стаття 1, частина перша статті 8 Конституції України).</w:t>
      </w:r>
    </w:p>
    <w:p w:rsidR="000937BA" w:rsidRPr="00454834" w:rsidRDefault="000937BA" w:rsidP="000937BA">
      <w:pPr>
        <w:pStyle w:val="aa"/>
        <w:ind w:firstLine="708"/>
        <w:jc w:val="both"/>
        <w:rPr>
          <w:szCs w:val="28"/>
          <w:lang w:val="uk-UA"/>
        </w:rPr>
      </w:pPr>
      <w:r w:rsidRPr="00454834">
        <w:rPr>
          <w:szCs w:val="28"/>
          <w:lang w:val="uk-UA"/>
        </w:rPr>
        <w:t>Верховенство права - це панування права у суспільстві; верховенство права вимагає від держави його втілення у правотворчу та правозастосовну діяльність, зокрема у закони, які за своїм змістом мають бути проникнуті передусім ідеями соціальної справедливості, свободи, рівності тощо (абзац другий підпункту 4.1 пункту 4 мотивувальної частини Рішення Конституційного Суду України від 2 листопада 2004 року №15-рп/2004).</w:t>
      </w:r>
    </w:p>
    <w:p w:rsidR="000937BA" w:rsidRPr="00454834" w:rsidRDefault="000937BA" w:rsidP="000937BA">
      <w:pPr>
        <w:pStyle w:val="aa"/>
        <w:ind w:firstLine="708"/>
        <w:jc w:val="both"/>
        <w:rPr>
          <w:szCs w:val="28"/>
          <w:lang w:val="uk-UA"/>
        </w:rPr>
      </w:pPr>
      <w:r w:rsidRPr="00454834">
        <w:rPr>
          <w:szCs w:val="28"/>
          <w:lang w:val="uk-UA"/>
        </w:rPr>
        <w:t xml:space="preserve">Із конституційних принципів рівності і справедливості випливає вимога </w:t>
      </w:r>
      <w:r w:rsidRPr="00454834">
        <w:rPr>
          <w:i/>
          <w:szCs w:val="28"/>
          <w:lang w:val="uk-UA"/>
        </w:rPr>
        <w:t>визначеності, ясності і недвозначності правової норми</w:t>
      </w:r>
      <w:r w:rsidRPr="00454834">
        <w:rPr>
          <w:szCs w:val="28"/>
          <w:lang w:val="uk-UA"/>
        </w:rPr>
        <w:t>, оскільки інше не може забезпечити її однакове застосування, не виключає необмеженості трактування у правозастосовній практиці і неминуче призводить до сваволі (абзац другий підпункту 5.4 пункту 5 мотивувальної частини Рішення Конституційного Суду України від 22 вересня 2005 року №5-рп/2005).</w:t>
      </w:r>
    </w:p>
    <w:p w:rsidR="000937BA" w:rsidRPr="00454834" w:rsidRDefault="000937BA" w:rsidP="000937BA">
      <w:pPr>
        <w:pStyle w:val="aa"/>
        <w:ind w:firstLine="708"/>
        <w:jc w:val="both"/>
        <w:rPr>
          <w:szCs w:val="28"/>
          <w:lang w:val="uk-UA"/>
        </w:rPr>
      </w:pPr>
      <w:r w:rsidRPr="00454834">
        <w:rPr>
          <w:szCs w:val="28"/>
          <w:lang w:val="uk-UA"/>
        </w:rPr>
        <w:t xml:space="preserve">Одним із елементів верховенства права </w:t>
      </w:r>
      <w:r w:rsidRPr="00454834">
        <w:rPr>
          <w:i/>
          <w:szCs w:val="28"/>
          <w:lang w:val="uk-UA"/>
        </w:rPr>
        <w:t>є принцип правової визначеності</w:t>
      </w:r>
      <w:r w:rsidRPr="00454834">
        <w:rPr>
          <w:szCs w:val="28"/>
          <w:lang w:val="uk-UA"/>
        </w:rPr>
        <w:t>, у якому стверджується, що обмеження основних прав людини і громадянина і втілення цих обмежень на практиці допустиме лише за умови забезпечення передбачуваності застосування правових норм, встановлюваних такими обмеженнями; обмеження будь-якого права повинне базуватися на критеріях, які дадуть змогу особі відокремлювати правомірну поведінку від протиправної, передбачати юридичні наслідки своєї поведінки (абзац третій підпункту 3.1 пункту 3 мотивувальної частини Рішення Конституційного Суду України від 29 червня 2010 року №17-рп/2010).</w:t>
      </w:r>
    </w:p>
    <w:p w:rsidR="000937BA" w:rsidRPr="00454834" w:rsidRDefault="000937BA" w:rsidP="000937BA">
      <w:pPr>
        <w:pStyle w:val="aa"/>
        <w:ind w:firstLine="708"/>
        <w:jc w:val="both"/>
        <w:rPr>
          <w:szCs w:val="28"/>
          <w:lang w:val="uk-UA"/>
        </w:rPr>
      </w:pPr>
      <w:r w:rsidRPr="00454834">
        <w:rPr>
          <w:szCs w:val="28"/>
          <w:lang w:val="uk-UA"/>
        </w:rPr>
        <w:t xml:space="preserve">Як зазначено у пункті 44 Доповіді «Верховенство права», схваленої Європейською Комісією «За демократію через право» (Венеціанською Комісією) на 86-му пленарному засіданні (Венеція, 25-26 березня 2011 року), принцип правової визначеності є ключовим у питанні довіри до судової системи і </w:t>
      </w:r>
      <w:r w:rsidRPr="00454834">
        <w:rPr>
          <w:szCs w:val="28"/>
          <w:lang w:val="uk-UA"/>
        </w:rPr>
        <w:lastRenderedPageBreak/>
        <w:t xml:space="preserve">верховенства права; для досягнення цієї довіри держава повинна складати тексти законів так, щоб вони були доступними; держава також зобов’язана дотримуватися та застосовувати у прогнозований і послідовний спосіб ті закони, які вона ввела в дію; прогнозованість означає, що закон повинен, коли це можливо, бути оприлюдненим до його виконання і бути передбачуваним у тому, що стосується його наслідків; </w:t>
      </w:r>
      <w:r w:rsidRPr="00454834">
        <w:rPr>
          <w:i/>
          <w:szCs w:val="28"/>
          <w:lang w:val="uk-UA"/>
        </w:rPr>
        <w:t>він має бути сформульований достатньо точно для того, щоб людина могла регулювати свою поведінку; парламентові не може бути дозволено зневажати основоположні права людини внаслідок ухвалення нечітких законів.</w:t>
      </w:r>
    </w:p>
    <w:p w:rsidR="000937BA" w:rsidRPr="00454834" w:rsidRDefault="000937BA" w:rsidP="000937BA">
      <w:pPr>
        <w:pStyle w:val="aa"/>
        <w:ind w:firstLine="708"/>
        <w:jc w:val="both"/>
        <w:rPr>
          <w:szCs w:val="28"/>
          <w:lang w:val="uk-UA"/>
        </w:rPr>
      </w:pPr>
      <w:r w:rsidRPr="00454834">
        <w:rPr>
          <w:szCs w:val="28"/>
          <w:lang w:val="uk-UA"/>
        </w:rPr>
        <w:t xml:space="preserve">Принцип правової визначеності </w:t>
      </w:r>
      <w:r w:rsidRPr="00454834">
        <w:rPr>
          <w:i/>
          <w:szCs w:val="28"/>
          <w:lang w:val="uk-UA"/>
        </w:rPr>
        <w:t>вимагає від законодавця чіткості, зрозумілості й однозначності правових норм, їх передбачуваності</w:t>
      </w:r>
      <w:r w:rsidRPr="00454834">
        <w:rPr>
          <w:szCs w:val="28"/>
          <w:lang w:val="uk-UA"/>
        </w:rPr>
        <w:t xml:space="preserve"> (прогнозованості) для забезпечення стабільного правового становища людини (підпункт 2.1 пункту 2 мотивувальної частини Рішення Конституційного Суду України від 20 грудня 2017 року №2-рп/2017; підпункт 4.3 пункту 4 мотивувальної частини Рішення Конституційного Суду України від 27 лютого 2018 року №1-рп/2018).</w:t>
      </w:r>
    </w:p>
    <w:p w:rsidR="000937BA" w:rsidRPr="00454834" w:rsidRDefault="000937BA" w:rsidP="000937BA">
      <w:pPr>
        <w:pStyle w:val="aa"/>
        <w:ind w:firstLine="708"/>
        <w:jc w:val="both"/>
        <w:rPr>
          <w:szCs w:val="28"/>
          <w:lang w:val="uk-UA"/>
        </w:rPr>
      </w:pPr>
      <w:r w:rsidRPr="00454834">
        <w:rPr>
          <w:szCs w:val="28"/>
          <w:lang w:val="uk-UA"/>
        </w:rPr>
        <w:t xml:space="preserve">Як зазначив Конституційний Суд України у Рішенні від 1 червня 2016 року №2-рп/2016, держава повинна вживати належних заходів для забезпечення можливості </w:t>
      </w:r>
      <w:r w:rsidRPr="00454834">
        <w:rPr>
          <w:i/>
          <w:szCs w:val="28"/>
          <w:lang w:val="uk-UA"/>
        </w:rPr>
        <w:t>повної реалізації прав і свобод людини; з цією метою, зокрема  законодавець, має забезпечувати ефективне правове регулювання, яке відповідає конституційним нормам і принципам, та створювати механізми, необхідні для задоволення потреб та інтересів людини</w:t>
      </w:r>
      <w:r w:rsidRPr="00454834">
        <w:rPr>
          <w:szCs w:val="28"/>
          <w:lang w:val="uk-UA"/>
        </w:rPr>
        <w:t>.</w:t>
      </w:r>
    </w:p>
    <w:p w:rsidR="000937BA" w:rsidRPr="00454834" w:rsidRDefault="000937BA" w:rsidP="000937BA">
      <w:pPr>
        <w:pStyle w:val="aa"/>
        <w:ind w:firstLine="708"/>
        <w:jc w:val="both"/>
        <w:rPr>
          <w:szCs w:val="28"/>
          <w:lang w:val="uk-UA"/>
        </w:rPr>
      </w:pPr>
      <w:r w:rsidRPr="00454834">
        <w:rPr>
          <w:szCs w:val="28"/>
          <w:lang w:val="uk-UA"/>
        </w:rPr>
        <w:t xml:space="preserve">До того ж Європейський суд з прав людини також неодноразово підкреслював, що закони мають відповідати встановленому Конвенцією про захист прав людини і основоположних свобод стандарту, який вимагає достатньо чіткого формулювання правових норм у тексті нормативно-правових актів. Зокрема, «…Закон має бути доступним для зацікавлених осіб та сформованим з </w:t>
      </w:r>
      <w:r w:rsidRPr="00454834">
        <w:rPr>
          <w:szCs w:val="28"/>
          <w:u w:val="single"/>
          <w:lang w:val="uk-UA"/>
        </w:rPr>
        <w:t>достатньою точністю</w:t>
      </w:r>
      <w:r w:rsidRPr="00454834">
        <w:rPr>
          <w:szCs w:val="28"/>
          <w:lang w:val="uk-UA"/>
        </w:rPr>
        <w:t xml:space="preserve"> для того, щоб надати їм можливість регулювати свою поведінку аби бути здатними – за потреби, за відповідної консультації – </w:t>
      </w:r>
      <w:r w:rsidRPr="00454834">
        <w:rPr>
          <w:szCs w:val="28"/>
          <w:u w:val="single"/>
          <w:lang w:val="uk-UA"/>
        </w:rPr>
        <w:t>передбачати</w:t>
      </w:r>
      <w:r w:rsidRPr="00454834">
        <w:rPr>
          <w:szCs w:val="28"/>
          <w:lang w:val="uk-UA"/>
        </w:rPr>
        <w:t xml:space="preserve"> тією мірою, що є розумною за відповідних обставин, </w:t>
      </w:r>
      <w:r w:rsidRPr="00454834">
        <w:rPr>
          <w:szCs w:val="28"/>
          <w:u w:val="single"/>
          <w:lang w:val="uk-UA"/>
        </w:rPr>
        <w:t>наслідки</w:t>
      </w:r>
      <w:r w:rsidRPr="00454834">
        <w:rPr>
          <w:szCs w:val="28"/>
          <w:lang w:val="uk-UA"/>
        </w:rPr>
        <w:t xml:space="preserve">, які може потягнути за собою його дія» (рішення у справі «Вєренцов проти України, 11 квітня 2013 року). </w:t>
      </w:r>
    </w:p>
    <w:p w:rsidR="000937BA" w:rsidRPr="00454834" w:rsidRDefault="000937BA" w:rsidP="000937BA">
      <w:pPr>
        <w:pStyle w:val="aa"/>
        <w:ind w:firstLine="708"/>
        <w:jc w:val="both"/>
        <w:rPr>
          <w:i/>
          <w:szCs w:val="28"/>
          <w:lang w:val="uk-UA"/>
        </w:rPr>
      </w:pPr>
      <w:r w:rsidRPr="00454834">
        <w:rPr>
          <w:szCs w:val="28"/>
          <w:lang w:val="uk-UA"/>
        </w:rPr>
        <w:t xml:space="preserve">У Рішенні від 26 квітня 2018 року №4-рп/2018 Конституційний Суд України також наголосив, що Верховна Рада України, здійснюючи законодавче регулювання суспільних відносин, </w:t>
      </w:r>
      <w:r w:rsidRPr="00454834">
        <w:rPr>
          <w:i/>
          <w:szCs w:val="28"/>
          <w:lang w:val="uk-UA"/>
        </w:rPr>
        <w:t>зобов’язана забезпечити верховенство Конституції України.</w:t>
      </w:r>
    </w:p>
    <w:p w:rsidR="000937BA" w:rsidRPr="00454834" w:rsidRDefault="000937BA" w:rsidP="0031751A">
      <w:pPr>
        <w:ind w:firstLine="708"/>
        <w:rPr>
          <w:rStyle w:val="st42"/>
          <w:szCs w:val="28"/>
        </w:rPr>
      </w:pPr>
      <w:r w:rsidRPr="00454834">
        <w:rPr>
          <w:rStyle w:val="st42"/>
          <w:szCs w:val="28"/>
        </w:rPr>
        <w:t>Вищезазначене стосується, зокрема:</w:t>
      </w:r>
    </w:p>
    <w:p w:rsidR="000937BA" w:rsidRPr="00454834" w:rsidRDefault="000937BA" w:rsidP="000937BA">
      <w:pPr>
        <w:pStyle w:val="a3"/>
        <w:numPr>
          <w:ilvl w:val="0"/>
          <w:numId w:val="1"/>
        </w:numPr>
        <w:spacing w:line="259" w:lineRule="auto"/>
        <w:ind w:left="0" w:firstLine="851"/>
        <w:rPr>
          <w:rFonts w:cs="Times New Roman"/>
          <w:color w:val="000000"/>
          <w:szCs w:val="28"/>
        </w:rPr>
      </w:pPr>
      <w:r w:rsidRPr="00454834">
        <w:rPr>
          <w:rStyle w:val="st42"/>
          <w:szCs w:val="28"/>
        </w:rPr>
        <w:t xml:space="preserve">визнання </w:t>
      </w:r>
      <w:r w:rsidRPr="00454834">
        <w:rPr>
          <w:rFonts w:cs="Times New Roman"/>
          <w:szCs w:val="28"/>
        </w:rPr>
        <w:t xml:space="preserve">роботи Директора Державного бюро розслідувань незадовільною як  підстави </w:t>
      </w:r>
      <w:r w:rsidRPr="00454834">
        <w:rPr>
          <w:rFonts w:cs="Times New Roman"/>
          <w:szCs w:val="28"/>
          <w:u w:val="single"/>
        </w:rPr>
        <w:t>для звільнення</w:t>
      </w:r>
      <w:r w:rsidRPr="00454834">
        <w:rPr>
          <w:rFonts w:cs="Times New Roman"/>
          <w:szCs w:val="28"/>
        </w:rPr>
        <w:t xml:space="preserve"> зазначеної особи з займаної посади (</w:t>
      </w:r>
      <w:r w:rsidRPr="00454834">
        <w:rPr>
          <w:rFonts w:cs="Times New Roman"/>
          <w:b/>
          <w:szCs w:val="28"/>
        </w:rPr>
        <w:t>абзац другий частини п’ятої статті 10 в редакції законопроекту</w:t>
      </w:r>
      <w:r w:rsidRPr="00454834">
        <w:rPr>
          <w:rFonts w:cs="Times New Roman"/>
          <w:szCs w:val="28"/>
        </w:rPr>
        <w:t xml:space="preserve">), тоді як частина четверта цієї ж статті, що містить </w:t>
      </w:r>
      <w:r w:rsidR="00C508D4">
        <w:rPr>
          <w:rFonts w:cs="Times New Roman"/>
          <w:szCs w:val="28"/>
        </w:rPr>
        <w:t>вичерпний</w:t>
      </w:r>
      <w:r w:rsidRPr="00454834">
        <w:rPr>
          <w:rFonts w:cs="Times New Roman"/>
          <w:szCs w:val="28"/>
        </w:rPr>
        <w:t xml:space="preserve"> перелік підстав для </w:t>
      </w:r>
      <w:r w:rsidRPr="00454834">
        <w:rPr>
          <w:rFonts w:cs="Times New Roman"/>
          <w:szCs w:val="28"/>
          <w:u w:val="single"/>
        </w:rPr>
        <w:t>припинення повноважень</w:t>
      </w:r>
      <w:r w:rsidRPr="00454834">
        <w:rPr>
          <w:rFonts w:cs="Times New Roman"/>
          <w:szCs w:val="28"/>
        </w:rPr>
        <w:t xml:space="preserve"> Директора ДБР, не містить такої підстави;</w:t>
      </w:r>
    </w:p>
    <w:p w:rsidR="000937BA" w:rsidRPr="00454834" w:rsidRDefault="009167FC" w:rsidP="000937BA">
      <w:pPr>
        <w:pStyle w:val="a3"/>
        <w:numPr>
          <w:ilvl w:val="0"/>
          <w:numId w:val="1"/>
        </w:numPr>
        <w:spacing w:line="259" w:lineRule="auto"/>
        <w:ind w:left="0" w:firstLine="851"/>
        <w:rPr>
          <w:rStyle w:val="st42"/>
          <w:szCs w:val="28"/>
        </w:rPr>
      </w:pPr>
      <w:r>
        <w:rPr>
          <w:rStyle w:val="st42"/>
          <w:b/>
          <w:szCs w:val="28"/>
        </w:rPr>
        <w:t>абзацу шостого</w:t>
      </w:r>
      <w:r w:rsidR="000937BA" w:rsidRPr="00CD187E">
        <w:rPr>
          <w:rStyle w:val="st42"/>
          <w:b/>
          <w:szCs w:val="28"/>
        </w:rPr>
        <w:t xml:space="preserve"> частини третьої статті 11</w:t>
      </w:r>
      <w:r w:rsidR="000937BA" w:rsidRPr="00454834">
        <w:rPr>
          <w:rStyle w:val="st42"/>
          <w:szCs w:val="28"/>
        </w:rPr>
        <w:t xml:space="preserve"> (в редакції законопроекту), з тексту якого не зрозуміло, по-перше, з якого моменту почне спливати 5-денний термін для </w:t>
      </w:r>
      <w:r w:rsidR="000937BA" w:rsidRPr="00454834">
        <w:rPr>
          <w:rFonts w:cs="Times New Roman"/>
          <w:szCs w:val="28"/>
        </w:rPr>
        <w:t>внесення визначеними М</w:t>
      </w:r>
      <w:r w:rsidR="009872B0">
        <w:rPr>
          <w:rFonts w:cs="Times New Roman"/>
          <w:szCs w:val="28"/>
        </w:rPr>
        <w:t xml:space="preserve">іністерством закордонних справ України </w:t>
      </w:r>
      <w:r w:rsidR="000937BA" w:rsidRPr="00454834">
        <w:rPr>
          <w:rFonts w:cs="Times New Roman"/>
          <w:szCs w:val="28"/>
        </w:rPr>
        <w:lastRenderedPageBreak/>
        <w:t>міжнародними організаціями, з якими Україна співпрацює у сфері запобігання і протидії корупції відповідно до міжнародних договорів України, до Кабінету Міністрів України кандидатів до складу Конкурсної комісії</w:t>
      </w:r>
      <w:r w:rsidR="00C508D4">
        <w:rPr>
          <w:rFonts w:cs="Times New Roman"/>
          <w:szCs w:val="28"/>
        </w:rPr>
        <w:t>,</w:t>
      </w:r>
      <w:r w:rsidR="000937BA" w:rsidRPr="00454834">
        <w:rPr>
          <w:rFonts w:cs="Times New Roman"/>
          <w:szCs w:val="28"/>
        </w:rPr>
        <w:t xml:space="preserve"> і в якому порядку вони дізнаються про початок перебігу такого швидкоплинного терміну</w:t>
      </w:r>
      <w:r w:rsidR="000937BA" w:rsidRPr="00454834">
        <w:rPr>
          <w:rStyle w:val="st42"/>
          <w:szCs w:val="28"/>
        </w:rPr>
        <w:t>, а</w:t>
      </w:r>
      <w:r w:rsidR="009872B0">
        <w:rPr>
          <w:rStyle w:val="st42"/>
          <w:szCs w:val="28"/>
        </w:rPr>
        <w:t>,</w:t>
      </w:r>
      <w:r w:rsidR="000937BA" w:rsidRPr="00454834">
        <w:rPr>
          <w:rStyle w:val="st42"/>
          <w:szCs w:val="28"/>
        </w:rPr>
        <w:t xml:space="preserve"> по-друге, скільки кандидатур може вноситися зазначеними міжнародними організаціями у спільному списку;</w:t>
      </w:r>
    </w:p>
    <w:p w:rsidR="00DF5FC0" w:rsidRPr="00DF5FC0" w:rsidRDefault="000937BA" w:rsidP="000937BA">
      <w:pPr>
        <w:pStyle w:val="a3"/>
        <w:numPr>
          <w:ilvl w:val="0"/>
          <w:numId w:val="1"/>
        </w:numPr>
        <w:spacing w:line="259" w:lineRule="auto"/>
        <w:ind w:left="0" w:firstLine="851"/>
        <w:rPr>
          <w:rFonts w:cs="Times New Roman"/>
          <w:color w:val="000000"/>
          <w:szCs w:val="28"/>
        </w:rPr>
      </w:pPr>
      <w:r w:rsidRPr="00DF5FC0">
        <w:rPr>
          <w:rStyle w:val="st42"/>
          <w:b/>
          <w:szCs w:val="28"/>
        </w:rPr>
        <w:t>нового пункту 9</w:t>
      </w:r>
      <w:r w:rsidRPr="00DF5FC0">
        <w:rPr>
          <w:rStyle w:val="st42"/>
          <w:b/>
          <w:szCs w:val="28"/>
          <w:vertAlign w:val="superscript"/>
        </w:rPr>
        <w:t xml:space="preserve">1 </w:t>
      </w:r>
      <w:r w:rsidRPr="00DF5FC0">
        <w:rPr>
          <w:rStyle w:val="st42"/>
          <w:b/>
          <w:szCs w:val="28"/>
        </w:rPr>
        <w:t>частини першої статті 12</w:t>
      </w:r>
      <w:r w:rsidRPr="00454834">
        <w:rPr>
          <w:rStyle w:val="st42"/>
          <w:szCs w:val="28"/>
        </w:rPr>
        <w:t xml:space="preserve"> (в редакції законопроекту), з тексту якого випливає повноваження комісії з проведення конкурсу на зайняття посади Директора ДБР (далі – Конкурсної комісії) проводити конкурс на заміщення посад </w:t>
      </w:r>
      <w:r w:rsidRPr="00454834">
        <w:rPr>
          <w:rFonts w:cs="Times New Roman"/>
          <w:szCs w:val="28"/>
        </w:rPr>
        <w:t xml:space="preserve">керівника підрозділу внутрішнього контролю центрального апарату та керівників підрозділів внутрішнього контролю територіальних управлінь ДБР. Однак частина восьма статті 11 (в редакції законопроекту) не передбачає такого повноваження Конкурсної комісії. </w:t>
      </w:r>
    </w:p>
    <w:p w:rsidR="000937BA" w:rsidRPr="00DF5FC0" w:rsidRDefault="000937BA" w:rsidP="00DF5FC0">
      <w:pPr>
        <w:spacing w:line="259" w:lineRule="auto"/>
        <w:ind w:firstLine="708"/>
        <w:rPr>
          <w:rFonts w:cs="Times New Roman"/>
          <w:color w:val="000000"/>
          <w:szCs w:val="28"/>
        </w:rPr>
      </w:pPr>
      <w:r w:rsidRPr="00DF5FC0">
        <w:rPr>
          <w:rFonts w:cs="Times New Roman"/>
          <w:szCs w:val="28"/>
        </w:rPr>
        <w:t xml:space="preserve">Те ж саме стосується </w:t>
      </w:r>
      <w:r w:rsidRPr="00DF5FC0">
        <w:rPr>
          <w:rFonts w:cs="Times New Roman"/>
          <w:b/>
          <w:szCs w:val="28"/>
        </w:rPr>
        <w:t>абзацу третього частини першої статті 24</w:t>
      </w:r>
      <w:r w:rsidRPr="00DF5FC0">
        <w:rPr>
          <w:rFonts w:cs="Times New Roman"/>
          <w:szCs w:val="28"/>
        </w:rPr>
        <w:t xml:space="preserve"> (в редакції законопроекту);</w:t>
      </w:r>
    </w:p>
    <w:p w:rsidR="00522B14" w:rsidRPr="00522B14" w:rsidRDefault="000937BA" w:rsidP="000937BA">
      <w:pPr>
        <w:pStyle w:val="a3"/>
        <w:numPr>
          <w:ilvl w:val="0"/>
          <w:numId w:val="1"/>
        </w:numPr>
        <w:spacing w:line="259" w:lineRule="auto"/>
        <w:ind w:left="0" w:firstLine="851"/>
        <w:rPr>
          <w:rFonts w:cs="Times New Roman"/>
          <w:color w:val="000000"/>
          <w:szCs w:val="28"/>
        </w:rPr>
      </w:pPr>
      <w:r w:rsidRPr="00795CA4">
        <w:rPr>
          <w:rStyle w:val="st42"/>
          <w:b/>
          <w:szCs w:val="28"/>
        </w:rPr>
        <w:t>частини першої статті 23</w:t>
      </w:r>
      <w:r w:rsidRPr="00454834">
        <w:rPr>
          <w:rStyle w:val="st42"/>
          <w:szCs w:val="28"/>
        </w:rPr>
        <w:t xml:space="preserve"> (в редакції законопроекту), згідно з якою к</w:t>
      </w:r>
      <w:r w:rsidRPr="00454834">
        <w:rPr>
          <w:rFonts w:cs="Times New Roman"/>
          <w:szCs w:val="28"/>
        </w:rPr>
        <w:t xml:space="preserve">онтроль за діяльністю ДБР здійснюється </w:t>
      </w:r>
      <w:r w:rsidR="00C508D4">
        <w:rPr>
          <w:rFonts w:cs="Times New Roman"/>
          <w:szCs w:val="28"/>
        </w:rPr>
        <w:t xml:space="preserve">лише </w:t>
      </w:r>
      <w:r w:rsidRPr="00454834">
        <w:rPr>
          <w:rFonts w:cs="Times New Roman"/>
          <w:szCs w:val="28"/>
        </w:rPr>
        <w:t>комітетом Верховної Ради України, до предмет</w:t>
      </w:r>
      <w:r w:rsidR="00545BCE">
        <w:rPr>
          <w:rFonts w:cs="Times New Roman"/>
          <w:szCs w:val="28"/>
        </w:rPr>
        <w:t>а</w:t>
      </w:r>
      <w:r w:rsidRPr="00454834">
        <w:rPr>
          <w:rFonts w:cs="Times New Roman"/>
          <w:szCs w:val="28"/>
        </w:rPr>
        <w:t xml:space="preserve"> відання якого </w:t>
      </w:r>
      <w:r w:rsidR="00545BCE">
        <w:rPr>
          <w:rFonts w:cs="Times New Roman"/>
          <w:szCs w:val="28"/>
        </w:rPr>
        <w:t>належать</w:t>
      </w:r>
      <w:r w:rsidRPr="00454834">
        <w:rPr>
          <w:rFonts w:cs="Times New Roman"/>
          <w:szCs w:val="28"/>
        </w:rPr>
        <w:t xml:space="preserve"> питання правоохоронної діяльності. Однак, згідно з частиною п’ятою статті 10 (в редакції законопроекту) та новою главою 38</w:t>
      </w:r>
      <w:r w:rsidRPr="00454834">
        <w:rPr>
          <w:rFonts w:cs="Times New Roman"/>
          <w:szCs w:val="28"/>
          <w:vertAlign w:val="superscript"/>
        </w:rPr>
        <w:t>1</w:t>
      </w:r>
      <w:r w:rsidRPr="00454834">
        <w:rPr>
          <w:rFonts w:cs="Times New Roman"/>
          <w:szCs w:val="28"/>
        </w:rPr>
        <w:t>, якою законопроектом пропонується доповнити Регламент Верховної Ради України</w:t>
      </w:r>
      <w:r w:rsidR="00522B14">
        <w:rPr>
          <w:rFonts w:cs="Times New Roman"/>
          <w:szCs w:val="28"/>
        </w:rPr>
        <w:t>,</w:t>
      </w:r>
      <w:r w:rsidRPr="00454834">
        <w:rPr>
          <w:rFonts w:cs="Times New Roman"/>
          <w:szCs w:val="28"/>
        </w:rPr>
        <w:t xml:space="preserve"> Верховна Рада України також має повноваження здійснювати контроль за діяльністю ДБР. </w:t>
      </w:r>
    </w:p>
    <w:p w:rsidR="000937BA" w:rsidRPr="00522B14" w:rsidRDefault="000937BA" w:rsidP="00522B14">
      <w:pPr>
        <w:spacing w:line="259" w:lineRule="auto"/>
        <w:ind w:firstLine="708"/>
        <w:rPr>
          <w:rFonts w:cs="Times New Roman"/>
          <w:color w:val="000000"/>
          <w:szCs w:val="28"/>
        </w:rPr>
      </w:pPr>
      <w:r w:rsidRPr="00522B14">
        <w:rPr>
          <w:rFonts w:cs="Times New Roman"/>
          <w:szCs w:val="28"/>
        </w:rPr>
        <w:t xml:space="preserve">Так само не узгоджуються між собою </w:t>
      </w:r>
      <w:r w:rsidRPr="009F73FA">
        <w:rPr>
          <w:rFonts w:cs="Times New Roman"/>
          <w:b/>
          <w:szCs w:val="28"/>
        </w:rPr>
        <w:t>абзац четвертий частини першої статті 24</w:t>
      </w:r>
      <w:r w:rsidRPr="00522B14">
        <w:rPr>
          <w:rFonts w:cs="Times New Roman"/>
          <w:szCs w:val="28"/>
        </w:rPr>
        <w:t xml:space="preserve"> (в редакції законопроекту), який посилається на частину першу статті 13, однак зазначене положення статті 13 не поширюється на керівників підрозділів внутрішнього контролю територіальних управлінь. Відтак, зазначені положення проекту слід узгодити;</w:t>
      </w:r>
    </w:p>
    <w:p w:rsidR="000937BA" w:rsidRPr="00454834" w:rsidRDefault="000937BA" w:rsidP="000937BA">
      <w:pPr>
        <w:pStyle w:val="a3"/>
        <w:numPr>
          <w:ilvl w:val="0"/>
          <w:numId w:val="1"/>
        </w:numPr>
        <w:spacing w:line="259" w:lineRule="auto"/>
        <w:ind w:left="0" w:firstLine="851"/>
        <w:rPr>
          <w:rFonts w:cs="Times New Roman"/>
          <w:color w:val="000000"/>
          <w:szCs w:val="28"/>
        </w:rPr>
      </w:pPr>
      <w:r w:rsidRPr="009F73FA">
        <w:rPr>
          <w:rFonts w:cs="Times New Roman"/>
          <w:b/>
          <w:szCs w:val="28"/>
        </w:rPr>
        <w:t xml:space="preserve"> пункту </w:t>
      </w:r>
      <w:r w:rsidR="00045CCD">
        <w:rPr>
          <w:rFonts w:cs="Times New Roman"/>
          <w:b/>
          <w:szCs w:val="28"/>
        </w:rPr>
        <w:t>3</w:t>
      </w:r>
      <w:r w:rsidR="00045CCD">
        <w:rPr>
          <w:rFonts w:cs="Times New Roman"/>
          <w:b/>
          <w:szCs w:val="28"/>
          <w:vertAlign w:val="superscript"/>
        </w:rPr>
        <w:t>1</w:t>
      </w:r>
      <w:r w:rsidRPr="009F73FA">
        <w:rPr>
          <w:rFonts w:cs="Times New Roman"/>
          <w:b/>
          <w:szCs w:val="28"/>
        </w:rPr>
        <w:t xml:space="preserve"> частини третьої статті 28</w:t>
      </w:r>
      <w:r w:rsidRPr="00454834">
        <w:rPr>
          <w:rFonts w:cs="Times New Roman"/>
          <w:szCs w:val="28"/>
        </w:rPr>
        <w:t xml:space="preserve"> (в редакції законопроекту), яким передбачено затвердження </w:t>
      </w:r>
      <w:r w:rsidRPr="00454834">
        <w:rPr>
          <w:rStyle w:val="st42"/>
          <w:szCs w:val="28"/>
        </w:rPr>
        <w:t>Радою громадського контролю при ДБР</w:t>
      </w:r>
      <w:r w:rsidRPr="00454834">
        <w:rPr>
          <w:rFonts w:cs="Times New Roman"/>
          <w:szCs w:val="28"/>
        </w:rPr>
        <w:t xml:space="preserve"> Правил професійної етики працівників ДБР, однак проектом не врегульовано ні мету затвердження таких Правил, ні їх юридичну силу;</w:t>
      </w:r>
    </w:p>
    <w:p w:rsidR="000937BA" w:rsidRPr="00454834" w:rsidRDefault="000937BA" w:rsidP="000937BA">
      <w:pPr>
        <w:pStyle w:val="a3"/>
        <w:numPr>
          <w:ilvl w:val="0"/>
          <w:numId w:val="1"/>
        </w:numPr>
        <w:spacing w:line="259" w:lineRule="auto"/>
        <w:ind w:left="0" w:firstLine="851"/>
        <w:rPr>
          <w:rStyle w:val="st42"/>
          <w:szCs w:val="28"/>
          <w:u w:val="single"/>
        </w:rPr>
      </w:pPr>
      <w:r w:rsidRPr="007F0916">
        <w:rPr>
          <w:rFonts w:cs="Times New Roman"/>
          <w:b/>
          <w:szCs w:val="28"/>
        </w:rPr>
        <w:t>пункту 2 розділу ІІ Прикінцеві та перехідні положення</w:t>
      </w:r>
      <w:r w:rsidRPr="00454834">
        <w:rPr>
          <w:rFonts w:cs="Times New Roman"/>
          <w:szCs w:val="28"/>
        </w:rPr>
        <w:t xml:space="preserve"> законопроекту, згідно з яким «до приведення у відповідність із цим Законом закони України, інші нормативно-правові акти діють у частині, що не суперечить цьому Закону». Тим самим </w:t>
      </w:r>
      <w:r w:rsidRPr="00454834">
        <w:rPr>
          <w:rStyle w:val="st42"/>
          <w:szCs w:val="28"/>
        </w:rPr>
        <w:t>проектом передбачається, що кожен суб’єкт, котрий застосовуватиме цей закон, сам визначатиме, чи діє те чи інше положення вищезгаданих законів та інших нормативно-правових актів.</w:t>
      </w:r>
    </w:p>
    <w:p w:rsidR="000937BA" w:rsidRPr="00454834" w:rsidRDefault="000937BA" w:rsidP="004B6883">
      <w:pPr>
        <w:spacing w:after="0"/>
        <w:ind w:firstLine="709"/>
        <w:rPr>
          <w:rFonts w:eastAsia="Times New Roman" w:cs="Times New Roman"/>
          <w:szCs w:val="28"/>
          <w:lang w:eastAsia="ru-RU"/>
        </w:rPr>
      </w:pPr>
    </w:p>
    <w:p w:rsidR="00454834" w:rsidRPr="00454834" w:rsidRDefault="00454834" w:rsidP="00454834">
      <w:pPr>
        <w:ind w:firstLine="709"/>
        <w:rPr>
          <w:rFonts w:cs="Times New Roman"/>
          <w:szCs w:val="28"/>
          <w:lang w:eastAsia="en-GB"/>
        </w:rPr>
      </w:pPr>
      <w:r w:rsidRPr="00454834">
        <w:rPr>
          <w:rFonts w:cs="Times New Roman"/>
          <w:szCs w:val="28"/>
        </w:rPr>
        <w:lastRenderedPageBreak/>
        <w:t xml:space="preserve">3. </w:t>
      </w:r>
      <w:r w:rsidRPr="00454834">
        <w:rPr>
          <w:rFonts w:cs="Times New Roman"/>
          <w:szCs w:val="28"/>
          <w:lang w:eastAsia="en-GB"/>
        </w:rPr>
        <w:t>Низка положень законопроекту не враховує вимог частини другої статті 19 Конституції України, згідно з якою «органи державної влади, … їх посадові особи зобов'язані діяти лише на підставі, в межах повноважень та у спосіб, що передбачені Конституцією та законами України». Йдеться, зокрема, про:</w:t>
      </w:r>
    </w:p>
    <w:p w:rsidR="00454834" w:rsidRPr="00454834" w:rsidRDefault="00454834" w:rsidP="00454834">
      <w:pPr>
        <w:ind w:firstLine="709"/>
        <w:rPr>
          <w:rStyle w:val="st42"/>
          <w:szCs w:val="28"/>
        </w:rPr>
      </w:pPr>
      <w:r w:rsidRPr="00454834">
        <w:rPr>
          <w:rFonts w:cs="Times New Roman"/>
          <w:szCs w:val="28"/>
          <w:lang w:eastAsia="en-GB"/>
        </w:rPr>
        <w:t>1) врегулювання порядку діяльності т</w:t>
      </w:r>
      <w:r w:rsidRPr="00454834">
        <w:rPr>
          <w:rStyle w:val="st42"/>
          <w:szCs w:val="28"/>
        </w:rPr>
        <w:t>ериторіальних органів Державного бюро</w:t>
      </w:r>
      <w:r w:rsidR="00876B41">
        <w:rPr>
          <w:rStyle w:val="st42"/>
          <w:szCs w:val="28"/>
        </w:rPr>
        <w:t xml:space="preserve"> </w:t>
      </w:r>
      <w:r w:rsidRPr="00454834">
        <w:rPr>
          <w:rStyle w:val="st42"/>
          <w:szCs w:val="28"/>
        </w:rPr>
        <w:t>ро</w:t>
      </w:r>
      <w:r w:rsidR="00876B41">
        <w:rPr>
          <w:rStyle w:val="st42"/>
          <w:szCs w:val="28"/>
        </w:rPr>
        <w:t xml:space="preserve">зслідувань </w:t>
      </w:r>
      <w:r w:rsidRPr="00454834">
        <w:rPr>
          <w:rStyle w:val="st42"/>
          <w:szCs w:val="28"/>
        </w:rPr>
        <w:t>підзаконним актом, затвердженим</w:t>
      </w:r>
      <w:r w:rsidR="00876B41">
        <w:rPr>
          <w:rStyle w:val="st42"/>
          <w:szCs w:val="28"/>
        </w:rPr>
        <w:t xml:space="preserve"> </w:t>
      </w:r>
      <w:r w:rsidRPr="00454834">
        <w:rPr>
          <w:rStyle w:val="st42"/>
          <w:szCs w:val="28"/>
        </w:rPr>
        <w:t>Директором Державного бюро розслідувань (</w:t>
      </w:r>
      <w:r w:rsidRPr="00876B41">
        <w:rPr>
          <w:rStyle w:val="st42"/>
          <w:b/>
          <w:szCs w:val="28"/>
        </w:rPr>
        <w:t>частина шоста статті 9</w:t>
      </w:r>
      <w:r w:rsidRPr="00454834">
        <w:rPr>
          <w:rStyle w:val="st42"/>
          <w:szCs w:val="28"/>
        </w:rPr>
        <w:t xml:space="preserve"> у редакції законопроекту);</w:t>
      </w:r>
    </w:p>
    <w:p w:rsidR="00454834" w:rsidRDefault="00454834" w:rsidP="00454834">
      <w:pPr>
        <w:ind w:firstLine="709"/>
        <w:rPr>
          <w:rFonts w:cs="Times New Roman"/>
          <w:szCs w:val="28"/>
        </w:rPr>
      </w:pPr>
      <w:r w:rsidRPr="00454834">
        <w:rPr>
          <w:rStyle w:val="st42"/>
          <w:szCs w:val="28"/>
        </w:rPr>
        <w:t xml:space="preserve">2) </w:t>
      </w:r>
      <w:r w:rsidRPr="00F05BD1">
        <w:rPr>
          <w:rStyle w:val="st42"/>
          <w:b/>
          <w:szCs w:val="28"/>
        </w:rPr>
        <w:t>частин</w:t>
      </w:r>
      <w:r w:rsidR="00C508D4">
        <w:rPr>
          <w:rStyle w:val="st42"/>
          <w:b/>
          <w:szCs w:val="28"/>
        </w:rPr>
        <w:t>у</w:t>
      </w:r>
      <w:r w:rsidRPr="00F05BD1">
        <w:rPr>
          <w:rStyle w:val="st42"/>
          <w:b/>
          <w:szCs w:val="28"/>
        </w:rPr>
        <w:t xml:space="preserve"> шост</w:t>
      </w:r>
      <w:r w:rsidR="00C508D4">
        <w:rPr>
          <w:rStyle w:val="st42"/>
          <w:b/>
          <w:szCs w:val="28"/>
        </w:rPr>
        <w:t>у</w:t>
      </w:r>
      <w:r w:rsidRPr="00F05BD1">
        <w:rPr>
          <w:rStyle w:val="st42"/>
          <w:b/>
          <w:szCs w:val="28"/>
        </w:rPr>
        <w:t xml:space="preserve"> статті 14</w:t>
      </w:r>
      <w:r w:rsidRPr="00454834">
        <w:rPr>
          <w:rStyle w:val="st42"/>
          <w:szCs w:val="28"/>
        </w:rPr>
        <w:t xml:space="preserve"> (в редакції законопроекту) щодо можливості врегулювання </w:t>
      </w:r>
      <w:r w:rsidRPr="00454834">
        <w:rPr>
          <w:rFonts w:cs="Times New Roman"/>
          <w:szCs w:val="28"/>
        </w:rPr>
        <w:t>порядку проходження служби особами рядового та начальницького складу ДБР нормативно-правовими актами невизначеної юридичної сили.</w:t>
      </w:r>
    </w:p>
    <w:p w:rsidR="00152423" w:rsidRPr="00454834" w:rsidRDefault="00152423" w:rsidP="00454834">
      <w:pPr>
        <w:ind w:firstLine="709"/>
        <w:rPr>
          <w:rFonts w:cs="Times New Roman"/>
          <w:szCs w:val="28"/>
          <w:lang w:eastAsia="en-GB"/>
        </w:rPr>
      </w:pPr>
    </w:p>
    <w:p w:rsidR="00454834" w:rsidRPr="00454834" w:rsidRDefault="00454834" w:rsidP="00454834">
      <w:pPr>
        <w:pStyle w:val="st2"/>
        <w:ind w:firstLine="709"/>
        <w:rPr>
          <w:rStyle w:val="st42"/>
          <w:sz w:val="28"/>
          <w:szCs w:val="28"/>
          <w:lang w:val="uk-UA"/>
        </w:rPr>
      </w:pPr>
      <w:r w:rsidRPr="00454834">
        <w:rPr>
          <w:rStyle w:val="st42"/>
          <w:sz w:val="28"/>
          <w:szCs w:val="28"/>
          <w:lang w:val="uk-UA"/>
        </w:rPr>
        <w:t>4. Низка положень законопроекту містить не передбачені Конституцією України повноваження Верховної Ради України в частині:</w:t>
      </w:r>
    </w:p>
    <w:p w:rsidR="00454834" w:rsidRPr="00454834" w:rsidRDefault="00454834" w:rsidP="00454834">
      <w:pPr>
        <w:pStyle w:val="st2"/>
        <w:ind w:firstLine="709"/>
        <w:rPr>
          <w:rStyle w:val="st42"/>
          <w:sz w:val="28"/>
          <w:szCs w:val="28"/>
          <w:lang w:val="uk-UA"/>
        </w:rPr>
      </w:pPr>
      <w:r w:rsidRPr="00454834">
        <w:rPr>
          <w:rStyle w:val="st42"/>
          <w:sz w:val="28"/>
          <w:szCs w:val="28"/>
          <w:lang w:val="uk-UA"/>
        </w:rPr>
        <w:t>1) утворення державного органу з визначенням його власної назви (</w:t>
      </w:r>
      <w:r w:rsidRPr="00F05BD1">
        <w:rPr>
          <w:rStyle w:val="st42"/>
          <w:b/>
          <w:sz w:val="28"/>
          <w:szCs w:val="28"/>
          <w:lang w:val="uk-UA"/>
        </w:rPr>
        <w:t>стаття 1</w:t>
      </w:r>
      <w:r w:rsidRPr="00454834">
        <w:rPr>
          <w:rStyle w:val="st42"/>
          <w:sz w:val="28"/>
          <w:szCs w:val="28"/>
          <w:lang w:val="uk-UA"/>
        </w:rPr>
        <w:t xml:space="preserve"> в редакції законопроекту) та визначення у законі г</w:t>
      </w:r>
      <w:r w:rsidRPr="00454834">
        <w:rPr>
          <w:rStyle w:val="st42"/>
          <w:sz w:val="28"/>
          <w:szCs w:val="28"/>
        </w:rPr>
        <w:t>раничн</w:t>
      </w:r>
      <w:r w:rsidRPr="00454834">
        <w:rPr>
          <w:rStyle w:val="st42"/>
          <w:sz w:val="28"/>
          <w:szCs w:val="28"/>
          <w:lang w:val="uk-UA"/>
        </w:rPr>
        <w:t>ої</w:t>
      </w:r>
      <w:r w:rsidRPr="00454834">
        <w:rPr>
          <w:rStyle w:val="st42"/>
          <w:sz w:val="28"/>
          <w:szCs w:val="28"/>
        </w:rPr>
        <w:t xml:space="preserve"> чисельн</w:t>
      </w:r>
      <w:r w:rsidRPr="00454834">
        <w:rPr>
          <w:rStyle w:val="st42"/>
          <w:sz w:val="28"/>
          <w:szCs w:val="28"/>
          <w:lang w:val="uk-UA"/>
        </w:rPr>
        <w:t>ості</w:t>
      </w:r>
      <w:r w:rsidRPr="00454834">
        <w:rPr>
          <w:rStyle w:val="st42"/>
          <w:sz w:val="28"/>
          <w:szCs w:val="28"/>
        </w:rPr>
        <w:t xml:space="preserve"> центрального апарату та територіальних управлінь Державного бюро розслідувань</w:t>
      </w:r>
      <w:r w:rsidRPr="00454834">
        <w:rPr>
          <w:rStyle w:val="st42"/>
          <w:sz w:val="28"/>
          <w:szCs w:val="28"/>
          <w:lang w:val="uk-UA"/>
        </w:rPr>
        <w:t xml:space="preserve"> (</w:t>
      </w:r>
      <w:r w:rsidRPr="00F05BD1">
        <w:rPr>
          <w:rStyle w:val="st42"/>
          <w:b/>
          <w:sz w:val="28"/>
          <w:szCs w:val="28"/>
          <w:lang w:val="uk-UA"/>
        </w:rPr>
        <w:t>частина друга статті 9</w:t>
      </w:r>
      <w:r w:rsidRPr="00454834">
        <w:rPr>
          <w:rStyle w:val="st42"/>
          <w:sz w:val="28"/>
          <w:szCs w:val="28"/>
          <w:lang w:val="uk-UA"/>
        </w:rPr>
        <w:t xml:space="preserve"> в редакції проекту);</w:t>
      </w:r>
    </w:p>
    <w:p w:rsidR="00454834" w:rsidRPr="00454834" w:rsidRDefault="00454834" w:rsidP="00454834">
      <w:pPr>
        <w:pStyle w:val="st2"/>
        <w:ind w:firstLine="709"/>
        <w:rPr>
          <w:rStyle w:val="st42"/>
          <w:sz w:val="28"/>
          <w:szCs w:val="28"/>
          <w:lang w:val="uk-UA"/>
        </w:rPr>
      </w:pPr>
      <w:r w:rsidRPr="00454834">
        <w:rPr>
          <w:rStyle w:val="st42"/>
          <w:sz w:val="28"/>
          <w:szCs w:val="28"/>
          <w:lang w:val="uk-UA"/>
        </w:rPr>
        <w:t>2) визначення парламентом осіб, які входять до складу Конкурсної комісії (</w:t>
      </w:r>
      <w:r w:rsidRPr="00F05BD1">
        <w:rPr>
          <w:rStyle w:val="st42"/>
          <w:b/>
          <w:sz w:val="28"/>
          <w:szCs w:val="28"/>
          <w:lang w:val="uk-UA"/>
        </w:rPr>
        <w:t>частина третя статті 11</w:t>
      </w:r>
      <w:r w:rsidRPr="00454834">
        <w:rPr>
          <w:rStyle w:val="st42"/>
          <w:sz w:val="28"/>
          <w:szCs w:val="28"/>
          <w:lang w:val="uk-UA"/>
        </w:rPr>
        <w:t xml:space="preserve"> в редакції законопроекту, </w:t>
      </w:r>
      <w:r w:rsidRPr="006673D9">
        <w:rPr>
          <w:rStyle w:val="st42"/>
          <w:b/>
          <w:color w:val="000000" w:themeColor="text1"/>
          <w:sz w:val="28"/>
          <w:szCs w:val="28"/>
          <w:lang w:val="uk-UA"/>
        </w:rPr>
        <w:t xml:space="preserve">абзац одинадцятий </w:t>
      </w:r>
      <w:r w:rsidRPr="006673D9">
        <w:rPr>
          <w:rFonts w:ascii="Times New Roman" w:hAnsi="Times New Roman" w:cs="Times New Roman"/>
          <w:b/>
          <w:color w:val="000000" w:themeColor="text1"/>
          <w:sz w:val="28"/>
          <w:szCs w:val="28"/>
          <w:lang w:val="uk-UA"/>
        </w:rPr>
        <w:t>пункту 3 розділу ІІ</w:t>
      </w:r>
      <w:r w:rsidRPr="00C94D70">
        <w:rPr>
          <w:rFonts w:ascii="Times New Roman" w:hAnsi="Times New Roman" w:cs="Times New Roman"/>
          <w:b/>
          <w:color w:val="000000" w:themeColor="text1"/>
          <w:sz w:val="28"/>
          <w:szCs w:val="28"/>
          <w:lang w:val="uk-UA"/>
        </w:rPr>
        <w:t xml:space="preserve"> </w:t>
      </w:r>
      <w:r w:rsidRPr="00F05BD1">
        <w:rPr>
          <w:rFonts w:ascii="Times New Roman" w:hAnsi="Times New Roman" w:cs="Times New Roman"/>
          <w:b/>
          <w:sz w:val="28"/>
          <w:szCs w:val="28"/>
          <w:lang w:val="uk-UA"/>
        </w:rPr>
        <w:t>Прикінцеві та перехідні положення</w:t>
      </w:r>
      <w:r w:rsidRPr="00454834">
        <w:rPr>
          <w:rFonts w:ascii="Times New Roman" w:hAnsi="Times New Roman" w:cs="Times New Roman"/>
          <w:sz w:val="28"/>
          <w:szCs w:val="28"/>
          <w:lang w:val="uk-UA"/>
        </w:rPr>
        <w:t xml:space="preserve"> законопроекту</w:t>
      </w:r>
      <w:r w:rsidRPr="00454834">
        <w:rPr>
          <w:rStyle w:val="st42"/>
          <w:sz w:val="28"/>
          <w:szCs w:val="28"/>
          <w:lang w:val="uk-UA"/>
        </w:rPr>
        <w:t>);</w:t>
      </w:r>
    </w:p>
    <w:p w:rsidR="00454834" w:rsidRPr="00454834" w:rsidRDefault="00454834" w:rsidP="00454834">
      <w:pPr>
        <w:pStyle w:val="st2"/>
        <w:ind w:firstLine="709"/>
        <w:rPr>
          <w:rStyle w:val="st42"/>
          <w:sz w:val="28"/>
          <w:szCs w:val="28"/>
          <w:lang w:val="uk-UA"/>
        </w:rPr>
      </w:pPr>
      <w:r w:rsidRPr="00454834">
        <w:rPr>
          <w:rStyle w:val="st42"/>
          <w:sz w:val="28"/>
          <w:szCs w:val="28"/>
          <w:lang w:val="uk-UA"/>
        </w:rPr>
        <w:t>3)  достроков</w:t>
      </w:r>
      <w:r w:rsidR="006673D9">
        <w:rPr>
          <w:rStyle w:val="st42"/>
          <w:sz w:val="28"/>
          <w:szCs w:val="28"/>
          <w:lang w:val="uk-UA"/>
        </w:rPr>
        <w:t>ого</w:t>
      </w:r>
      <w:r w:rsidRPr="00454834">
        <w:rPr>
          <w:rStyle w:val="st42"/>
          <w:sz w:val="28"/>
          <w:szCs w:val="28"/>
          <w:lang w:val="uk-UA"/>
        </w:rPr>
        <w:t xml:space="preserve"> припинення законом повноважень </w:t>
      </w:r>
      <w:r w:rsidRPr="00454834">
        <w:rPr>
          <w:rFonts w:ascii="Times New Roman" w:hAnsi="Times New Roman" w:cs="Times New Roman"/>
          <w:sz w:val="28"/>
          <w:szCs w:val="28"/>
        </w:rPr>
        <w:t>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w:t>
      </w:r>
      <w:r w:rsidRPr="00454834">
        <w:rPr>
          <w:rFonts w:ascii="Times New Roman" w:hAnsi="Times New Roman" w:cs="Times New Roman"/>
          <w:sz w:val="28"/>
          <w:szCs w:val="28"/>
          <w:lang w:val="uk-UA"/>
        </w:rPr>
        <w:t>, призначених відповідно до вимог чинного закону (</w:t>
      </w:r>
      <w:r w:rsidR="00C94D70">
        <w:rPr>
          <w:rFonts w:ascii="Times New Roman" w:hAnsi="Times New Roman" w:cs="Times New Roman"/>
          <w:b/>
          <w:sz w:val="28"/>
          <w:szCs w:val="28"/>
          <w:lang w:val="uk-UA"/>
        </w:rPr>
        <w:t xml:space="preserve">підпункт 2 пункту 3 розділу ІІ </w:t>
      </w:r>
      <w:r w:rsidRPr="00C94D70">
        <w:rPr>
          <w:rFonts w:ascii="Times New Roman" w:hAnsi="Times New Roman" w:cs="Times New Roman"/>
          <w:b/>
          <w:sz w:val="28"/>
          <w:szCs w:val="28"/>
          <w:lang w:val="uk-UA"/>
        </w:rPr>
        <w:t>Прикінцеві та перехідні положення</w:t>
      </w:r>
      <w:r w:rsidRPr="00454834">
        <w:rPr>
          <w:rFonts w:ascii="Times New Roman" w:hAnsi="Times New Roman" w:cs="Times New Roman"/>
          <w:sz w:val="28"/>
          <w:szCs w:val="28"/>
          <w:lang w:val="uk-UA"/>
        </w:rPr>
        <w:t xml:space="preserve"> законопроекту).</w:t>
      </w:r>
    </w:p>
    <w:p w:rsidR="00454834" w:rsidRDefault="00454834" w:rsidP="00454834">
      <w:pPr>
        <w:pStyle w:val="st2"/>
        <w:ind w:firstLine="709"/>
        <w:rPr>
          <w:rStyle w:val="st42"/>
          <w:sz w:val="28"/>
          <w:szCs w:val="28"/>
          <w:lang w:val="uk-UA"/>
        </w:rPr>
      </w:pPr>
      <w:r w:rsidRPr="00454834">
        <w:rPr>
          <w:rStyle w:val="st42"/>
          <w:sz w:val="28"/>
          <w:szCs w:val="28"/>
          <w:lang w:val="uk-UA"/>
        </w:rPr>
        <w:t>Це однак, не узгоджується з частиною другою статті 85 Конституції України, а також не враховує правової позиції Конституційний Суд України з цього питання, висловлену ними в своїх рішеннях, зокрема в рішенні від 7 квітня 2004 року N 9-рп/2004 (справа про Координаційний комітет), в якому вказано, що повноваження Президента України, як і повноваження Верховної Ради України, визначаються Конституцією України.</w:t>
      </w:r>
    </w:p>
    <w:p w:rsidR="002652A1" w:rsidRPr="00454834" w:rsidRDefault="002652A1" w:rsidP="00454834">
      <w:pPr>
        <w:pStyle w:val="st2"/>
        <w:ind w:firstLine="709"/>
        <w:rPr>
          <w:rStyle w:val="st42"/>
          <w:sz w:val="28"/>
          <w:szCs w:val="28"/>
          <w:lang w:val="uk-UA"/>
        </w:rPr>
      </w:pPr>
    </w:p>
    <w:p w:rsidR="00421566" w:rsidRPr="00454834" w:rsidRDefault="002652A1" w:rsidP="00E97E48">
      <w:pPr>
        <w:spacing w:after="0"/>
        <w:ind w:firstLine="709"/>
        <w:rPr>
          <w:rFonts w:cs="Times New Roman"/>
          <w:szCs w:val="28"/>
        </w:rPr>
      </w:pPr>
      <w:r>
        <w:rPr>
          <w:rFonts w:cs="Times New Roman"/>
          <w:szCs w:val="28"/>
        </w:rPr>
        <w:t>5</w:t>
      </w:r>
      <w:r w:rsidR="00E97E48" w:rsidRPr="00454834">
        <w:rPr>
          <w:rFonts w:cs="Times New Roman"/>
          <w:szCs w:val="28"/>
        </w:rPr>
        <w:t xml:space="preserve">. Законопроектом </w:t>
      </w:r>
      <w:r w:rsidR="00421566" w:rsidRPr="00454834">
        <w:rPr>
          <w:rFonts w:eastAsia="Times New Roman" w:cs="Times New Roman"/>
          <w:b/>
          <w:szCs w:val="28"/>
          <w:lang w:eastAsia="ru-RU"/>
        </w:rPr>
        <w:t xml:space="preserve">частина перша статті 9 Закону України «Про Державне бюро розслідувань» </w:t>
      </w:r>
      <w:r w:rsidR="00421566" w:rsidRPr="00454834">
        <w:rPr>
          <w:rFonts w:eastAsia="Times New Roman" w:cs="Times New Roman"/>
          <w:szCs w:val="28"/>
          <w:lang w:eastAsia="ru-RU"/>
        </w:rPr>
        <w:t xml:space="preserve">викладається в новій редакції, абзацом другим якої передбачено, що організаційна структура Державного бюро розслідувань визначається Президентом України; </w:t>
      </w:r>
      <w:r w:rsidR="00421566" w:rsidRPr="00454834">
        <w:rPr>
          <w:rFonts w:eastAsia="Times New Roman" w:cs="Times New Roman"/>
          <w:b/>
          <w:szCs w:val="28"/>
          <w:lang w:eastAsia="ru-RU"/>
        </w:rPr>
        <w:t>ч</w:t>
      </w:r>
      <w:r w:rsidR="00E97E48" w:rsidRPr="00454834">
        <w:rPr>
          <w:rFonts w:cs="Times New Roman"/>
          <w:b/>
          <w:szCs w:val="28"/>
        </w:rPr>
        <w:t>астину першу статті 11</w:t>
      </w:r>
      <w:r w:rsidR="00E97E48" w:rsidRPr="00454834">
        <w:rPr>
          <w:rFonts w:cs="Times New Roman"/>
          <w:szCs w:val="28"/>
        </w:rPr>
        <w:t xml:space="preserve"> </w:t>
      </w:r>
      <w:r w:rsidR="00421566" w:rsidRPr="00454834">
        <w:rPr>
          <w:rFonts w:cs="Times New Roman"/>
          <w:b/>
          <w:szCs w:val="28"/>
        </w:rPr>
        <w:t>вказаного</w:t>
      </w:r>
      <w:r w:rsidR="00421566" w:rsidRPr="00454834">
        <w:rPr>
          <w:rFonts w:cs="Times New Roman"/>
          <w:szCs w:val="28"/>
        </w:rPr>
        <w:t xml:space="preserve"> </w:t>
      </w:r>
      <w:r w:rsidR="00E97E48" w:rsidRPr="00454834">
        <w:rPr>
          <w:rStyle w:val="rvts0"/>
          <w:rFonts w:cs="Times New Roman"/>
          <w:b/>
          <w:color w:val="000000" w:themeColor="text1"/>
          <w:szCs w:val="28"/>
        </w:rPr>
        <w:t xml:space="preserve">Закону </w:t>
      </w:r>
      <w:r w:rsidR="00E97E48" w:rsidRPr="00454834">
        <w:rPr>
          <w:rStyle w:val="rvts0"/>
          <w:rFonts w:cs="Times New Roman"/>
          <w:color w:val="000000" w:themeColor="text1"/>
          <w:szCs w:val="28"/>
        </w:rPr>
        <w:t>пропонується викласти в новій редакції,</w:t>
      </w:r>
      <w:r w:rsidR="00E97E48" w:rsidRPr="00454834">
        <w:rPr>
          <w:rFonts w:cs="Times New Roman"/>
          <w:szCs w:val="28"/>
        </w:rPr>
        <w:t xml:space="preserve"> згідно з якою Директор Державного бюро розслідувань призначається на посаду та звільняєть</w:t>
      </w:r>
      <w:r w:rsidR="00884D02" w:rsidRPr="00454834">
        <w:rPr>
          <w:rFonts w:cs="Times New Roman"/>
          <w:szCs w:val="28"/>
        </w:rPr>
        <w:t xml:space="preserve">ся з посади Президентом України; змінами </w:t>
      </w:r>
      <w:r w:rsidR="00884D02" w:rsidRPr="00454834">
        <w:rPr>
          <w:rFonts w:cs="Times New Roman"/>
          <w:b/>
          <w:szCs w:val="28"/>
        </w:rPr>
        <w:t>до частини другої статті 28 цього ж Закону</w:t>
      </w:r>
      <w:r w:rsidR="006673D9">
        <w:rPr>
          <w:rFonts w:cs="Times New Roman"/>
          <w:b/>
          <w:szCs w:val="28"/>
        </w:rPr>
        <w:t>,</w:t>
      </w:r>
      <w:r w:rsidR="00884D02" w:rsidRPr="00454834">
        <w:rPr>
          <w:rFonts w:cs="Times New Roman"/>
          <w:szCs w:val="28"/>
        </w:rPr>
        <w:t xml:space="preserve"> </w:t>
      </w:r>
      <w:r w:rsidR="006673D9" w:rsidRPr="00454834">
        <w:rPr>
          <w:rFonts w:cs="Times New Roman"/>
          <w:b/>
          <w:szCs w:val="28"/>
        </w:rPr>
        <w:t>пункт</w:t>
      </w:r>
      <w:r w:rsidR="006673D9">
        <w:rPr>
          <w:rFonts w:cs="Times New Roman"/>
          <w:b/>
          <w:szCs w:val="28"/>
        </w:rPr>
        <w:t>ом</w:t>
      </w:r>
      <w:r w:rsidR="006673D9" w:rsidRPr="00454834">
        <w:rPr>
          <w:rFonts w:cs="Times New Roman"/>
          <w:b/>
          <w:szCs w:val="28"/>
        </w:rPr>
        <w:t xml:space="preserve"> 5 розділу </w:t>
      </w:r>
      <w:r w:rsidR="006673D9" w:rsidRPr="00454834">
        <w:rPr>
          <w:rFonts w:cs="Times New Roman"/>
          <w:b/>
          <w:szCs w:val="28"/>
          <w:lang w:val="en-US"/>
        </w:rPr>
        <w:lastRenderedPageBreak/>
        <w:t>II</w:t>
      </w:r>
      <w:r w:rsidR="006673D9" w:rsidRPr="00454834">
        <w:rPr>
          <w:rFonts w:cs="Times New Roman"/>
          <w:b/>
          <w:szCs w:val="28"/>
        </w:rPr>
        <w:t xml:space="preserve"> Прикінцеві та перехідні положення</w:t>
      </w:r>
      <w:r w:rsidR="006673D9" w:rsidRPr="00454834">
        <w:rPr>
          <w:rFonts w:cs="Times New Roman"/>
          <w:szCs w:val="28"/>
        </w:rPr>
        <w:t xml:space="preserve"> </w:t>
      </w:r>
      <w:r w:rsidR="00884D02" w:rsidRPr="00454834">
        <w:rPr>
          <w:rFonts w:cs="Times New Roman"/>
          <w:szCs w:val="28"/>
        </w:rPr>
        <w:t>на Президента України покладається</w:t>
      </w:r>
      <w:r w:rsidR="00E52E27" w:rsidRPr="00454834">
        <w:rPr>
          <w:rFonts w:cs="Times New Roman"/>
          <w:szCs w:val="28"/>
        </w:rPr>
        <w:t xml:space="preserve"> затвердження Положення про Раду громадського ко</w:t>
      </w:r>
      <w:r w:rsidR="00F86E90" w:rsidRPr="00454834">
        <w:rPr>
          <w:rFonts w:cs="Times New Roman"/>
          <w:szCs w:val="28"/>
        </w:rPr>
        <w:t>нтролю та порядок її формування.</w:t>
      </w:r>
      <w:r w:rsidR="00E97E48" w:rsidRPr="00454834">
        <w:rPr>
          <w:rFonts w:cs="Times New Roman"/>
          <w:szCs w:val="28"/>
        </w:rPr>
        <w:t xml:space="preserve"> </w:t>
      </w:r>
    </w:p>
    <w:p w:rsidR="00E97E48" w:rsidRPr="00454834" w:rsidRDefault="00E97E48" w:rsidP="00E97E48">
      <w:pPr>
        <w:spacing w:after="0"/>
        <w:ind w:firstLine="709"/>
        <w:rPr>
          <w:rFonts w:cs="Times New Roman"/>
          <w:szCs w:val="28"/>
        </w:rPr>
      </w:pPr>
      <w:r w:rsidRPr="00454834">
        <w:rPr>
          <w:rFonts w:cs="Times New Roman"/>
          <w:szCs w:val="28"/>
        </w:rPr>
        <w:t xml:space="preserve">Проте за такого законодавчого підходу не враховуються приписи статті 106 Конституції України і Президент України наділяється повноваженнями, які виходять за межі його компетенції, визначені у цій статті. У Конституції України зазначається, що </w:t>
      </w:r>
      <w:r w:rsidR="006248E9" w:rsidRPr="00454834">
        <w:rPr>
          <w:rFonts w:cs="Times New Roman"/>
          <w:szCs w:val="28"/>
        </w:rPr>
        <w:t xml:space="preserve">Україна </w:t>
      </w:r>
      <w:r w:rsidRPr="00454834">
        <w:rPr>
          <w:rFonts w:cs="Times New Roman"/>
          <w:szCs w:val="28"/>
        </w:rPr>
        <w:t>є правовою державою (стаття 1), органи законодавчої, виконавчої та судової влади здійснюють свої повноваження у встановлених цією Конституцією межах і відповідно до законів України (частина друга статті 6), закони та інші нормативно-правові акти приймаються на основі Конституції України і повинні відповідати їй (частина друга статті 8). За приписом частини другої статті 19 Конституції України органи державної влади зобов’язані діяти лише на підставі, в межах повноважень та у спосіб, що передбачені Конституцією та законами України.</w:t>
      </w:r>
    </w:p>
    <w:p w:rsidR="00E97E48" w:rsidRPr="00454834" w:rsidRDefault="00E97E48" w:rsidP="00E97E48">
      <w:pPr>
        <w:spacing w:after="0"/>
        <w:ind w:firstLine="709"/>
        <w:rPr>
          <w:rFonts w:cs="Times New Roman"/>
          <w:szCs w:val="28"/>
        </w:rPr>
      </w:pPr>
      <w:r w:rsidRPr="00454834">
        <w:rPr>
          <w:rFonts w:cs="Times New Roman"/>
          <w:szCs w:val="28"/>
        </w:rPr>
        <w:t>До того ж Конституційний Суд України неодноразово звертав увагу на неконституційність розширення законом повноважень Президента України.</w:t>
      </w:r>
      <w:r w:rsidR="003E1242" w:rsidRPr="00454834">
        <w:rPr>
          <w:rFonts w:cs="Times New Roman"/>
          <w:szCs w:val="28"/>
        </w:rPr>
        <w:t xml:space="preserve"> Ці правові позиції, викладені </w:t>
      </w:r>
      <w:r w:rsidRPr="00454834">
        <w:rPr>
          <w:rFonts w:cs="Times New Roman"/>
          <w:szCs w:val="28"/>
        </w:rPr>
        <w:t>в рішеннях Конституційного Суду України, в яких неодноразово йшлося  про  встановлення  лише  Конституцією України  повноважень Президента України. Так,</w:t>
      </w:r>
      <w:r w:rsidR="001249D0" w:rsidRPr="00454834">
        <w:rPr>
          <w:rFonts w:cs="Times New Roman"/>
          <w:szCs w:val="28"/>
        </w:rPr>
        <w:t xml:space="preserve"> </w:t>
      </w:r>
      <w:r w:rsidRPr="00454834">
        <w:rPr>
          <w:rFonts w:cs="Times New Roman"/>
          <w:szCs w:val="28"/>
        </w:rPr>
        <w:t>у</w:t>
      </w:r>
      <w:r w:rsidR="001249D0" w:rsidRPr="00454834">
        <w:rPr>
          <w:rFonts w:cs="Times New Roman"/>
          <w:szCs w:val="28"/>
        </w:rPr>
        <w:t xml:space="preserve"> </w:t>
      </w:r>
      <w:r w:rsidRPr="00454834">
        <w:rPr>
          <w:rFonts w:cs="Times New Roman"/>
          <w:szCs w:val="28"/>
        </w:rPr>
        <w:t>Рішенні від 10 квітня 2003 року N 7-рп/2003 Конституційний Суд України зазначив, що відповідно до Конституції України повноваження Президента України вичерпно визначені Конституцією України, а це унеможливлює прийняття законів, які встановлювали б інші його повноваження (пункт 2 мотивувальної частини). У Рішенні Конституційного</w:t>
      </w:r>
      <w:r w:rsidR="00B11859" w:rsidRPr="00454834">
        <w:rPr>
          <w:rFonts w:cs="Times New Roman"/>
          <w:szCs w:val="28"/>
        </w:rPr>
        <w:t xml:space="preserve"> </w:t>
      </w:r>
      <w:r w:rsidRPr="00454834">
        <w:rPr>
          <w:rFonts w:cs="Times New Roman"/>
          <w:szCs w:val="28"/>
        </w:rPr>
        <w:t>Суду України</w:t>
      </w:r>
      <w:r w:rsidR="00B11859" w:rsidRPr="00454834">
        <w:rPr>
          <w:rFonts w:cs="Times New Roman"/>
          <w:szCs w:val="28"/>
        </w:rPr>
        <w:t xml:space="preserve"> </w:t>
      </w:r>
      <w:r w:rsidRPr="00454834">
        <w:rPr>
          <w:rFonts w:cs="Times New Roman"/>
          <w:szCs w:val="28"/>
        </w:rPr>
        <w:t>від 7</w:t>
      </w:r>
      <w:r w:rsidR="00B11859" w:rsidRPr="00454834">
        <w:rPr>
          <w:rFonts w:cs="Times New Roman"/>
          <w:szCs w:val="28"/>
        </w:rPr>
        <w:t xml:space="preserve"> </w:t>
      </w:r>
      <w:r w:rsidRPr="00454834">
        <w:rPr>
          <w:rFonts w:cs="Times New Roman"/>
          <w:szCs w:val="28"/>
        </w:rPr>
        <w:t>квітня 2004 року N9-рп/2004 наголошено, що повноваження Президента України, визначаються Конституцією України  (підпункт 4.2 пункту 4 мотивувальної частини). У Рішенні Конституційного Суду України від 16 травня 2007 року N1-рп/2007 вказано, що відповідно до</w:t>
      </w:r>
      <w:r w:rsidR="00B11859" w:rsidRPr="00454834">
        <w:rPr>
          <w:rFonts w:cs="Times New Roman"/>
          <w:szCs w:val="28"/>
        </w:rPr>
        <w:t xml:space="preserve"> </w:t>
      </w:r>
      <w:r w:rsidRPr="00454834">
        <w:rPr>
          <w:rFonts w:cs="Times New Roman"/>
          <w:szCs w:val="28"/>
        </w:rPr>
        <w:t xml:space="preserve">пункту 31 частини першої </w:t>
      </w:r>
      <w:r w:rsidR="00B11859" w:rsidRPr="00454834">
        <w:rPr>
          <w:rFonts w:cs="Times New Roman"/>
          <w:szCs w:val="28"/>
        </w:rPr>
        <w:t>с</w:t>
      </w:r>
      <w:r w:rsidRPr="00454834">
        <w:rPr>
          <w:rFonts w:cs="Times New Roman"/>
          <w:szCs w:val="28"/>
        </w:rPr>
        <w:t>татті 106 Конституції</w:t>
      </w:r>
      <w:r w:rsidR="00B11859" w:rsidRPr="00454834">
        <w:rPr>
          <w:rFonts w:cs="Times New Roman"/>
          <w:szCs w:val="28"/>
        </w:rPr>
        <w:t xml:space="preserve"> </w:t>
      </w:r>
      <w:r w:rsidRPr="00454834">
        <w:rPr>
          <w:rFonts w:cs="Times New Roman"/>
          <w:szCs w:val="28"/>
        </w:rPr>
        <w:t>України повноважень Президента України визначаються лише Основним Законом України (пункт 6 мотивувальної частини).</w:t>
      </w:r>
    </w:p>
    <w:p w:rsidR="00E97E48" w:rsidRPr="00454834" w:rsidRDefault="00E97E48" w:rsidP="00E97E48">
      <w:pPr>
        <w:spacing w:after="0"/>
        <w:ind w:firstLine="709"/>
        <w:rPr>
          <w:rFonts w:cs="Times New Roman"/>
          <w:szCs w:val="28"/>
        </w:rPr>
      </w:pPr>
      <w:r w:rsidRPr="00454834">
        <w:rPr>
          <w:rFonts w:cs="Times New Roman"/>
          <w:szCs w:val="28"/>
        </w:rPr>
        <w:t>Відтак, з огляду</w:t>
      </w:r>
      <w:r w:rsidR="00906D2F" w:rsidRPr="00454834">
        <w:rPr>
          <w:rFonts w:cs="Times New Roman"/>
          <w:szCs w:val="28"/>
        </w:rPr>
        <w:t xml:space="preserve"> </w:t>
      </w:r>
      <w:r w:rsidRPr="00454834">
        <w:rPr>
          <w:rFonts w:cs="Times New Roman"/>
          <w:szCs w:val="28"/>
        </w:rPr>
        <w:t>на приписи пункту 31 частини першої статті 106 Конституції України (в якому передбачено здійснення Президентом України й інших, крім перелічених</w:t>
      </w:r>
      <w:r w:rsidR="00906D2F" w:rsidRPr="00454834">
        <w:rPr>
          <w:rFonts w:cs="Times New Roman"/>
          <w:szCs w:val="28"/>
        </w:rPr>
        <w:t xml:space="preserve"> </w:t>
      </w:r>
      <w:r w:rsidRPr="00454834">
        <w:rPr>
          <w:rFonts w:cs="Times New Roman"/>
          <w:szCs w:val="28"/>
        </w:rPr>
        <w:t xml:space="preserve">у цій статті, повноважень, визначених Конституцією України), законами України не можуть встановлюватись повноваження глави держави, не визначені Конституцією України. </w:t>
      </w:r>
    </w:p>
    <w:p w:rsidR="006673D9" w:rsidRDefault="00B10C4D" w:rsidP="00E97E48">
      <w:pPr>
        <w:spacing w:after="0"/>
        <w:ind w:firstLine="709"/>
        <w:rPr>
          <w:rFonts w:cs="Times New Roman"/>
          <w:szCs w:val="28"/>
        </w:rPr>
      </w:pPr>
      <w:r w:rsidRPr="00454834">
        <w:rPr>
          <w:rFonts w:cs="Times New Roman"/>
          <w:szCs w:val="28"/>
        </w:rPr>
        <w:t>Разом з тим н</w:t>
      </w:r>
      <w:r w:rsidR="00E97E48" w:rsidRPr="00454834">
        <w:rPr>
          <w:rFonts w:cs="Times New Roman"/>
          <w:szCs w:val="28"/>
        </w:rPr>
        <w:t xml:space="preserve">еобхідно зазначити, що Президентом України подано проект Закону України «Про внесення змін до статті 106 Конституції України щодо закріплення повноважень Президента України утворювати незалежні регуляторні органи, Національне антикорупційне бюро України, призначати на посади та звільняти з посад Директора Національного антикорупційного бюро України і Директора Державного бюро розслідувань» (реєстрац.№1014), який направлено до Конституційного Суду України для надання висновку. </w:t>
      </w:r>
    </w:p>
    <w:p w:rsidR="00C709A6" w:rsidRPr="00454834" w:rsidRDefault="00E97E48" w:rsidP="00E97E48">
      <w:pPr>
        <w:spacing w:after="0"/>
        <w:ind w:firstLine="709"/>
        <w:rPr>
          <w:rFonts w:cs="Times New Roman"/>
          <w:szCs w:val="28"/>
        </w:rPr>
      </w:pPr>
      <w:r w:rsidRPr="00454834">
        <w:rPr>
          <w:rFonts w:cs="Times New Roman"/>
          <w:szCs w:val="28"/>
        </w:rPr>
        <w:t xml:space="preserve">У зв’язку з цим вважаємо, що проект Закону України «Про внесення змін до деяких законів України щодо удосконалення діяльності Державного бюро розслідувань» слід розглядати  після остаточного прийняття  проекту Закону </w:t>
      </w:r>
      <w:r w:rsidRPr="00454834">
        <w:rPr>
          <w:rFonts w:cs="Times New Roman"/>
          <w:szCs w:val="28"/>
        </w:rPr>
        <w:lastRenderedPageBreak/>
        <w:t xml:space="preserve">України «Про внесення змін до статті 106 Конституції України щодо закріплення повноважень Президента України утворювати незалежні регуляторні органи, Національне антикорупційне бюро України, призначати на посади та звільняти з посад Директора Національного антикорупційного бюро України і Директора Державного бюро розслідувань», щоб не виникало колізій між нормами закону і відповідними конституційними нормами. </w:t>
      </w:r>
      <w:r w:rsidR="006673D9">
        <w:rPr>
          <w:rFonts w:cs="Times New Roman"/>
          <w:szCs w:val="28"/>
        </w:rPr>
        <w:t>При цьому стаття 106 Конституції України мала б бути доповнена положенням про визначення Президентом України організаційної структури ДБР. За іншого підходу це повноваження Президента України не буде конституйовано.</w:t>
      </w:r>
    </w:p>
    <w:p w:rsidR="00E97E48" w:rsidRPr="00454834" w:rsidRDefault="00E97E48" w:rsidP="004B6883">
      <w:pPr>
        <w:spacing w:after="0"/>
        <w:ind w:firstLine="709"/>
        <w:rPr>
          <w:rFonts w:eastAsia="Times New Roman" w:cs="Times New Roman"/>
          <w:szCs w:val="28"/>
          <w:lang w:eastAsia="ru-RU"/>
        </w:rPr>
      </w:pPr>
    </w:p>
    <w:p w:rsidR="00B17DE1" w:rsidRPr="00B17DE1" w:rsidRDefault="00F93A7A" w:rsidP="004B6883">
      <w:pPr>
        <w:spacing w:line="259" w:lineRule="auto"/>
        <w:ind w:firstLine="708"/>
        <w:rPr>
          <w:rFonts w:cs="Times New Roman"/>
          <w:szCs w:val="28"/>
        </w:rPr>
      </w:pPr>
      <w:r>
        <w:rPr>
          <w:rFonts w:cs="Times New Roman"/>
          <w:szCs w:val="28"/>
        </w:rPr>
        <w:t>6</w:t>
      </w:r>
      <w:r w:rsidR="004F352C" w:rsidRPr="00454834">
        <w:rPr>
          <w:rFonts w:cs="Times New Roman"/>
          <w:szCs w:val="28"/>
        </w:rPr>
        <w:t xml:space="preserve">. </w:t>
      </w:r>
      <w:r w:rsidR="00695E7F" w:rsidRPr="00454834">
        <w:rPr>
          <w:rFonts w:cs="Times New Roman"/>
          <w:szCs w:val="28"/>
        </w:rPr>
        <w:t>Законоп</w:t>
      </w:r>
      <w:r w:rsidR="00B17DE1" w:rsidRPr="00B17DE1">
        <w:rPr>
          <w:rFonts w:cs="Times New Roman"/>
          <w:szCs w:val="28"/>
        </w:rPr>
        <w:t>роектом</w:t>
      </w:r>
      <w:r w:rsidR="00B17DE1" w:rsidRPr="00B17DE1">
        <w:rPr>
          <w:rFonts w:cs="Times New Roman"/>
          <w:b/>
          <w:szCs w:val="28"/>
        </w:rPr>
        <w:t xml:space="preserve"> </w:t>
      </w:r>
      <w:r w:rsidR="00887413" w:rsidRPr="00454834">
        <w:rPr>
          <w:rFonts w:cs="Times New Roman"/>
          <w:b/>
          <w:szCs w:val="28"/>
        </w:rPr>
        <w:t>частину сьому статті 11 Закону України «Про Державне бюро розслідувань»</w:t>
      </w:r>
      <w:r w:rsidR="00887413" w:rsidRPr="00454834">
        <w:rPr>
          <w:rFonts w:cs="Times New Roman"/>
          <w:szCs w:val="28"/>
        </w:rPr>
        <w:t xml:space="preserve"> пропонується викласти в новій редакції, якою </w:t>
      </w:r>
      <w:r w:rsidR="00B17DE1" w:rsidRPr="00B17DE1">
        <w:rPr>
          <w:rFonts w:cs="Times New Roman"/>
          <w:szCs w:val="28"/>
        </w:rPr>
        <w:t xml:space="preserve">передбачається фінансування </w:t>
      </w:r>
      <w:r w:rsidR="00887413" w:rsidRPr="00454834">
        <w:rPr>
          <w:rFonts w:cs="Times New Roman"/>
          <w:szCs w:val="28"/>
        </w:rPr>
        <w:t xml:space="preserve">діяльності </w:t>
      </w:r>
      <w:r w:rsidR="00B17DE1" w:rsidRPr="00B17DE1">
        <w:rPr>
          <w:rFonts w:cs="Times New Roman"/>
          <w:szCs w:val="28"/>
        </w:rPr>
        <w:t>Конкурсної комісії ДБР</w:t>
      </w:r>
      <w:r w:rsidR="00887413" w:rsidRPr="00454834">
        <w:rPr>
          <w:rFonts w:cs="Times New Roman"/>
          <w:szCs w:val="28"/>
        </w:rPr>
        <w:t xml:space="preserve"> та її членів</w:t>
      </w:r>
      <w:r w:rsidR="00B17DE1" w:rsidRPr="00B17DE1">
        <w:rPr>
          <w:rFonts w:cs="Times New Roman"/>
          <w:szCs w:val="28"/>
        </w:rPr>
        <w:t xml:space="preserve"> за рахунок </w:t>
      </w:r>
      <w:r w:rsidR="00887413" w:rsidRPr="00454834">
        <w:rPr>
          <w:rFonts w:cs="Times New Roman"/>
          <w:szCs w:val="28"/>
        </w:rPr>
        <w:t xml:space="preserve">залучення </w:t>
      </w:r>
      <w:r w:rsidR="00B17DE1" w:rsidRPr="00B17DE1">
        <w:rPr>
          <w:rFonts w:cs="Times New Roman"/>
          <w:szCs w:val="28"/>
        </w:rPr>
        <w:t>міжнародної технічної допомоги</w:t>
      </w:r>
      <w:r w:rsidR="00887413" w:rsidRPr="00454834">
        <w:rPr>
          <w:rFonts w:cs="Times New Roman"/>
          <w:szCs w:val="28"/>
        </w:rPr>
        <w:t xml:space="preserve">. Таке положення </w:t>
      </w:r>
      <w:r w:rsidR="00B17DE1" w:rsidRPr="00B17DE1">
        <w:rPr>
          <w:rFonts w:cs="Times New Roman"/>
          <w:szCs w:val="28"/>
        </w:rPr>
        <w:t xml:space="preserve">суперечить статті 2 Закону України «Про джерела фінансування органів державної влади», згідно з якою </w:t>
      </w:r>
      <w:r w:rsidR="00B17DE1" w:rsidRPr="00454834">
        <w:rPr>
          <w:rFonts w:cs="Times New Roman"/>
          <w:color w:val="000000"/>
          <w:szCs w:val="28"/>
        </w:rPr>
        <w:t>органи державної влади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w:t>
      </w:r>
      <w:r w:rsidR="00B17DE1" w:rsidRPr="00B17DE1">
        <w:rPr>
          <w:rFonts w:cs="Times New Roman"/>
          <w:szCs w:val="28"/>
        </w:rPr>
        <w:t xml:space="preserve">  </w:t>
      </w:r>
    </w:p>
    <w:p w:rsidR="00B17DE1" w:rsidRDefault="00F93A7A" w:rsidP="00B17DE1">
      <w:pPr>
        <w:spacing w:line="259" w:lineRule="auto"/>
        <w:ind w:firstLine="708"/>
        <w:rPr>
          <w:rFonts w:cs="Times New Roman"/>
          <w:color w:val="000000"/>
          <w:szCs w:val="28"/>
        </w:rPr>
      </w:pPr>
      <w:r>
        <w:rPr>
          <w:rFonts w:cs="Times New Roman"/>
          <w:szCs w:val="28"/>
        </w:rPr>
        <w:t>Слід з</w:t>
      </w:r>
      <w:r w:rsidR="00B17DE1" w:rsidRPr="00B17DE1">
        <w:rPr>
          <w:rFonts w:cs="Times New Roman"/>
          <w:szCs w:val="28"/>
        </w:rPr>
        <w:t>азнач</w:t>
      </w:r>
      <w:r>
        <w:rPr>
          <w:rFonts w:cs="Times New Roman"/>
          <w:szCs w:val="28"/>
        </w:rPr>
        <w:t>ити</w:t>
      </w:r>
      <w:r w:rsidR="00B17DE1" w:rsidRPr="00B17DE1">
        <w:rPr>
          <w:rFonts w:cs="Times New Roman"/>
          <w:szCs w:val="28"/>
        </w:rPr>
        <w:t xml:space="preserve">, що </w:t>
      </w:r>
      <w:r w:rsidR="00B17DE1" w:rsidRPr="00454834">
        <w:rPr>
          <w:rFonts w:cs="Times New Roman"/>
          <w:color w:val="000000"/>
          <w:szCs w:val="28"/>
        </w:rPr>
        <w:t xml:space="preserve">предметом регулювання цього Закону є фінансове забезпечення діяльності системи органів виконавчої влади (Кабінету Міністрів України, міністерств, комітетів, агентств, служб, адміністрацій, департаментів, </w:t>
      </w:r>
      <w:r w:rsidR="00B17DE1" w:rsidRPr="00454834">
        <w:rPr>
          <w:rFonts w:cs="Times New Roman"/>
          <w:i/>
          <w:color w:val="000000"/>
          <w:szCs w:val="28"/>
        </w:rPr>
        <w:t>комісій</w:t>
      </w:r>
      <w:r w:rsidR="00B17DE1" w:rsidRPr="00454834">
        <w:rPr>
          <w:rFonts w:cs="Times New Roman"/>
          <w:color w:val="000000"/>
          <w:szCs w:val="28"/>
        </w:rPr>
        <w:t>, управлінь, палат, фондів, інспекцій, бюро та інших центральних органів виконавчої влади і місцевих державних адміністрацій), Верховної Ради України та її апарату, Рахункової палати, Президента України, його адміністрації та інших консультативних і дорадчих органів Президента України, судів України, органів прокуратури України, а також інших органів державної влади.</w:t>
      </w:r>
    </w:p>
    <w:p w:rsidR="00C709A6" w:rsidRPr="00454834" w:rsidRDefault="00C709A6" w:rsidP="00B17DE1">
      <w:pPr>
        <w:spacing w:line="259" w:lineRule="auto"/>
        <w:ind w:firstLine="708"/>
        <w:rPr>
          <w:rFonts w:cs="Times New Roman"/>
          <w:color w:val="000000"/>
          <w:szCs w:val="28"/>
        </w:rPr>
      </w:pPr>
    </w:p>
    <w:p w:rsidR="00E97E48" w:rsidRDefault="00C709A6" w:rsidP="00E97E48">
      <w:pPr>
        <w:spacing w:before="120"/>
        <w:ind w:firstLine="709"/>
        <w:rPr>
          <w:rStyle w:val="rvts0"/>
          <w:rFonts w:cs="Times New Roman"/>
          <w:color w:val="000000" w:themeColor="text1"/>
          <w:szCs w:val="28"/>
        </w:rPr>
      </w:pPr>
      <w:r>
        <w:rPr>
          <w:rStyle w:val="rvts0"/>
          <w:rFonts w:cs="Times New Roman"/>
          <w:color w:val="000000" w:themeColor="text1"/>
          <w:szCs w:val="28"/>
        </w:rPr>
        <w:t>7</w:t>
      </w:r>
      <w:r w:rsidR="00E97E48" w:rsidRPr="00454834">
        <w:rPr>
          <w:rStyle w:val="rvts0"/>
          <w:rFonts w:cs="Times New Roman"/>
          <w:color w:val="000000" w:themeColor="text1"/>
          <w:szCs w:val="28"/>
        </w:rPr>
        <w:t xml:space="preserve">. </w:t>
      </w:r>
      <w:r w:rsidR="00E97E48" w:rsidRPr="00454834">
        <w:rPr>
          <w:rStyle w:val="rvts0"/>
          <w:rFonts w:cs="Times New Roman"/>
          <w:b/>
          <w:color w:val="000000" w:themeColor="text1"/>
          <w:szCs w:val="28"/>
        </w:rPr>
        <w:t>Пункт 17 частини першої статті 12 Закону України «Про Державне бюро розслідувань»</w:t>
      </w:r>
      <w:r w:rsidR="00E97E48" w:rsidRPr="00454834">
        <w:rPr>
          <w:rStyle w:val="rvts0"/>
          <w:rFonts w:cs="Times New Roman"/>
          <w:color w:val="000000" w:themeColor="text1"/>
          <w:szCs w:val="28"/>
        </w:rPr>
        <w:t xml:space="preserve"> (в редакції проекту), згідно з яким </w:t>
      </w:r>
      <w:r w:rsidR="00E97E48" w:rsidRPr="00454834">
        <w:rPr>
          <w:rStyle w:val="rvts0"/>
          <w:rFonts w:cs="Times New Roman"/>
          <w:szCs w:val="28"/>
        </w:rPr>
        <w:t>Директор Державного бюро розслідувань</w:t>
      </w:r>
      <w:r w:rsidR="00E97E48" w:rsidRPr="00454834">
        <w:rPr>
          <w:rStyle w:val="rvts0"/>
          <w:rFonts w:cs="Times New Roman"/>
          <w:color w:val="000000" w:themeColor="text1"/>
          <w:szCs w:val="28"/>
        </w:rPr>
        <w:t xml:space="preserve"> матиме право бути присутнім на засіданнях Верховної Ради України,</w:t>
      </w:r>
      <w:r w:rsidR="00553E53" w:rsidRPr="00454834">
        <w:rPr>
          <w:rStyle w:val="rvts0"/>
          <w:rFonts w:cs="Times New Roman"/>
          <w:color w:val="000000" w:themeColor="text1"/>
          <w:szCs w:val="28"/>
        </w:rPr>
        <w:t xml:space="preserve"> її комітетів, тимчасових спеціальних та тимчасових слідчих комісій</w:t>
      </w:r>
      <w:r w:rsidR="00E97E48" w:rsidRPr="00454834">
        <w:rPr>
          <w:rStyle w:val="rvts0"/>
          <w:rFonts w:cs="Times New Roman"/>
          <w:color w:val="000000" w:themeColor="text1"/>
          <w:szCs w:val="28"/>
        </w:rPr>
        <w:t xml:space="preserve"> не узгоджується з положеннями частини першої статті 6 Регламенту Верховної Ради України, відповідно до якої беззаперечне право (тобто, без запрошення)  бути присутніми на пленарному засіданні Верховної Ради мають Президент України та Прем'єр-міністр України. У зв’язку з цим у  пункті 17 частини першої статті 12 згаданого Закону має йтися про право </w:t>
      </w:r>
      <w:r w:rsidR="00E97E48" w:rsidRPr="00454834">
        <w:rPr>
          <w:rStyle w:val="rvts0"/>
          <w:rFonts w:cs="Times New Roman"/>
          <w:szCs w:val="28"/>
        </w:rPr>
        <w:t>Директора Державного бюро розслідувань</w:t>
      </w:r>
      <w:r w:rsidR="00E97E48" w:rsidRPr="00454834">
        <w:rPr>
          <w:rStyle w:val="rvts0"/>
          <w:rFonts w:cs="Times New Roman"/>
          <w:color w:val="000000" w:themeColor="text1"/>
          <w:szCs w:val="28"/>
        </w:rPr>
        <w:t xml:space="preserve"> бути присутнім на засіданнях Верховної Ради України саме «за запрошенням».</w:t>
      </w:r>
    </w:p>
    <w:p w:rsidR="00C709A6" w:rsidRPr="00454834" w:rsidRDefault="00C709A6" w:rsidP="00E97E48">
      <w:pPr>
        <w:spacing w:before="120"/>
        <w:ind w:firstLine="709"/>
        <w:rPr>
          <w:rStyle w:val="rvts0"/>
          <w:rFonts w:cs="Times New Roman"/>
          <w:color w:val="000000" w:themeColor="text1"/>
          <w:szCs w:val="28"/>
        </w:rPr>
      </w:pPr>
    </w:p>
    <w:p w:rsidR="00C82EF9" w:rsidRPr="00454834" w:rsidRDefault="00C709A6" w:rsidP="00C82EF9">
      <w:pPr>
        <w:ind w:firstLine="708"/>
        <w:rPr>
          <w:rFonts w:cs="Times New Roman"/>
          <w:szCs w:val="28"/>
        </w:rPr>
      </w:pPr>
      <w:r w:rsidRPr="00815C3E">
        <w:rPr>
          <w:rFonts w:cs="Times New Roman"/>
          <w:szCs w:val="28"/>
        </w:rPr>
        <w:lastRenderedPageBreak/>
        <w:t>8</w:t>
      </w:r>
      <w:r w:rsidR="00887413" w:rsidRPr="00815C3E">
        <w:rPr>
          <w:rFonts w:cs="Times New Roman"/>
          <w:szCs w:val="28"/>
        </w:rPr>
        <w:t>.</w:t>
      </w:r>
      <w:r w:rsidR="00C82EF9" w:rsidRPr="00815C3E">
        <w:rPr>
          <w:rFonts w:cs="Times New Roman"/>
          <w:szCs w:val="28"/>
        </w:rPr>
        <w:t xml:space="preserve"> </w:t>
      </w:r>
      <w:r w:rsidR="00C82EF9" w:rsidRPr="00815C3E">
        <w:rPr>
          <w:rFonts w:cs="Times New Roman"/>
          <w:b/>
          <w:szCs w:val="28"/>
        </w:rPr>
        <w:t>У статті 14 Закону України «Про Державне бюро розслідувань»</w:t>
      </w:r>
      <w:r w:rsidR="00C82EF9" w:rsidRPr="00815C3E">
        <w:rPr>
          <w:rFonts w:cs="Times New Roman"/>
          <w:szCs w:val="28"/>
        </w:rPr>
        <w:t xml:space="preserve">, </w:t>
      </w:r>
      <w:r w:rsidR="00B10C4D" w:rsidRPr="00815C3E">
        <w:rPr>
          <w:rFonts w:cs="Times New Roman"/>
          <w:szCs w:val="28"/>
        </w:rPr>
        <w:t xml:space="preserve">що </w:t>
      </w:r>
      <w:r w:rsidR="00C82EF9" w:rsidRPr="00815C3E">
        <w:rPr>
          <w:rFonts w:cs="Times New Roman"/>
          <w:szCs w:val="28"/>
        </w:rPr>
        <w:t>викладен</w:t>
      </w:r>
      <w:r w:rsidR="00B10C4D" w:rsidRPr="00815C3E">
        <w:rPr>
          <w:rFonts w:cs="Times New Roman"/>
          <w:szCs w:val="28"/>
        </w:rPr>
        <w:t>а</w:t>
      </w:r>
      <w:r w:rsidR="00C82EF9" w:rsidRPr="00815C3E">
        <w:rPr>
          <w:rFonts w:cs="Times New Roman"/>
          <w:szCs w:val="28"/>
        </w:rPr>
        <w:t xml:space="preserve"> у новій редакції, до працівників Д</w:t>
      </w:r>
      <w:r w:rsidR="006E7195" w:rsidRPr="00815C3E">
        <w:rPr>
          <w:rFonts w:cs="Times New Roman"/>
          <w:szCs w:val="28"/>
        </w:rPr>
        <w:t xml:space="preserve">ержавного бюро розслідувань </w:t>
      </w:r>
      <w:r w:rsidR="00C82EF9" w:rsidRPr="00815C3E">
        <w:rPr>
          <w:rFonts w:cs="Times New Roman"/>
          <w:szCs w:val="28"/>
        </w:rPr>
        <w:t>віднесені «особи рядового і начальницьк</w:t>
      </w:r>
      <w:r w:rsidR="006E7195" w:rsidRPr="00815C3E">
        <w:rPr>
          <w:rFonts w:cs="Times New Roman"/>
          <w:szCs w:val="28"/>
        </w:rPr>
        <w:t xml:space="preserve">ого складу, державні службовці </w:t>
      </w:r>
      <w:r w:rsidR="00C82EF9" w:rsidRPr="00815C3E">
        <w:rPr>
          <w:rFonts w:cs="Times New Roman"/>
          <w:szCs w:val="28"/>
        </w:rPr>
        <w:t xml:space="preserve">та особи, які уклали трудовий договір </w:t>
      </w:r>
      <w:r w:rsidR="006E7195" w:rsidRPr="00815C3E">
        <w:rPr>
          <w:rFonts w:cs="Times New Roman"/>
          <w:szCs w:val="28"/>
        </w:rPr>
        <w:t xml:space="preserve">(контракт) </w:t>
      </w:r>
      <w:r w:rsidR="00C82EF9" w:rsidRPr="00815C3E">
        <w:rPr>
          <w:rFonts w:cs="Times New Roman"/>
          <w:szCs w:val="28"/>
        </w:rPr>
        <w:t xml:space="preserve">із </w:t>
      </w:r>
      <w:r w:rsidR="00C831D0" w:rsidRPr="00815C3E">
        <w:rPr>
          <w:rFonts w:cs="Times New Roman"/>
          <w:szCs w:val="28"/>
        </w:rPr>
        <w:t>Державним бюро розслідувань</w:t>
      </w:r>
      <w:r w:rsidR="00C82EF9" w:rsidRPr="00815C3E">
        <w:rPr>
          <w:rFonts w:cs="Times New Roman"/>
          <w:szCs w:val="28"/>
        </w:rPr>
        <w:t>». Проте, як вбачається із діючих норм Закону, положень проекту, до працівників віднесено чотири різні категорії</w:t>
      </w:r>
      <w:r w:rsidR="00815C3E">
        <w:rPr>
          <w:rFonts w:cs="Times New Roman"/>
          <w:szCs w:val="28"/>
        </w:rPr>
        <w:t>:</w:t>
      </w:r>
      <w:r w:rsidR="00C82EF9" w:rsidRPr="00815C3E">
        <w:rPr>
          <w:rFonts w:cs="Times New Roman"/>
          <w:szCs w:val="28"/>
        </w:rPr>
        <w:t xml:space="preserve"> осіб, які проходять військову службу</w:t>
      </w:r>
      <w:r w:rsidR="00815C3E">
        <w:rPr>
          <w:rFonts w:cs="Times New Roman"/>
          <w:szCs w:val="28"/>
        </w:rPr>
        <w:t xml:space="preserve"> </w:t>
      </w:r>
      <w:r w:rsidR="00C82EF9" w:rsidRPr="00815C3E">
        <w:rPr>
          <w:rFonts w:cs="Times New Roman"/>
          <w:szCs w:val="28"/>
        </w:rPr>
        <w:t>(особи рядового і начальницького складу), державну службу, працівник</w:t>
      </w:r>
      <w:r w:rsidR="00815C3E">
        <w:rPr>
          <w:rFonts w:cs="Times New Roman"/>
          <w:szCs w:val="28"/>
        </w:rPr>
        <w:t>ів</w:t>
      </w:r>
      <w:r w:rsidR="00C82EF9" w:rsidRPr="00815C3E">
        <w:rPr>
          <w:rFonts w:cs="Times New Roman"/>
          <w:szCs w:val="28"/>
        </w:rPr>
        <w:t xml:space="preserve"> патронатної служби або інши</w:t>
      </w:r>
      <w:r w:rsidR="00815C3E">
        <w:rPr>
          <w:rFonts w:cs="Times New Roman"/>
          <w:szCs w:val="28"/>
        </w:rPr>
        <w:t>х</w:t>
      </w:r>
      <w:r w:rsidR="00C82EF9" w:rsidRPr="00815C3E">
        <w:rPr>
          <w:rFonts w:cs="Times New Roman"/>
          <w:szCs w:val="28"/>
        </w:rPr>
        <w:t xml:space="preserve"> працівник</w:t>
      </w:r>
      <w:r w:rsidR="00815C3E">
        <w:rPr>
          <w:rFonts w:cs="Times New Roman"/>
          <w:szCs w:val="28"/>
        </w:rPr>
        <w:t>ів</w:t>
      </w:r>
      <w:r w:rsidR="00C82EF9" w:rsidRPr="00815C3E">
        <w:rPr>
          <w:rFonts w:cs="Times New Roman"/>
          <w:szCs w:val="28"/>
        </w:rPr>
        <w:t>. Відтак проект має містити положення, які встановлюють особливості регулювання</w:t>
      </w:r>
      <w:r w:rsidR="00BD2128" w:rsidRPr="00815C3E">
        <w:rPr>
          <w:rFonts w:cs="Times New Roman"/>
          <w:szCs w:val="28"/>
        </w:rPr>
        <w:t xml:space="preserve"> добору на службу в ДБР, </w:t>
      </w:r>
      <w:r w:rsidR="00C82EF9" w:rsidRPr="00815C3E">
        <w:rPr>
          <w:rFonts w:cs="Times New Roman"/>
          <w:szCs w:val="28"/>
        </w:rPr>
        <w:t>призначення на посаду, присвоєння звань, проходження служби, виконання службових, трудових обов’язків, притягнення до дисциплінарної відповідальності, звільнення осіб із кожної з цих категорій, з урахуванням відповідно норм законодавства про проходження служби особами рядового і начальницького складу, законодавства про державну службу, про працю.</w:t>
      </w:r>
    </w:p>
    <w:p w:rsidR="00C82EF9" w:rsidRPr="00454834" w:rsidRDefault="00B10C4D" w:rsidP="00C82EF9">
      <w:pPr>
        <w:spacing w:after="0"/>
        <w:ind w:firstLine="708"/>
        <w:rPr>
          <w:rFonts w:cs="Times New Roman"/>
          <w:szCs w:val="28"/>
        </w:rPr>
      </w:pPr>
      <w:r w:rsidRPr="00454834">
        <w:rPr>
          <w:rFonts w:cs="Times New Roman"/>
          <w:szCs w:val="28"/>
        </w:rPr>
        <w:t>Ц</w:t>
      </w:r>
      <w:r w:rsidR="00C82EF9" w:rsidRPr="00C82EF9">
        <w:rPr>
          <w:rFonts w:cs="Times New Roman"/>
          <w:szCs w:val="28"/>
        </w:rPr>
        <w:t>е</w:t>
      </w:r>
      <w:r w:rsidRPr="00454834">
        <w:rPr>
          <w:rFonts w:cs="Times New Roman"/>
          <w:szCs w:val="28"/>
        </w:rPr>
        <w:t xml:space="preserve"> ж саме </w:t>
      </w:r>
      <w:r w:rsidR="00C82EF9" w:rsidRPr="00C82EF9">
        <w:rPr>
          <w:rFonts w:cs="Times New Roman"/>
          <w:szCs w:val="28"/>
        </w:rPr>
        <w:t>стосується багатьох положень як діючого Закону</w:t>
      </w:r>
      <w:r w:rsidR="00815C3E">
        <w:rPr>
          <w:rFonts w:cs="Times New Roman"/>
          <w:szCs w:val="28"/>
        </w:rPr>
        <w:t xml:space="preserve"> </w:t>
      </w:r>
      <w:r w:rsidR="00815C3E" w:rsidRPr="00C82EF9">
        <w:rPr>
          <w:rFonts w:cs="Times New Roman"/>
          <w:szCs w:val="28"/>
        </w:rPr>
        <w:t>(статті 7, 11, 15-18, 20, 24, 25)</w:t>
      </w:r>
      <w:r w:rsidR="00C82EF9" w:rsidRPr="00C82EF9">
        <w:rPr>
          <w:rFonts w:cs="Times New Roman"/>
          <w:szCs w:val="28"/>
        </w:rPr>
        <w:t>, так і проекту (</w:t>
      </w:r>
      <w:r w:rsidR="00815C3E">
        <w:rPr>
          <w:rFonts w:cs="Times New Roman"/>
          <w:szCs w:val="28"/>
        </w:rPr>
        <w:t xml:space="preserve">зміни до </w:t>
      </w:r>
      <w:r w:rsidR="00C82EF9" w:rsidRPr="00C82EF9">
        <w:rPr>
          <w:rFonts w:cs="Times New Roman"/>
          <w:szCs w:val="28"/>
        </w:rPr>
        <w:t>стат</w:t>
      </w:r>
      <w:r w:rsidR="00815C3E">
        <w:rPr>
          <w:rFonts w:cs="Times New Roman"/>
          <w:szCs w:val="28"/>
        </w:rPr>
        <w:t>ей</w:t>
      </w:r>
      <w:r w:rsidR="00C82EF9" w:rsidRPr="00C82EF9">
        <w:rPr>
          <w:rFonts w:cs="Times New Roman"/>
          <w:szCs w:val="28"/>
        </w:rPr>
        <w:t xml:space="preserve"> 7, 11, 24, 25).</w:t>
      </w:r>
    </w:p>
    <w:p w:rsidR="003E26D3" w:rsidRPr="00454834" w:rsidRDefault="003E26D3" w:rsidP="00C82EF9">
      <w:pPr>
        <w:spacing w:after="0"/>
        <w:ind w:firstLine="708"/>
        <w:rPr>
          <w:rFonts w:cs="Times New Roman"/>
          <w:szCs w:val="28"/>
        </w:rPr>
      </w:pPr>
    </w:p>
    <w:p w:rsidR="003E26D3" w:rsidRPr="004B6883" w:rsidRDefault="00C709A6" w:rsidP="003E26D3">
      <w:pPr>
        <w:spacing w:after="0"/>
        <w:ind w:firstLine="709"/>
        <w:rPr>
          <w:rFonts w:eastAsia="Times New Roman" w:cs="Times New Roman"/>
          <w:szCs w:val="28"/>
          <w:lang w:eastAsia="ru-RU"/>
        </w:rPr>
      </w:pPr>
      <w:r>
        <w:rPr>
          <w:rFonts w:eastAsia="Times New Roman" w:cs="Times New Roman"/>
          <w:szCs w:val="28"/>
          <w:lang w:eastAsia="ru-RU"/>
        </w:rPr>
        <w:t>9</w:t>
      </w:r>
      <w:r w:rsidR="00BD2128" w:rsidRPr="00454834">
        <w:rPr>
          <w:rFonts w:eastAsia="Times New Roman" w:cs="Times New Roman"/>
          <w:szCs w:val="28"/>
          <w:lang w:eastAsia="ru-RU"/>
        </w:rPr>
        <w:t>.</w:t>
      </w:r>
      <w:r w:rsidR="00BD2128" w:rsidRPr="00454834">
        <w:rPr>
          <w:rFonts w:eastAsia="Times New Roman" w:cs="Times New Roman"/>
          <w:b/>
          <w:szCs w:val="28"/>
          <w:lang w:eastAsia="ru-RU"/>
        </w:rPr>
        <w:t xml:space="preserve"> </w:t>
      </w:r>
      <w:r w:rsidR="00BD2128" w:rsidRPr="00454834">
        <w:rPr>
          <w:rFonts w:eastAsia="Times New Roman" w:cs="Times New Roman"/>
          <w:szCs w:val="28"/>
          <w:lang w:eastAsia="ru-RU"/>
        </w:rPr>
        <w:t xml:space="preserve">Також </w:t>
      </w:r>
      <w:r w:rsidR="00BD2128" w:rsidRPr="00454834">
        <w:rPr>
          <w:rFonts w:eastAsia="Times New Roman" w:cs="Times New Roman"/>
          <w:b/>
          <w:szCs w:val="28"/>
          <w:lang w:eastAsia="ru-RU"/>
        </w:rPr>
        <w:t>ч</w:t>
      </w:r>
      <w:r w:rsidR="003E26D3" w:rsidRPr="004B6883">
        <w:rPr>
          <w:rFonts w:eastAsia="Times New Roman" w:cs="Times New Roman"/>
          <w:b/>
          <w:szCs w:val="28"/>
          <w:lang w:eastAsia="ru-RU"/>
        </w:rPr>
        <w:t>астиною другою статті 14</w:t>
      </w:r>
      <w:r w:rsidR="004F6EBB" w:rsidRPr="00454834">
        <w:rPr>
          <w:rFonts w:cs="Times New Roman"/>
          <w:b/>
          <w:szCs w:val="28"/>
        </w:rPr>
        <w:t xml:space="preserve"> Закону України «Про Державне бюро розслідувань»</w:t>
      </w:r>
      <w:r w:rsidR="003E26D3" w:rsidRPr="004B6883">
        <w:rPr>
          <w:rFonts w:eastAsia="Times New Roman" w:cs="Times New Roman"/>
          <w:szCs w:val="28"/>
          <w:lang w:eastAsia="ru-RU"/>
        </w:rPr>
        <w:t xml:space="preserve"> в редакції законопроекту пропонується встановити, що «</w:t>
      </w:r>
      <w:r w:rsidR="001B575F" w:rsidRPr="00454834">
        <w:rPr>
          <w:rFonts w:eastAsia="Times New Roman" w:cs="Times New Roman"/>
          <w:szCs w:val="28"/>
          <w:lang w:eastAsia="ru-RU"/>
        </w:rPr>
        <w:t>с</w:t>
      </w:r>
      <w:r w:rsidR="003E26D3" w:rsidRPr="004B6883">
        <w:rPr>
          <w:rFonts w:eastAsia="Times New Roman" w:cs="Times New Roman"/>
          <w:spacing w:val="-2"/>
          <w:kern w:val="2"/>
          <w:szCs w:val="28"/>
          <w:lang w:eastAsia="ru-RU"/>
        </w:rPr>
        <w:t>лужба в Державному бюро розслідувань є державною службою особливого характеру, що полягає у професійній діяльності придатних до неї за станом здоров'я і віком громадян України. Час проходження служби в Державному бюро розслідувань зараховується до страхового стажу, стажу роботи за спеціальністю, а також до стажу державної служби відповідно до закону</w:t>
      </w:r>
      <w:r w:rsidR="003E26D3" w:rsidRPr="004B6883">
        <w:rPr>
          <w:rFonts w:eastAsia="Times New Roman" w:cs="Times New Roman"/>
          <w:szCs w:val="28"/>
          <w:lang w:eastAsia="ru-RU"/>
        </w:rPr>
        <w:t>».</w:t>
      </w:r>
    </w:p>
    <w:p w:rsidR="003E26D3" w:rsidRPr="004B6883" w:rsidRDefault="003E26D3" w:rsidP="003E26D3">
      <w:pPr>
        <w:spacing w:after="0"/>
        <w:ind w:firstLine="709"/>
        <w:rPr>
          <w:rFonts w:eastAsia="Times New Roman" w:cs="Times New Roman"/>
          <w:szCs w:val="28"/>
          <w:lang w:eastAsia="ru-RU"/>
        </w:rPr>
      </w:pPr>
      <w:r w:rsidRPr="004B6883">
        <w:rPr>
          <w:rFonts w:eastAsia="Times New Roman" w:cs="Times New Roman"/>
          <w:szCs w:val="28"/>
          <w:lang w:eastAsia="ru-RU"/>
        </w:rPr>
        <w:t>По-перше, визначення поняття «державна служба» міститься у статті 1 Закону України «Про державну службу» і правоохоронна функція не є складовою державної служби.</w:t>
      </w:r>
    </w:p>
    <w:p w:rsidR="003E26D3" w:rsidRPr="004B6883" w:rsidRDefault="003E26D3" w:rsidP="003E26D3">
      <w:pPr>
        <w:spacing w:after="0"/>
        <w:ind w:firstLine="709"/>
        <w:rPr>
          <w:rFonts w:eastAsia="Times New Roman" w:cs="Times New Roman"/>
          <w:szCs w:val="28"/>
          <w:lang w:eastAsia="ru-RU"/>
        </w:rPr>
      </w:pPr>
      <w:r w:rsidRPr="004B6883">
        <w:rPr>
          <w:rFonts w:eastAsia="Times New Roman" w:cs="Times New Roman"/>
          <w:szCs w:val="28"/>
          <w:lang w:eastAsia="ru-RU"/>
        </w:rPr>
        <w:t>По-друге, законодавство про державну службу не містить вимог щодо стану здоров’я та віку, натомість правоохоронна діяльність, що передбачає певні ризики, може виставляти вимоги і щодо стану здоров’я і щодо віку громадян, які претендують на певні посади (крім посад державної служби та посад, на які добираються особи за трудовим договором/контрактом).</w:t>
      </w:r>
    </w:p>
    <w:p w:rsidR="003E26D3" w:rsidRPr="004B6883" w:rsidRDefault="003E26D3" w:rsidP="003E26D3">
      <w:pPr>
        <w:spacing w:after="0"/>
        <w:ind w:firstLine="709"/>
        <w:rPr>
          <w:rFonts w:eastAsia="Times New Roman" w:cs="Times New Roman"/>
          <w:szCs w:val="28"/>
          <w:lang w:eastAsia="ru-RU"/>
        </w:rPr>
      </w:pPr>
      <w:r w:rsidRPr="004B6883">
        <w:rPr>
          <w:rFonts w:eastAsia="Times New Roman" w:cs="Times New Roman"/>
          <w:szCs w:val="28"/>
          <w:lang w:eastAsia="ru-RU"/>
        </w:rPr>
        <w:t>По-третє, правова конструкція другого речення частини другої статті 14 в редакції законопроекту є юридично некоректною та такою, що порушує принцип юридичної визначеності.</w:t>
      </w:r>
    </w:p>
    <w:p w:rsidR="003E26D3" w:rsidRPr="004B6883" w:rsidRDefault="003E26D3" w:rsidP="003E26D3">
      <w:pPr>
        <w:spacing w:after="0"/>
        <w:ind w:firstLine="709"/>
        <w:rPr>
          <w:rFonts w:eastAsia="Times New Roman" w:cs="Times New Roman"/>
          <w:szCs w:val="28"/>
          <w:lang w:eastAsia="ru-RU"/>
        </w:rPr>
      </w:pPr>
      <w:r w:rsidRPr="004B6883">
        <w:rPr>
          <w:rFonts w:eastAsia="Times New Roman" w:cs="Times New Roman"/>
          <w:szCs w:val="28"/>
          <w:lang w:eastAsia="ru-RU"/>
        </w:rPr>
        <w:t>Так, відповідно до положень Закону України «Про загальнообов’язкове державне пенсійне страхування» страховий стаж – це період (строк), протягом якого особа підлягала державному соціальному страхуванню, якою або за яку сплачувався збір на обов'язкове державне пенсійне страхування згідно із законодавством, що діяло раніше, та/або підлягає загальнообов'язковому державному пенсійному страхуванню згідно із цим Законом і за який сплачено страхові внески. Тобто страховий стаж може нараховуватись лише у разі якщо особа, яка працює у Бюро є застрахованою та за неї сплачуються страхові внески.</w:t>
      </w:r>
    </w:p>
    <w:p w:rsidR="003E26D3" w:rsidRPr="004B6883" w:rsidRDefault="003E26D3" w:rsidP="003E26D3">
      <w:pPr>
        <w:spacing w:after="0"/>
        <w:ind w:firstLine="709"/>
        <w:rPr>
          <w:rFonts w:eastAsia="Times New Roman" w:cs="Times New Roman"/>
          <w:szCs w:val="28"/>
          <w:lang w:eastAsia="ru-RU"/>
        </w:rPr>
      </w:pPr>
      <w:r w:rsidRPr="004B6883">
        <w:rPr>
          <w:rFonts w:eastAsia="Times New Roman" w:cs="Times New Roman"/>
          <w:szCs w:val="28"/>
          <w:lang w:eastAsia="ru-RU"/>
        </w:rPr>
        <w:lastRenderedPageBreak/>
        <w:t>Крім того, зарахування роботи на певних посадах до державної служби має бути передбачено Законом України «Про державну службу», який є спеціальним законом. Так, частиною другою статті 46 Закону України «Про державну службу» вже передбачено, що до стажу державної служби зараховується, зокрема, час перебування на посадах, на яких присвоюються військові та спеціальні звання. Відтак, перевантажувати законопроект нормами, що вже врегул</w:t>
      </w:r>
      <w:r w:rsidR="006D570C" w:rsidRPr="00454834">
        <w:rPr>
          <w:rFonts w:eastAsia="Times New Roman" w:cs="Times New Roman"/>
          <w:szCs w:val="28"/>
          <w:lang w:eastAsia="ru-RU"/>
        </w:rPr>
        <w:t>ю</w:t>
      </w:r>
      <w:r w:rsidRPr="004B6883">
        <w:rPr>
          <w:rFonts w:eastAsia="Times New Roman" w:cs="Times New Roman"/>
          <w:szCs w:val="28"/>
          <w:lang w:eastAsia="ru-RU"/>
        </w:rPr>
        <w:t>вали певні правовідносини, є недоцільним.</w:t>
      </w:r>
    </w:p>
    <w:p w:rsidR="003E26D3" w:rsidRPr="004B6883" w:rsidRDefault="003E26D3" w:rsidP="003E26D3">
      <w:pPr>
        <w:spacing w:after="0"/>
        <w:ind w:firstLine="709"/>
        <w:rPr>
          <w:rFonts w:eastAsia="Times New Roman" w:cs="Times New Roman"/>
          <w:szCs w:val="28"/>
          <w:lang w:eastAsia="ru-RU"/>
        </w:rPr>
      </w:pPr>
    </w:p>
    <w:p w:rsidR="004F6EBB" w:rsidRPr="00454834" w:rsidRDefault="00C709A6" w:rsidP="006673D9">
      <w:pPr>
        <w:spacing w:after="0"/>
        <w:ind w:firstLine="709"/>
        <w:rPr>
          <w:rFonts w:eastAsia="Calibri" w:cs="Times New Roman"/>
          <w:spacing w:val="-2"/>
          <w:kern w:val="2"/>
          <w:szCs w:val="28"/>
          <w:lang w:eastAsia="ru-RU"/>
        </w:rPr>
      </w:pPr>
      <w:r>
        <w:rPr>
          <w:rFonts w:eastAsia="Times New Roman" w:cs="Times New Roman"/>
          <w:szCs w:val="28"/>
          <w:lang w:eastAsia="ru-RU"/>
        </w:rPr>
        <w:t>10</w:t>
      </w:r>
      <w:r w:rsidR="001E37B2" w:rsidRPr="00454834">
        <w:rPr>
          <w:rFonts w:eastAsia="Times New Roman" w:cs="Times New Roman"/>
          <w:szCs w:val="28"/>
          <w:lang w:eastAsia="ru-RU"/>
        </w:rPr>
        <w:t xml:space="preserve">. </w:t>
      </w:r>
      <w:r w:rsidR="004F6EBB" w:rsidRPr="00454834">
        <w:rPr>
          <w:rFonts w:eastAsia="Calibri" w:cs="Times New Roman"/>
          <w:spacing w:val="-2"/>
          <w:kern w:val="2"/>
          <w:szCs w:val="28"/>
          <w:lang w:eastAsia="ru-RU"/>
        </w:rPr>
        <w:t xml:space="preserve">Оновленою редакцією </w:t>
      </w:r>
      <w:r w:rsidR="004F6EBB" w:rsidRPr="00454834">
        <w:rPr>
          <w:rFonts w:eastAsia="Calibri" w:cs="Times New Roman"/>
          <w:b/>
          <w:spacing w:val="-2"/>
          <w:kern w:val="2"/>
          <w:szCs w:val="28"/>
          <w:lang w:eastAsia="ru-RU"/>
        </w:rPr>
        <w:t>частини першої статті 23</w:t>
      </w:r>
      <w:r w:rsidR="004F6EBB" w:rsidRPr="00454834">
        <w:rPr>
          <w:rFonts w:cs="Times New Roman"/>
          <w:b/>
          <w:szCs w:val="28"/>
        </w:rPr>
        <w:t xml:space="preserve"> Закону України «Про Державне бюро розслідувань»</w:t>
      </w:r>
      <w:r w:rsidR="004F6EBB" w:rsidRPr="00454834">
        <w:rPr>
          <w:rFonts w:eastAsia="Calibri" w:cs="Times New Roman"/>
          <w:spacing w:val="-2"/>
          <w:kern w:val="2"/>
          <w:szCs w:val="28"/>
          <w:lang w:eastAsia="ru-RU"/>
        </w:rPr>
        <w:t xml:space="preserve"> пропонується передбачити, що «контроль за діяльністю Державного бюро розслідувань здійснюється комітетом Верховної Ради України, до предмету відання якого відносяться питання правоохоронної діяльності, в порядку, визначеному Конституцією України, цим та іншими законами України».</w:t>
      </w:r>
    </w:p>
    <w:p w:rsidR="004F6EBB" w:rsidRPr="004F6EBB" w:rsidRDefault="004F6EBB" w:rsidP="004F6EBB">
      <w:pPr>
        <w:spacing w:after="0"/>
        <w:ind w:firstLine="680"/>
        <w:rPr>
          <w:rFonts w:eastAsia="Calibri" w:cs="Times New Roman"/>
          <w:spacing w:val="-2"/>
          <w:kern w:val="2"/>
          <w:szCs w:val="28"/>
          <w:lang w:eastAsia="ru-RU"/>
        </w:rPr>
      </w:pPr>
      <w:r w:rsidRPr="004F6EBB">
        <w:rPr>
          <w:rFonts w:eastAsia="Calibri" w:cs="Times New Roman"/>
          <w:spacing w:val="-2"/>
          <w:kern w:val="2"/>
          <w:szCs w:val="28"/>
          <w:lang w:eastAsia="ru-RU"/>
        </w:rPr>
        <w:t>Разом з тим, слід зазначити, що особливості правового статусу комітетів Верховної Ради України, на яких неодноразово наголошував у своїх правових позиціях Конституційний Суд України, полягають, серед іншого, у тому, що за своїм конституційним статусом комітети є органами, які забезпечують здійснення Парламентом його повноважень. Відтак, діяльність комітетів пов'язана з вирішенням питань,  віднесених до повноважень Верховної Ради України  (Рішення  від 5 березня 2003 року №5-рп/2003). При цьому Основний Закон  України  не наділяє комітети самостійними контрольними повноваженнями, вони можуть лише сприяти Верховній Раді України у здійсненні повноважень щодо парламентського контролю, виконуючи певні дії допоміжного (інформаційного, експертного, аналітичного тощо) характеру. Наведене узгоджується також з правовою позицією  Конституційного Суду України, за якою комітети не є самостійними суб'єктами парламентського контролю. Вони беруть участь у його здійсненні лише на стадії  підготовки  та  попереднього розгляду питань, віднесених до сфери парламентського  контролю Верховної Ради України (Висновок від 14 березня 2001 року №1-в/2001, Рішення від 10 червня 2010 року №16-рп/2010).</w:t>
      </w:r>
    </w:p>
    <w:p w:rsidR="00C82EF9" w:rsidRPr="00C82EF9" w:rsidRDefault="00C82EF9" w:rsidP="00C82EF9">
      <w:pPr>
        <w:spacing w:after="0"/>
        <w:ind w:firstLine="708"/>
        <w:rPr>
          <w:rFonts w:cs="Times New Roman"/>
          <w:szCs w:val="28"/>
        </w:rPr>
      </w:pPr>
    </w:p>
    <w:p w:rsidR="00B17DE1" w:rsidRPr="00454834" w:rsidRDefault="00C709A6" w:rsidP="00B17DE1">
      <w:pPr>
        <w:spacing w:after="0"/>
        <w:ind w:firstLine="708"/>
        <w:rPr>
          <w:rFonts w:eastAsia="Times New Roman" w:cs="Times New Roman"/>
          <w:color w:val="000000"/>
          <w:szCs w:val="28"/>
          <w:lang w:eastAsia="uk-UA"/>
        </w:rPr>
      </w:pPr>
      <w:r>
        <w:rPr>
          <w:rFonts w:cs="Times New Roman"/>
          <w:szCs w:val="28"/>
        </w:rPr>
        <w:t>1</w:t>
      </w:r>
      <w:r w:rsidR="006673D9">
        <w:rPr>
          <w:rFonts w:cs="Times New Roman"/>
          <w:szCs w:val="28"/>
        </w:rPr>
        <w:t>1</w:t>
      </w:r>
      <w:r w:rsidR="00C82EF9" w:rsidRPr="00454834">
        <w:rPr>
          <w:rFonts w:cs="Times New Roman"/>
          <w:szCs w:val="28"/>
        </w:rPr>
        <w:t xml:space="preserve">. </w:t>
      </w:r>
      <w:r w:rsidR="00B17DE1" w:rsidRPr="00B17DE1">
        <w:rPr>
          <w:rFonts w:eastAsia="Times New Roman" w:cs="Times New Roman"/>
          <w:b/>
          <w:szCs w:val="28"/>
          <w:lang w:eastAsia="uk-UA"/>
        </w:rPr>
        <w:t xml:space="preserve">Пункт 1 </w:t>
      </w:r>
      <w:r w:rsidR="00B17DE1" w:rsidRPr="00C82EF9">
        <w:rPr>
          <w:rFonts w:cs="Times New Roman"/>
          <w:b/>
          <w:szCs w:val="28"/>
        </w:rPr>
        <w:t xml:space="preserve">розділу ІІ </w:t>
      </w:r>
      <w:r w:rsidR="00B17DE1" w:rsidRPr="00454834">
        <w:rPr>
          <w:rFonts w:cs="Times New Roman"/>
          <w:b/>
          <w:szCs w:val="28"/>
        </w:rPr>
        <w:t xml:space="preserve">Прикінцеві та перехідні </w:t>
      </w:r>
      <w:r w:rsidR="00B17DE1" w:rsidRPr="00B17DE1">
        <w:rPr>
          <w:rFonts w:eastAsia="Times New Roman" w:cs="Times New Roman"/>
          <w:b/>
          <w:szCs w:val="28"/>
          <w:lang w:eastAsia="uk-UA"/>
        </w:rPr>
        <w:t>положен</w:t>
      </w:r>
      <w:r w:rsidR="00B17DE1" w:rsidRPr="00454834">
        <w:rPr>
          <w:rFonts w:eastAsia="Times New Roman" w:cs="Times New Roman"/>
          <w:b/>
          <w:szCs w:val="28"/>
          <w:lang w:eastAsia="uk-UA"/>
        </w:rPr>
        <w:t>ня</w:t>
      </w:r>
      <w:r w:rsidR="00B17DE1" w:rsidRPr="00B17DE1">
        <w:rPr>
          <w:rFonts w:eastAsia="Times New Roman" w:cs="Times New Roman"/>
          <w:b/>
          <w:szCs w:val="28"/>
          <w:lang w:eastAsia="uk-UA"/>
        </w:rPr>
        <w:t xml:space="preserve"> проекту</w:t>
      </w:r>
      <w:r w:rsidR="00B17DE1" w:rsidRPr="00B17DE1">
        <w:rPr>
          <w:rFonts w:eastAsia="Times New Roman" w:cs="Times New Roman"/>
          <w:szCs w:val="28"/>
          <w:lang w:eastAsia="uk-UA"/>
        </w:rPr>
        <w:t xml:space="preserve"> щодо набрання чинності цим Законом з дня</w:t>
      </w:r>
      <w:r w:rsidR="00B17DE1" w:rsidRPr="00454834">
        <w:rPr>
          <w:rFonts w:eastAsia="Times New Roman" w:cs="Times New Roman"/>
          <w:szCs w:val="28"/>
          <w:lang w:eastAsia="uk-UA"/>
        </w:rPr>
        <w:t>,</w:t>
      </w:r>
      <w:r w:rsidR="00B17DE1" w:rsidRPr="00B17DE1">
        <w:rPr>
          <w:rFonts w:eastAsia="Times New Roman" w:cs="Times New Roman"/>
          <w:szCs w:val="28"/>
          <w:lang w:eastAsia="uk-UA"/>
        </w:rPr>
        <w:t xml:space="preserve"> наступного за днем його опублікування</w:t>
      </w:r>
      <w:r w:rsidR="00B17DE1" w:rsidRPr="00454834">
        <w:rPr>
          <w:rFonts w:eastAsia="Times New Roman" w:cs="Times New Roman"/>
          <w:szCs w:val="28"/>
          <w:lang w:eastAsia="uk-UA"/>
        </w:rPr>
        <w:t>,</w:t>
      </w:r>
      <w:r w:rsidR="00B17DE1" w:rsidRPr="00B17DE1">
        <w:rPr>
          <w:rFonts w:eastAsia="Times New Roman" w:cs="Times New Roman"/>
          <w:szCs w:val="28"/>
          <w:lang w:eastAsia="uk-UA"/>
        </w:rPr>
        <w:t xml:space="preserve"> не узгоджується з статтею 27 Бюджетного кодексу України, згідно з якою  з</w:t>
      </w:r>
      <w:r w:rsidR="00B17DE1" w:rsidRPr="00454834">
        <w:rPr>
          <w:rFonts w:eastAsia="Times New Roman" w:cs="Times New Roman"/>
          <w:color w:val="000000"/>
          <w:szCs w:val="28"/>
          <w:lang w:eastAsia="uk-UA"/>
        </w:rPr>
        <w:t>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після 15 липня року, що передує плановому, вводяться в дію не раніше початку бюджетного періоду, що настає за плановим.</w:t>
      </w:r>
    </w:p>
    <w:p w:rsidR="00B63514" w:rsidRPr="00B63514" w:rsidRDefault="00B63514" w:rsidP="00B63514">
      <w:pPr>
        <w:autoSpaceDE w:val="0"/>
        <w:autoSpaceDN w:val="0"/>
        <w:adjustRightInd w:val="0"/>
        <w:spacing w:after="150"/>
        <w:ind w:firstLine="709"/>
        <w:rPr>
          <w:rFonts w:eastAsia="Times New Roman" w:cs="Times New Roman"/>
          <w:szCs w:val="28"/>
          <w:lang w:eastAsia="uk-UA"/>
        </w:rPr>
      </w:pPr>
      <w:r w:rsidRPr="00454834">
        <w:rPr>
          <w:rFonts w:eastAsia="Times New Roman" w:cs="Times New Roman"/>
          <w:color w:val="000000"/>
          <w:szCs w:val="28"/>
          <w:lang w:eastAsia="uk-UA"/>
        </w:rPr>
        <w:t>Поданий на розгляд законопроект підпадає під дію вищезазначеного положення Бюджетного кодексу України, оскільки</w:t>
      </w:r>
      <w:r w:rsidR="00EB6CAE" w:rsidRPr="00454834">
        <w:rPr>
          <w:rFonts w:eastAsia="Times New Roman" w:cs="Times New Roman"/>
          <w:color w:val="000000"/>
          <w:szCs w:val="28"/>
          <w:lang w:eastAsia="uk-UA"/>
        </w:rPr>
        <w:t xml:space="preserve"> змінами до частини другої статті 9 Закону України «Про Державне бюро розслідувань» (</w:t>
      </w:r>
      <w:r w:rsidR="00EB6CAE" w:rsidRPr="00454834">
        <w:rPr>
          <w:rFonts w:eastAsia="Times New Roman" w:cs="Times New Roman"/>
          <w:b/>
          <w:color w:val="000000"/>
          <w:szCs w:val="28"/>
          <w:lang w:eastAsia="uk-UA"/>
        </w:rPr>
        <w:t>п</w:t>
      </w:r>
      <w:r w:rsidRPr="00454834">
        <w:rPr>
          <w:rFonts w:eastAsia="Times New Roman" w:cs="Times New Roman"/>
          <w:b/>
          <w:color w:val="000000"/>
          <w:szCs w:val="28"/>
          <w:lang w:eastAsia="uk-UA"/>
        </w:rPr>
        <w:t>ідпункт</w:t>
      </w:r>
      <w:r w:rsidR="00EB6CAE" w:rsidRPr="00454834">
        <w:rPr>
          <w:rFonts w:eastAsia="Times New Roman" w:cs="Times New Roman"/>
          <w:b/>
          <w:color w:val="000000"/>
          <w:szCs w:val="28"/>
          <w:lang w:eastAsia="uk-UA"/>
        </w:rPr>
        <w:t xml:space="preserve"> «б» підпункту 6</w:t>
      </w:r>
      <w:r w:rsidRPr="00454834">
        <w:rPr>
          <w:rFonts w:eastAsia="Times New Roman" w:cs="Times New Roman"/>
          <w:b/>
          <w:color w:val="000000"/>
          <w:szCs w:val="28"/>
          <w:lang w:eastAsia="uk-UA"/>
        </w:rPr>
        <w:t xml:space="preserve"> пункту 1 розділу І законопроекту</w:t>
      </w:r>
      <w:r w:rsidR="00EB6CAE" w:rsidRPr="00454834">
        <w:rPr>
          <w:rFonts w:eastAsia="Times New Roman" w:cs="Times New Roman"/>
          <w:b/>
          <w:color w:val="000000"/>
          <w:szCs w:val="28"/>
          <w:lang w:eastAsia="uk-UA"/>
        </w:rPr>
        <w:t>)</w:t>
      </w:r>
      <w:r w:rsidRPr="00454834">
        <w:rPr>
          <w:rFonts w:eastAsia="Times New Roman" w:cs="Times New Roman"/>
          <w:color w:val="000000"/>
          <w:szCs w:val="28"/>
          <w:lang w:eastAsia="uk-UA"/>
        </w:rPr>
        <w:t xml:space="preserve"> передбачено збільшення граничної чисельності центрального апарату та територіальних управлінь Державного бюро розслідувань з 1 500 осіб до 1 600 осіб.</w:t>
      </w:r>
    </w:p>
    <w:p w:rsidR="00C709A6" w:rsidRDefault="00C709A6" w:rsidP="00C82EF9">
      <w:pPr>
        <w:spacing w:after="0"/>
        <w:ind w:firstLine="708"/>
        <w:rPr>
          <w:rFonts w:cs="Times New Roman"/>
          <w:szCs w:val="28"/>
        </w:rPr>
      </w:pPr>
    </w:p>
    <w:p w:rsidR="00C82EF9" w:rsidRPr="00454834" w:rsidRDefault="00C709A6" w:rsidP="00C82EF9">
      <w:pPr>
        <w:spacing w:after="0"/>
        <w:ind w:firstLine="708"/>
        <w:rPr>
          <w:rFonts w:cs="Times New Roman"/>
          <w:szCs w:val="28"/>
        </w:rPr>
      </w:pPr>
      <w:r>
        <w:rPr>
          <w:rFonts w:cs="Times New Roman"/>
          <w:szCs w:val="28"/>
        </w:rPr>
        <w:lastRenderedPageBreak/>
        <w:t>1</w:t>
      </w:r>
      <w:r w:rsidR="006673D9">
        <w:rPr>
          <w:rFonts w:cs="Times New Roman"/>
          <w:szCs w:val="28"/>
        </w:rPr>
        <w:t>2</w:t>
      </w:r>
      <w:r w:rsidR="00C82EF9" w:rsidRPr="00454834">
        <w:rPr>
          <w:rFonts w:cs="Times New Roman"/>
          <w:szCs w:val="28"/>
        </w:rPr>
        <w:t xml:space="preserve">. </w:t>
      </w:r>
      <w:r w:rsidR="00C82EF9" w:rsidRPr="00C82EF9">
        <w:rPr>
          <w:rFonts w:cs="Times New Roman"/>
          <w:b/>
          <w:szCs w:val="28"/>
        </w:rPr>
        <w:t xml:space="preserve">Пункт 2 розділу ІІ </w:t>
      </w:r>
      <w:r w:rsidR="00EF1DE7" w:rsidRPr="00454834">
        <w:rPr>
          <w:rFonts w:cs="Times New Roman"/>
          <w:b/>
          <w:szCs w:val="28"/>
        </w:rPr>
        <w:t>Прикінцеві та перехідні положення</w:t>
      </w:r>
      <w:r w:rsidR="00EF1DE7" w:rsidRPr="00C82EF9">
        <w:rPr>
          <w:rFonts w:cs="Times New Roman"/>
          <w:b/>
          <w:szCs w:val="28"/>
        </w:rPr>
        <w:t xml:space="preserve"> </w:t>
      </w:r>
      <w:r w:rsidR="00EE43E4" w:rsidRPr="00454834">
        <w:rPr>
          <w:rFonts w:cs="Times New Roman"/>
          <w:b/>
          <w:szCs w:val="28"/>
        </w:rPr>
        <w:t>проекту</w:t>
      </w:r>
      <w:r w:rsidR="00EE43E4" w:rsidRPr="00454834">
        <w:rPr>
          <w:rFonts w:cs="Times New Roman"/>
          <w:szCs w:val="28"/>
        </w:rPr>
        <w:t xml:space="preserve">, яким передбачено </w:t>
      </w:r>
      <w:r w:rsidR="00C82EF9" w:rsidRPr="00C82EF9">
        <w:rPr>
          <w:rFonts w:cs="Times New Roman"/>
          <w:szCs w:val="28"/>
        </w:rPr>
        <w:t>застосування нормативно-правових актів у частині, що не суперечить цьому Закону, не узгоджується з вимогами статей 1, 8 і 19 Конституції України щодо визначення способу здійснення повноважень органами державної влади та органами місцевого самоврядування, їх посадовими особами виключно Конституцією та законами України, оскільки не містить достатніх і завершених правових механізмів реалізації положень, як того вимагають принципи правової держави та верховенства права.</w:t>
      </w:r>
    </w:p>
    <w:p w:rsidR="00444BF3" w:rsidRDefault="00444BF3" w:rsidP="00C82EF9">
      <w:pPr>
        <w:spacing w:after="0"/>
        <w:ind w:firstLine="708"/>
        <w:rPr>
          <w:rFonts w:cs="Times New Roman"/>
          <w:szCs w:val="28"/>
        </w:rPr>
      </w:pPr>
    </w:p>
    <w:p w:rsidR="00C709A6" w:rsidRPr="00454834" w:rsidRDefault="00C709A6" w:rsidP="00C82EF9">
      <w:pPr>
        <w:spacing w:after="0"/>
        <w:ind w:firstLine="708"/>
        <w:rPr>
          <w:rFonts w:cs="Times New Roman"/>
          <w:szCs w:val="28"/>
        </w:rPr>
      </w:pPr>
    </w:p>
    <w:p w:rsidR="00444BF3" w:rsidRPr="00454834" w:rsidRDefault="00C709A6" w:rsidP="00444BF3">
      <w:pPr>
        <w:ind w:firstLine="708"/>
        <w:rPr>
          <w:rFonts w:cs="Times New Roman"/>
          <w:szCs w:val="28"/>
        </w:rPr>
      </w:pPr>
      <w:r>
        <w:rPr>
          <w:rFonts w:cs="Times New Roman"/>
          <w:szCs w:val="28"/>
        </w:rPr>
        <w:t>1</w:t>
      </w:r>
      <w:r w:rsidR="006673D9">
        <w:rPr>
          <w:rFonts w:cs="Times New Roman"/>
          <w:szCs w:val="28"/>
        </w:rPr>
        <w:t>3</w:t>
      </w:r>
      <w:r w:rsidR="00444BF3" w:rsidRPr="00454834">
        <w:rPr>
          <w:rFonts w:cs="Times New Roman"/>
          <w:szCs w:val="28"/>
        </w:rPr>
        <w:t xml:space="preserve">. </w:t>
      </w:r>
      <w:r w:rsidR="00444BF3" w:rsidRPr="00454834">
        <w:rPr>
          <w:rFonts w:cs="Times New Roman"/>
          <w:b/>
          <w:spacing w:val="-2"/>
          <w:kern w:val="2"/>
          <w:szCs w:val="28"/>
        </w:rPr>
        <w:t>Підпунктом 3 пункту 3 розділу ІІ</w:t>
      </w:r>
      <w:r w:rsidR="00444BF3" w:rsidRPr="00454834">
        <w:rPr>
          <w:rFonts w:cs="Times New Roman"/>
          <w:spacing w:val="-2"/>
          <w:kern w:val="2"/>
          <w:szCs w:val="28"/>
        </w:rPr>
        <w:t xml:space="preserve"> </w:t>
      </w:r>
      <w:r w:rsidR="00444BF3" w:rsidRPr="00454834">
        <w:rPr>
          <w:rFonts w:cs="Times New Roman"/>
          <w:b/>
          <w:szCs w:val="28"/>
        </w:rPr>
        <w:t>Прикінцеві та перехідні положення</w:t>
      </w:r>
      <w:r w:rsidR="00444BF3" w:rsidRPr="00C82EF9">
        <w:rPr>
          <w:rFonts w:cs="Times New Roman"/>
          <w:b/>
          <w:szCs w:val="28"/>
        </w:rPr>
        <w:t xml:space="preserve"> </w:t>
      </w:r>
      <w:r w:rsidR="00444BF3" w:rsidRPr="00454834">
        <w:rPr>
          <w:rFonts w:cs="Times New Roman"/>
          <w:b/>
          <w:szCs w:val="28"/>
        </w:rPr>
        <w:t>проекту</w:t>
      </w:r>
      <w:r w:rsidR="00444BF3" w:rsidRPr="00454834">
        <w:rPr>
          <w:rFonts w:cs="Times New Roman"/>
          <w:spacing w:val="-2"/>
          <w:kern w:val="2"/>
          <w:szCs w:val="28"/>
        </w:rPr>
        <w:t xml:space="preserve"> передбачено, що «…</w:t>
      </w:r>
      <w:r w:rsidR="00444BF3" w:rsidRPr="00454834">
        <w:rPr>
          <w:rFonts w:cs="Times New Roman"/>
          <w:spacing w:val="-2"/>
          <w:kern w:val="2"/>
          <w:szCs w:val="28"/>
          <w:shd w:val="clear" w:color="auto" w:fill="FFFFFF"/>
        </w:rPr>
        <w:t xml:space="preserve">з дня набрання чинності цим Законом … </w:t>
      </w:r>
      <w:r w:rsidR="00444BF3" w:rsidRPr="00454834">
        <w:rPr>
          <w:rFonts w:cs="Times New Roman"/>
          <w:spacing w:val="-2"/>
          <w:kern w:val="2"/>
          <w:szCs w:val="28"/>
        </w:rPr>
        <w:t xml:space="preserve">для забезпечення безперервності та ефективності досудових розслідувань слідчі органів прокуратури, прокурори </w:t>
      </w:r>
      <w:r w:rsidR="00444BF3" w:rsidRPr="00454834">
        <w:rPr>
          <w:rFonts w:cs="Times New Roman"/>
          <w:spacing w:val="-2"/>
          <w:kern w:val="2"/>
          <w:szCs w:val="28"/>
          <w:u w:val="single"/>
        </w:rPr>
        <w:t>можуть бути переведені</w:t>
      </w:r>
      <w:r w:rsidR="00444BF3" w:rsidRPr="00454834">
        <w:rPr>
          <w:rFonts w:cs="Times New Roman"/>
          <w:spacing w:val="-2"/>
          <w:kern w:val="2"/>
          <w:szCs w:val="28"/>
        </w:rPr>
        <w:t xml:space="preserve"> за їхньою згодою до Державного бюро розслідувань </w:t>
      </w:r>
      <w:r w:rsidR="00444BF3" w:rsidRPr="00454834">
        <w:rPr>
          <w:rFonts w:cs="Times New Roman"/>
          <w:spacing w:val="-2"/>
          <w:kern w:val="2"/>
          <w:szCs w:val="28"/>
          <w:u w:val="single"/>
        </w:rPr>
        <w:t>без обов’язкового проведення конкурсу,</w:t>
      </w:r>
      <w:r w:rsidR="00444BF3" w:rsidRPr="00454834">
        <w:rPr>
          <w:rFonts w:cs="Times New Roman"/>
          <w:spacing w:val="-2"/>
          <w:kern w:val="2"/>
          <w:szCs w:val="28"/>
        </w:rPr>
        <w:t xml:space="preserve"> якщо вони на день набрання чинності цим Законом проводять досудове розслідування або здійснюють процесуальне керівництво (не менше чотирьох місяців поспіль входили до складу груп слідчих або прокурорів) у кримінальних провадженнях щодо подій, які мали місце під час мирних акцій протесту у період з 21 листопада 2013 року по 22 лютого 2014 року, які підлягають передачі за підслідністю до Державного бюро розслідувань, але не пізніше 11 січня 2020 року». На нашу думку, зазначене положення містить дискримінаційні ознаки, що не враховує вимог статті 24 Конституції України та Закону України «Про засади запобігання та протидії дискримінації в Україні».</w:t>
      </w:r>
      <w:r w:rsidR="00444BF3" w:rsidRPr="00454834">
        <w:rPr>
          <w:rFonts w:cs="Times New Roman"/>
          <w:szCs w:val="28"/>
        </w:rPr>
        <w:t xml:space="preserve"> </w:t>
      </w:r>
    </w:p>
    <w:p w:rsidR="00C82EF9" w:rsidRPr="00454834" w:rsidRDefault="00C82EF9" w:rsidP="00C82EF9">
      <w:pPr>
        <w:spacing w:after="0"/>
        <w:ind w:firstLine="708"/>
        <w:rPr>
          <w:rFonts w:cs="Times New Roman"/>
          <w:szCs w:val="28"/>
        </w:rPr>
      </w:pPr>
    </w:p>
    <w:p w:rsidR="00C82EF9" w:rsidRPr="00454834" w:rsidRDefault="00C709A6" w:rsidP="00C82EF9">
      <w:pPr>
        <w:spacing w:after="0"/>
        <w:ind w:firstLine="708"/>
        <w:rPr>
          <w:rFonts w:cs="Times New Roman"/>
          <w:szCs w:val="28"/>
        </w:rPr>
      </w:pPr>
      <w:r>
        <w:rPr>
          <w:rFonts w:cs="Times New Roman"/>
          <w:szCs w:val="28"/>
        </w:rPr>
        <w:t>1</w:t>
      </w:r>
      <w:r w:rsidR="006673D9">
        <w:rPr>
          <w:rFonts w:cs="Times New Roman"/>
          <w:szCs w:val="28"/>
        </w:rPr>
        <w:t>4</w:t>
      </w:r>
      <w:r w:rsidR="00883A24" w:rsidRPr="00454834">
        <w:rPr>
          <w:rFonts w:cs="Times New Roman"/>
          <w:szCs w:val="28"/>
        </w:rPr>
        <w:t>.</w:t>
      </w:r>
      <w:r w:rsidR="00C82EF9" w:rsidRPr="00454834">
        <w:rPr>
          <w:rFonts w:cs="Times New Roman"/>
          <w:szCs w:val="28"/>
        </w:rPr>
        <w:t xml:space="preserve"> </w:t>
      </w:r>
      <w:r w:rsidR="00053F31" w:rsidRPr="00454834">
        <w:rPr>
          <w:rFonts w:cs="Times New Roman"/>
          <w:b/>
          <w:szCs w:val="28"/>
        </w:rPr>
        <w:t>Пункт 4</w:t>
      </w:r>
      <w:r w:rsidR="00C82EF9" w:rsidRPr="00C82EF9">
        <w:rPr>
          <w:rFonts w:cs="Times New Roman"/>
          <w:b/>
          <w:szCs w:val="28"/>
        </w:rPr>
        <w:t xml:space="preserve"> розділу ІІ</w:t>
      </w:r>
      <w:r w:rsidR="00EF1DE7" w:rsidRPr="00454834">
        <w:rPr>
          <w:rFonts w:cs="Times New Roman"/>
          <w:b/>
          <w:szCs w:val="28"/>
        </w:rPr>
        <w:t xml:space="preserve"> Прикінцеві та перехідні положення</w:t>
      </w:r>
      <w:r w:rsidR="00C82EF9" w:rsidRPr="00C82EF9">
        <w:rPr>
          <w:rFonts w:cs="Times New Roman"/>
          <w:b/>
          <w:szCs w:val="28"/>
        </w:rPr>
        <w:t xml:space="preserve"> проекту</w:t>
      </w:r>
      <w:r w:rsidR="00C82EF9" w:rsidRPr="00C82EF9">
        <w:rPr>
          <w:rFonts w:cs="Times New Roman"/>
          <w:szCs w:val="28"/>
        </w:rPr>
        <w:t xml:space="preserve"> щодо приведення Кабінетом Міністрів України, центральними органами виконавчої влади своїх нормативно-правових актів у відповідність з цим Законом, прийняття нормативно-правових актів та вжиття інших заходів, необхідних для реалізації цього Закону, у місячний строк із дня набрання чинності цим Законом є юридично некоректним, оскільки реалізація норм закону ставиться в залежність від виконання органами виконавчої влади відповідних доручень. </w:t>
      </w:r>
    </w:p>
    <w:p w:rsidR="002B2BD7" w:rsidRDefault="002B2BD7" w:rsidP="00C82EF9">
      <w:pPr>
        <w:spacing w:after="0"/>
        <w:ind w:firstLine="708"/>
        <w:rPr>
          <w:rFonts w:cs="Times New Roman"/>
          <w:szCs w:val="28"/>
        </w:rPr>
      </w:pPr>
    </w:p>
    <w:p w:rsidR="003D06AB" w:rsidRPr="00454834" w:rsidRDefault="002B2BD7" w:rsidP="00C82EF9">
      <w:pPr>
        <w:spacing w:after="0"/>
        <w:ind w:firstLine="708"/>
        <w:rPr>
          <w:rFonts w:cs="Times New Roman"/>
          <w:szCs w:val="28"/>
        </w:rPr>
      </w:pPr>
      <w:r w:rsidRPr="00454834">
        <w:rPr>
          <w:rFonts w:cs="Times New Roman"/>
          <w:szCs w:val="28"/>
        </w:rPr>
        <w:t>Крім того, проект потребує суттєвого редакційного доопрацювання.</w:t>
      </w:r>
    </w:p>
    <w:p w:rsidR="002B2BD7" w:rsidRPr="00454834" w:rsidRDefault="002B2BD7" w:rsidP="00C82EF9">
      <w:pPr>
        <w:spacing w:after="0"/>
        <w:ind w:firstLine="708"/>
        <w:rPr>
          <w:rFonts w:cs="Times New Roman"/>
          <w:szCs w:val="28"/>
        </w:rPr>
      </w:pPr>
    </w:p>
    <w:p w:rsidR="003D06AB" w:rsidRPr="00454834" w:rsidRDefault="003D06AB" w:rsidP="003D06AB">
      <w:pPr>
        <w:spacing w:after="0"/>
        <w:ind w:firstLine="708"/>
        <w:rPr>
          <w:rFonts w:cs="Times New Roman"/>
          <w:szCs w:val="28"/>
        </w:rPr>
      </w:pPr>
      <w:r w:rsidRPr="00454834">
        <w:rPr>
          <w:rFonts w:cs="Times New Roman"/>
          <w:i/>
          <w:szCs w:val="28"/>
        </w:rPr>
        <w:t>Узагальнюючий висновок</w:t>
      </w:r>
      <w:r w:rsidRPr="00454834">
        <w:rPr>
          <w:rFonts w:cs="Times New Roman"/>
          <w:szCs w:val="28"/>
        </w:rPr>
        <w:t>. Законопроект може бути прийнятий в другому читанні з урахуванням зауважень Головного юридичного управління.</w:t>
      </w:r>
    </w:p>
    <w:p w:rsidR="003D06AB" w:rsidRPr="00454834" w:rsidRDefault="003D06AB" w:rsidP="003D06AB">
      <w:pPr>
        <w:pStyle w:val="st2"/>
        <w:rPr>
          <w:rStyle w:val="st42"/>
          <w:sz w:val="28"/>
          <w:szCs w:val="28"/>
          <w:lang w:val="uk-UA"/>
        </w:rPr>
      </w:pPr>
    </w:p>
    <w:p w:rsidR="00883A24" w:rsidRDefault="00883A24" w:rsidP="003D06AB">
      <w:pPr>
        <w:pStyle w:val="st2"/>
        <w:rPr>
          <w:rStyle w:val="st42"/>
          <w:sz w:val="28"/>
          <w:szCs w:val="28"/>
          <w:lang w:val="uk-UA"/>
        </w:rPr>
      </w:pPr>
    </w:p>
    <w:p w:rsidR="00C709A6" w:rsidRPr="00454834" w:rsidRDefault="00C709A6" w:rsidP="003D06AB">
      <w:pPr>
        <w:pStyle w:val="st2"/>
        <w:rPr>
          <w:rStyle w:val="st42"/>
          <w:sz w:val="28"/>
          <w:szCs w:val="28"/>
          <w:lang w:val="uk-UA"/>
        </w:rPr>
      </w:pPr>
    </w:p>
    <w:p w:rsidR="003D06AB" w:rsidRPr="00454834" w:rsidRDefault="003D06AB" w:rsidP="003D06AB">
      <w:pPr>
        <w:spacing w:after="0"/>
        <w:ind w:firstLine="708"/>
        <w:rPr>
          <w:rFonts w:eastAsia="Times New Roman" w:cs="Times New Roman"/>
          <w:b/>
          <w:szCs w:val="28"/>
          <w:lang w:eastAsia="ru-RU"/>
        </w:rPr>
      </w:pPr>
      <w:r w:rsidRPr="00454834">
        <w:rPr>
          <w:rFonts w:eastAsia="Times New Roman" w:cs="Times New Roman"/>
          <w:b/>
          <w:szCs w:val="28"/>
          <w:lang w:eastAsia="ru-RU"/>
        </w:rPr>
        <w:t xml:space="preserve">Перший заступник   </w:t>
      </w:r>
    </w:p>
    <w:p w:rsidR="006E5CBB" w:rsidRPr="00454834" w:rsidRDefault="003D06AB" w:rsidP="003D06AB">
      <w:pPr>
        <w:spacing w:after="0"/>
        <w:rPr>
          <w:rFonts w:cs="Times New Roman"/>
          <w:szCs w:val="28"/>
        </w:rPr>
      </w:pPr>
      <w:r w:rsidRPr="00454834">
        <w:rPr>
          <w:rFonts w:eastAsia="Times New Roman" w:cs="Times New Roman"/>
          <w:b/>
          <w:szCs w:val="28"/>
          <w:lang w:eastAsia="ru-RU"/>
        </w:rPr>
        <w:t xml:space="preserve">Керівника Головного управління  </w:t>
      </w:r>
      <w:r w:rsidRPr="00454834">
        <w:rPr>
          <w:rFonts w:eastAsia="Times New Roman" w:cs="Times New Roman"/>
          <w:b/>
          <w:szCs w:val="28"/>
          <w:lang w:eastAsia="ru-RU"/>
        </w:rPr>
        <w:tab/>
      </w:r>
      <w:r w:rsidRPr="00454834">
        <w:rPr>
          <w:rFonts w:eastAsia="Times New Roman" w:cs="Times New Roman"/>
          <w:b/>
          <w:szCs w:val="28"/>
          <w:lang w:eastAsia="ru-RU"/>
        </w:rPr>
        <w:tab/>
      </w:r>
      <w:r w:rsidRPr="00454834">
        <w:rPr>
          <w:rFonts w:eastAsia="Times New Roman" w:cs="Times New Roman"/>
          <w:b/>
          <w:szCs w:val="28"/>
          <w:lang w:eastAsia="ru-RU"/>
        </w:rPr>
        <w:tab/>
      </w:r>
      <w:r w:rsidRPr="00454834">
        <w:rPr>
          <w:rFonts w:eastAsia="Times New Roman" w:cs="Times New Roman"/>
          <w:b/>
          <w:szCs w:val="28"/>
          <w:lang w:eastAsia="ru-RU"/>
        </w:rPr>
        <w:tab/>
        <w:t xml:space="preserve">А. НИЖНИК  </w:t>
      </w:r>
    </w:p>
    <w:sectPr w:rsidR="006E5CBB" w:rsidRPr="00454834" w:rsidSect="006673D9">
      <w:headerReference w:type="default" r:id="rId8"/>
      <w:pgSz w:w="11906" w:h="16838"/>
      <w:pgMar w:top="1134" w:right="851" w:bottom="1134" w:left="1134"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6AB" w:rsidRDefault="003D06AB" w:rsidP="003D06AB">
      <w:pPr>
        <w:spacing w:after="0"/>
      </w:pPr>
      <w:r>
        <w:separator/>
      </w:r>
    </w:p>
  </w:endnote>
  <w:endnote w:type="continuationSeparator" w:id="0">
    <w:p w:rsidR="003D06AB" w:rsidRDefault="003D06AB" w:rsidP="003D06A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6AB" w:rsidRDefault="003D06AB" w:rsidP="003D06AB">
      <w:pPr>
        <w:spacing w:after="0"/>
      </w:pPr>
      <w:r>
        <w:separator/>
      </w:r>
    </w:p>
  </w:footnote>
  <w:footnote w:type="continuationSeparator" w:id="0">
    <w:p w:rsidR="003D06AB" w:rsidRDefault="003D06AB" w:rsidP="003D06A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5188997"/>
      <w:docPartObj>
        <w:docPartGallery w:val="Page Numbers (Top of Page)"/>
        <w:docPartUnique/>
      </w:docPartObj>
    </w:sdtPr>
    <w:sdtEndPr/>
    <w:sdtContent>
      <w:p w:rsidR="003D06AB" w:rsidRDefault="003D06AB">
        <w:pPr>
          <w:pStyle w:val="a4"/>
          <w:jc w:val="center"/>
        </w:pPr>
        <w:r>
          <w:fldChar w:fldCharType="begin"/>
        </w:r>
        <w:r>
          <w:instrText>PAGE   \* MERGEFORMAT</w:instrText>
        </w:r>
        <w:r>
          <w:fldChar w:fldCharType="separate"/>
        </w:r>
        <w:r w:rsidR="00E13267">
          <w:rPr>
            <w:noProof/>
          </w:rPr>
          <w:t>3</w:t>
        </w:r>
        <w:r>
          <w:fldChar w:fldCharType="end"/>
        </w:r>
      </w:p>
    </w:sdtContent>
  </w:sdt>
  <w:p w:rsidR="003D06AB" w:rsidRDefault="003D06A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052CEB"/>
    <w:multiLevelType w:val="hybridMultilevel"/>
    <w:tmpl w:val="41687E2C"/>
    <w:lvl w:ilvl="0" w:tplc="EEC47B3C">
      <w:start w:val="1"/>
      <w:numFmt w:val="decimal"/>
      <w:lvlText w:val="%1)"/>
      <w:lvlJc w:val="left"/>
      <w:pPr>
        <w:ind w:left="810" w:hanging="360"/>
      </w:pPr>
      <w:rPr>
        <w:rFonts w:hint="default"/>
      </w:rPr>
    </w:lvl>
    <w:lvl w:ilvl="1" w:tplc="04220019" w:tentative="1">
      <w:start w:val="1"/>
      <w:numFmt w:val="lowerLetter"/>
      <w:lvlText w:val="%2."/>
      <w:lvlJc w:val="left"/>
      <w:pPr>
        <w:ind w:left="1530" w:hanging="360"/>
      </w:pPr>
    </w:lvl>
    <w:lvl w:ilvl="2" w:tplc="0422001B" w:tentative="1">
      <w:start w:val="1"/>
      <w:numFmt w:val="lowerRoman"/>
      <w:lvlText w:val="%3."/>
      <w:lvlJc w:val="right"/>
      <w:pPr>
        <w:ind w:left="2250" w:hanging="180"/>
      </w:pPr>
    </w:lvl>
    <w:lvl w:ilvl="3" w:tplc="0422000F" w:tentative="1">
      <w:start w:val="1"/>
      <w:numFmt w:val="decimal"/>
      <w:lvlText w:val="%4."/>
      <w:lvlJc w:val="left"/>
      <w:pPr>
        <w:ind w:left="2970" w:hanging="360"/>
      </w:pPr>
    </w:lvl>
    <w:lvl w:ilvl="4" w:tplc="04220019" w:tentative="1">
      <w:start w:val="1"/>
      <w:numFmt w:val="lowerLetter"/>
      <w:lvlText w:val="%5."/>
      <w:lvlJc w:val="left"/>
      <w:pPr>
        <w:ind w:left="3690" w:hanging="360"/>
      </w:pPr>
    </w:lvl>
    <w:lvl w:ilvl="5" w:tplc="0422001B" w:tentative="1">
      <w:start w:val="1"/>
      <w:numFmt w:val="lowerRoman"/>
      <w:lvlText w:val="%6."/>
      <w:lvlJc w:val="right"/>
      <w:pPr>
        <w:ind w:left="4410" w:hanging="180"/>
      </w:pPr>
    </w:lvl>
    <w:lvl w:ilvl="6" w:tplc="0422000F" w:tentative="1">
      <w:start w:val="1"/>
      <w:numFmt w:val="decimal"/>
      <w:lvlText w:val="%7."/>
      <w:lvlJc w:val="left"/>
      <w:pPr>
        <w:ind w:left="5130" w:hanging="360"/>
      </w:pPr>
    </w:lvl>
    <w:lvl w:ilvl="7" w:tplc="04220019" w:tentative="1">
      <w:start w:val="1"/>
      <w:numFmt w:val="lowerLetter"/>
      <w:lvlText w:val="%8."/>
      <w:lvlJc w:val="left"/>
      <w:pPr>
        <w:ind w:left="5850" w:hanging="360"/>
      </w:pPr>
    </w:lvl>
    <w:lvl w:ilvl="8" w:tplc="0422001B" w:tentative="1">
      <w:start w:val="1"/>
      <w:numFmt w:val="lowerRoman"/>
      <w:lvlText w:val="%9."/>
      <w:lvlJc w:val="right"/>
      <w:pPr>
        <w:ind w:left="657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C6B"/>
    <w:rsid w:val="00045CCD"/>
    <w:rsid w:val="00053F31"/>
    <w:rsid w:val="000869B2"/>
    <w:rsid w:val="000937BA"/>
    <w:rsid w:val="000A6ADF"/>
    <w:rsid w:val="000C6CB8"/>
    <w:rsid w:val="00114A2B"/>
    <w:rsid w:val="001249D0"/>
    <w:rsid w:val="00152423"/>
    <w:rsid w:val="00186811"/>
    <w:rsid w:val="001B575F"/>
    <w:rsid w:val="001E37B2"/>
    <w:rsid w:val="00214F74"/>
    <w:rsid w:val="00253ADD"/>
    <w:rsid w:val="002652A1"/>
    <w:rsid w:val="002B2BD7"/>
    <w:rsid w:val="002C394D"/>
    <w:rsid w:val="002E6B6B"/>
    <w:rsid w:val="0031751A"/>
    <w:rsid w:val="00317555"/>
    <w:rsid w:val="00374DE3"/>
    <w:rsid w:val="003D06AB"/>
    <w:rsid w:val="003E1242"/>
    <w:rsid w:val="003E26D3"/>
    <w:rsid w:val="00421566"/>
    <w:rsid w:val="00421A25"/>
    <w:rsid w:val="004376ED"/>
    <w:rsid w:val="00444BF3"/>
    <w:rsid w:val="004522D6"/>
    <w:rsid w:val="00454834"/>
    <w:rsid w:val="004B6883"/>
    <w:rsid w:val="004C5722"/>
    <w:rsid w:val="004E7C43"/>
    <w:rsid w:val="004F352C"/>
    <w:rsid w:val="004F6EBB"/>
    <w:rsid w:val="00522B14"/>
    <w:rsid w:val="00545BCE"/>
    <w:rsid w:val="0054648F"/>
    <w:rsid w:val="00553E53"/>
    <w:rsid w:val="00565148"/>
    <w:rsid w:val="0060638F"/>
    <w:rsid w:val="006248E9"/>
    <w:rsid w:val="006673D9"/>
    <w:rsid w:val="00695E7F"/>
    <w:rsid w:val="006D21D5"/>
    <w:rsid w:val="006D570C"/>
    <w:rsid w:val="006E5CBB"/>
    <w:rsid w:val="006E7195"/>
    <w:rsid w:val="00701BE7"/>
    <w:rsid w:val="00741F59"/>
    <w:rsid w:val="00795CA4"/>
    <w:rsid w:val="007F0916"/>
    <w:rsid w:val="00805F50"/>
    <w:rsid w:val="00815C3E"/>
    <w:rsid w:val="008220B0"/>
    <w:rsid w:val="00876B41"/>
    <w:rsid w:val="00883A24"/>
    <w:rsid w:val="00884D02"/>
    <w:rsid w:val="00887413"/>
    <w:rsid w:val="008C4DA0"/>
    <w:rsid w:val="00906D2F"/>
    <w:rsid w:val="009167FC"/>
    <w:rsid w:val="00955778"/>
    <w:rsid w:val="009872B0"/>
    <w:rsid w:val="009E020A"/>
    <w:rsid w:val="009F73FA"/>
    <w:rsid w:val="00A752A0"/>
    <w:rsid w:val="00A97E61"/>
    <w:rsid w:val="00B040D2"/>
    <w:rsid w:val="00B10C4D"/>
    <w:rsid w:val="00B11859"/>
    <w:rsid w:val="00B12EAA"/>
    <w:rsid w:val="00B17DE1"/>
    <w:rsid w:val="00B63514"/>
    <w:rsid w:val="00B761B2"/>
    <w:rsid w:val="00BA127C"/>
    <w:rsid w:val="00BD0B5D"/>
    <w:rsid w:val="00BD2128"/>
    <w:rsid w:val="00C13298"/>
    <w:rsid w:val="00C508D4"/>
    <w:rsid w:val="00C709A6"/>
    <w:rsid w:val="00C82EF9"/>
    <w:rsid w:val="00C831D0"/>
    <w:rsid w:val="00C94D70"/>
    <w:rsid w:val="00CA0292"/>
    <w:rsid w:val="00CD187E"/>
    <w:rsid w:val="00CD25B9"/>
    <w:rsid w:val="00D0692D"/>
    <w:rsid w:val="00D22154"/>
    <w:rsid w:val="00D821CA"/>
    <w:rsid w:val="00DF5FC0"/>
    <w:rsid w:val="00E13267"/>
    <w:rsid w:val="00E52E27"/>
    <w:rsid w:val="00E76F13"/>
    <w:rsid w:val="00E97E48"/>
    <w:rsid w:val="00EB6CAE"/>
    <w:rsid w:val="00ED317C"/>
    <w:rsid w:val="00ED3C6B"/>
    <w:rsid w:val="00EE43E4"/>
    <w:rsid w:val="00EE5383"/>
    <w:rsid w:val="00EF1DE7"/>
    <w:rsid w:val="00F05BD1"/>
    <w:rsid w:val="00F1272D"/>
    <w:rsid w:val="00F86E90"/>
    <w:rsid w:val="00F93A7A"/>
    <w:rsid w:val="00F968FF"/>
    <w:rsid w:val="00FD65C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178587-7148-4BD8-BB91-9140D4F80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spacing w:after="1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25B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82EF9"/>
    <w:pPr>
      <w:ind w:left="720"/>
      <w:contextualSpacing/>
    </w:pPr>
  </w:style>
  <w:style w:type="paragraph" w:styleId="a4">
    <w:name w:val="header"/>
    <w:basedOn w:val="a"/>
    <w:link w:val="a5"/>
    <w:uiPriority w:val="99"/>
    <w:unhideWhenUsed/>
    <w:rsid w:val="003D06AB"/>
    <w:pPr>
      <w:tabs>
        <w:tab w:val="center" w:pos="4819"/>
        <w:tab w:val="right" w:pos="9639"/>
      </w:tabs>
      <w:spacing w:after="0"/>
    </w:pPr>
  </w:style>
  <w:style w:type="character" w:customStyle="1" w:styleId="a5">
    <w:name w:val="Верхній колонтитул Знак"/>
    <w:basedOn w:val="a0"/>
    <w:link w:val="a4"/>
    <w:uiPriority w:val="99"/>
    <w:rsid w:val="003D06AB"/>
  </w:style>
  <w:style w:type="paragraph" w:styleId="a6">
    <w:name w:val="footer"/>
    <w:basedOn w:val="a"/>
    <w:link w:val="a7"/>
    <w:uiPriority w:val="99"/>
    <w:unhideWhenUsed/>
    <w:rsid w:val="003D06AB"/>
    <w:pPr>
      <w:tabs>
        <w:tab w:val="center" w:pos="4819"/>
        <w:tab w:val="right" w:pos="9639"/>
      </w:tabs>
      <w:spacing w:after="0"/>
    </w:pPr>
  </w:style>
  <w:style w:type="character" w:customStyle="1" w:styleId="a7">
    <w:name w:val="Нижній колонтитул Знак"/>
    <w:basedOn w:val="a0"/>
    <w:link w:val="a6"/>
    <w:uiPriority w:val="99"/>
    <w:rsid w:val="003D06AB"/>
  </w:style>
  <w:style w:type="paragraph" w:customStyle="1" w:styleId="st2">
    <w:name w:val="st2"/>
    <w:uiPriority w:val="99"/>
    <w:rsid w:val="003D06AB"/>
    <w:pPr>
      <w:autoSpaceDE w:val="0"/>
      <w:autoSpaceDN w:val="0"/>
      <w:adjustRightInd w:val="0"/>
      <w:spacing w:after="150"/>
      <w:ind w:firstLine="450"/>
    </w:pPr>
    <w:rPr>
      <w:rFonts w:ascii="Courier New" w:hAnsi="Courier New" w:cs="Courier New"/>
      <w:sz w:val="24"/>
      <w:szCs w:val="24"/>
      <w:lang w:val="ru-RU"/>
    </w:rPr>
  </w:style>
  <w:style w:type="character" w:customStyle="1" w:styleId="st42">
    <w:name w:val="st42"/>
    <w:uiPriority w:val="99"/>
    <w:rsid w:val="003D06AB"/>
    <w:rPr>
      <w:rFonts w:ascii="Times New Roman" w:hAnsi="Times New Roman" w:cs="Times New Roman"/>
      <w:color w:val="000000"/>
    </w:rPr>
  </w:style>
  <w:style w:type="character" w:customStyle="1" w:styleId="rvts0">
    <w:name w:val="rvts0"/>
    <w:basedOn w:val="a0"/>
    <w:rsid w:val="00E97E48"/>
  </w:style>
  <w:style w:type="paragraph" w:styleId="a8">
    <w:name w:val="Balloon Text"/>
    <w:basedOn w:val="a"/>
    <w:link w:val="a9"/>
    <w:uiPriority w:val="99"/>
    <w:semiHidden/>
    <w:unhideWhenUsed/>
    <w:rsid w:val="00FD65C6"/>
    <w:pPr>
      <w:spacing w:after="0"/>
    </w:pPr>
    <w:rPr>
      <w:rFonts w:ascii="Segoe UI" w:hAnsi="Segoe UI" w:cs="Segoe UI"/>
      <w:sz w:val="18"/>
      <w:szCs w:val="18"/>
    </w:rPr>
  </w:style>
  <w:style w:type="character" w:customStyle="1" w:styleId="a9">
    <w:name w:val="Текст у виносці Знак"/>
    <w:basedOn w:val="a0"/>
    <w:link w:val="a8"/>
    <w:uiPriority w:val="99"/>
    <w:semiHidden/>
    <w:rsid w:val="00FD65C6"/>
    <w:rPr>
      <w:rFonts w:ascii="Segoe UI" w:hAnsi="Segoe UI" w:cs="Segoe UI"/>
      <w:sz w:val="18"/>
      <w:szCs w:val="18"/>
    </w:rPr>
  </w:style>
  <w:style w:type="character" w:customStyle="1" w:styleId="st30">
    <w:name w:val="st30"/>
    <w:uiPriority w:val="99"/>
    <w:rsid w:val="00ED317C"/>
    <w:rPr>
      <w:rFonts w:ascii="Times New Roman" w:hAnsi="Times New Roman" w:cs="Times New Roman"/>
      <w:b/>
      <w:bCs/>
      <w:color w:val="000000"/>
      <w:sz w:val="40"/>
      <w:szCs w:val="40"/>
      <w:vertAlign w:val="superscript"/>
    </w:rPr>
  </w:style>
  <w:style w:type="paragraph" w:styleId="aa">
    <w:name w:val="No Spacing"/>
    <w:uiPriority w:val="1"/>
    <w:qFormat/>
    <w:rsid w:val="000937BA"/>
    <w:pPr>
      <w:spacing w:after="0"/>
      <w:jc w:val="left"/>
    </w:pPr>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AFA3B-A66A-44A6-8B27-02E8A462F4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16843</Words>
  <Characters>9602</Characters>
  <Application>Microsoft Office Word</Application>
  <DocSecurity>0</DocSecurity>
  <Lines>80</Lines>
  <Paragraphs>52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Лясківська Людмила Вікторівна</dc:creator>
  <cp:keywords/>
  <dc:description/>
  <cp:lastModifiedBy>Лясківська Людмила Вікторівна</cp:lastModifiedBy>
  <cp:revision>2</cp:revision>
  <cp:lastPrinted>2019-11-15T07:34:00Z</cp:lastPrinted>
  <dcterms:created xsi:type="dcterms:W3CDTF">2019-11-15T07:43:00Z</dcterms:created>
  <dcterms:modified xsi:type="dcterms:W3CDTF">2019-11-15T07:43:00Z</dcterms:modified>
</cp:coreProperties>
</file>