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3401"/>
        <w:gridCol w:w="7372"/>
        <w:gridCol w:w="566"/>
        <w:gridCol w:w="2127"/>
      </w:tblGrid>
      <w:tr w:rsidR="00D927E5" w:rsidRPr="00D927E5" w:rsidTr="007053E8">
        <w:tc>
          <w:tcPr>
            <w:tcW w:w="1809" w:type="dxa"/>
          </w:tcPr>
          <w:bookmarkStart w:id="0" w:name="_GoBack"/>
          <w:bookmarkEnd w:id="0"/>
          <w:p w:rsidR="00D927E5" w:rsidRPr="00D927E5" w:rsidRDefault="004434E6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6477">
              <w:rPr>
                <w:sz w:val="18"/>
              </w:rPr>
              <w:object w:dxaOrig="2269" w:dyaOrig="17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5pt;height:60pt" o:ole="">
                  <v:imagedata r:id="rId4" o:title=""/>
                </v:shape>
                <o:OLEObject Type="Embed" ProgID="Word.Picture.8" ShapeID="_x0000_i1025" DrawAspect="Content" ObjectID="_1636519869" r:id="rId5"/>
              </w:object>
            </w:r>
          </w:p>
        </w:tc>
        <w:tc>
          <w:tcPr>
            <w:tcW w:w="10773" w:type="dxa"/>
            <w:gridSpan w:val="2"/>
          </w:tcPr>
          <w:p w:rsidR="00D927E5" w:rsidRPr="00D927E5" w:rsidRDefault="00332880" w:rsidP="00D927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Додаткова п</w:t>
            </w:r>
            <w:r w:rsidR="00D927E5" w:rsidRPr="00D927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орівняльна таблиця до проекту Закону України </w:t>
            </w:r>
          </w:p>
          <w:p w:rsidR="00D927E5" w:rsidRPr="00D927E5" w:rsidRDefault="00D927E5" w:rsidP="00543F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sz w:val="24"/>
                <w:szCs w:val="24"/>
              </w:rPr>
              <w:t xml:space="preserve">Про внесення змін до Закону України «Про Державне бюро розслідувань» </w:t>
            </w:r>
            <w:r w:rsidRPr="00D927E5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щодо удосконалення діяльності Державного бюро розслідувань</w:t>
            </w:r>
          </w:p>
        </w:tc>
        <w:tc>
          <w:tcPr>
            <w:tcW w:w="566" w:type="dxa"/>
          </w:tcPr>
          <w:p w:rsidR="00D927E5" w:rsidRPr="00D927E5" w:rsidRDefault="00D927E5" w:rsidP="004434E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927E5" w:rsidRPr="00D927E5" w:rsidRDefault="00D927E5" w:rsidP="004434E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927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Реєстраційний</w:t>
            </w:r>
          </w:p>
          <w:p w:rsidR="00D927E5" w:rsidRPr="00D927E5" w:rsidRDefault="00D927E5" w:rsidP="004434E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927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№ 2116</w:t>
            </w:r>
          </w:p>
          <w:p w:rsidR="00D927E5" w:rsidRPr="00D927E5" w:rsidRDefault="00D927E5" w:rsidP="004434E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7E5" w:rsidRPr="00D927E5" w:rsidTr="007053E8">
        <w:tc>
          <w:tcPr>
            <w:tcW w:w="1809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b/>
                <w:sz w:val="24"/>
                <w:szCs w:val="24"/>
              </w:rPr>
              <w:t>Автор(и):</w:t>
            </w:r>
          </w:p>
        </w:tc>
        <w:tc>
          <w:tcPr>
            <w:tcW w:w="7938" w:type="dxa"/>
            <w:gridSpan w:val="2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sz w:val="24"/>
                <w:szCs w:val="24"/>
              </w:rPr>
              <w:t>Президент України</w:t>
            </w:r>
          </w:p>
        </w:tc>
        <w:tc>
          <w:tcPr>
            <w:tcW w:w="2127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b/>
                <w:sz w:val="24"/>
                <w:szCs w:val="24"/>
              </w:rPr>
              <w:t>(Друге читання)</w:t>
            </w:r>
          </w:p>
        </w:tc>
      </w:tr>
      <w:tr w:rsidR="00D927E5" w:rsidRPr="00D927E5" w:rsidTr="007053E8">
        <w:tc>
          <w:tcPr>
            <w:tcW w:w="1809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b/>
                <w:sz w:val="24"/>
                <w:szCs w:val="24"/>
              </w:rPr>
              <w:t>Автори остаточної редакції:</w:t>
            </w:r>
          </w:p>
        </w:tc>
        <w:tc>
          <w:tcPr>
            <w:tcW w:w="7938" w:type="dxa"/>
            <w:gridSpan w:val="2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sz w:val="24"/>
                <w:szCs w:val="24"/>
              </w:rPr>
              <w:t>Народні депутати України - члени Комітету з питань правоохоронної діяльності</w:t>
            </w:r>
          </w:p>
        </w:tc>
        <w:tc>
          <w:tcPr>
            <w:tcW w:w="2127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7E5" w:rsidRPr="00D927E5" w:rsidTr="007053E8">
        <w:tc>
          <w:tcPr>
            <w:tcW w:w="1809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7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розгляду в комітеті: </w:t>
            </w:r>
          </w:p>
        </w:tc>
        <w:tc>
          <w:tcPr>
            <w:tcW w:w="7938" w:type="dxa"/>
            <w:gridSpan w:val="2"/>
          </w:tcPr>
          <w:p w:rsidR="00D927E5" w:rsidRPr="00D927E5" w:rsidRDefault="00332880" w:rsidP="00D9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27</w:t>
            </w:r>
            <w:r w:rsidR="00D927E5" w:rsidRPr="00D927E5">
              <w:rPr>
                <w:rFonts w:ascii="Times New Roman" w:hAnsi="Times New Roman" w:cs="Times New Roman"/>
                <w:noProof/>
                <w:sz w:val="24"/>
                <w:szCs w:val="24"/>
              </w:rPr>
              <w:t>.11.2019</w:t>
            </w:r>
          </w:p>
        </w:tc>
        <w:tc>
          <w:tcPr>
            <w:tcW w:w="2127" w:type="dxa"/>
          </w:tcPr>
          <w:p w:rsidR="00D927E5" w:rsidRPr="00D927E5" w:rsidRDefault="00D927E5" w:rsidP="00D927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2880" w:rsidRDefault="00332880" w:rsidP="004434E6">
      <w:pPr>
        <w:pStyle w:val="a3"/>
        <w:rPr>
          <w:rFonts w:ascii="Times New Roman" w:hAnsi="Times New Roman" w:cs="Times New Roman"/>
          <w:sz w:val="20"/>
          <w:szCs w:val="20"/>
        </w:rPr>
      </w:pPr>
    </w:p>
    <w:tbl>
      <w:tblPr>
        <w:tblW w:w="15309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4111"/>
        <w:gridCol w:w="1842"/>
        <w:gridCol w:w="5103"/>
      </w:tblGrid>
      <w:tr w:rsidR="00332880" w:rsidRPr="005764A3" w:rsidTr="006C142C">
        <w:tc>
          <w:tcPr>
            <w:tcW w:w="567" w:type="dxa"/>
            <w:shd w:val="clear" w:color="auto" w:fill="auto"/>
          </w:tcPr>
          <w:p w:rsidR="00332880" w:rsidRPr="005764A3" w:rsidRDefault="00332880" w:rsidP="007053E8">
            <w:pPr>
              <w:pStyle w:val="StyleWisnow"/>
              <w:rPr>
                <w:spacing w:val="-2"/>
                <w:kern w:val="2"/>
              </w:rPr>
            </w:pPr>
          </w:p>
        </w:tc>
        <w:tc>
          <w:tcPr>
            <w:tcW w:w="3686" w:type="dxa"/>
            <w:shd w:val="clear" w:color="auto" w:fill="auto"/>
          </w:tcPr>
          <w:p w:rsidR="00332880" w:rsidRPr="00332880" w:rsidRDefault="00332880" w:rsidP="00332880">
            <w:pPr>
              <w:pStyle w:val="StyleZakonu"/>
              <w:jc w:val="center"/>
              <w:rPr>
                <w:spacing w:val="-2"/>
                <w:kern w:val="2"/>
                <w:sz w:val="18"/>
                <w:szCs w:val="18"/>
              </w:rPr>
            </w:pPr>
            <w:r w:rsidRPr="00332880">
              <w:rPr>
                <w:spacing w:val="-2"/>
                <w:kern w:val="2"/>
                <w:sz w:val="18"/>
                <w:szCs w:val="18"/>
              </w:rPr>
              <w:t>Редакція, прийнята в першому читанні</w:t>
            </w:r>
          </w:p>
        </w:tc>
        <w:tc>
          <w:tcPr>
            <w:tcW w:w="4111" w:type="dxa"/>
            <w:shd w:val="clear" w:color="auto" w:fill="auto"/>
          </w:tcPr>
          <w:p w:rsidR="00332880" w:rsidRPr="00332880" w:rsidRDefault="00332880" w:rsidP="00332880">
            <w:pPr>
              <w:pStyle w:val="StyleAwt"/>
              <w:spacing w:line="240" w:lineRule="auto"/>
              <w:jc w:val="center"/>
              <w:rPr>
                <w:b w:val="0"/>
                <w:i w:val="0"/>
                <w:spacing w:val="-2"/>
                <w:kern w:val="2"/>
                <w:szCs w:val="18"/>
                <w:u w:val="none"/>
              </w:rPr>
            </w:pPr>
            <w:r w:rsidRPr="00332880"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>Пропозиції та поправки до проекту</w:t>
            </w:r>
          </w:p>
        </w:tc>
        <w:tc>
          <w:tcPr>
            <w:tcW w:w="1842" w:type="dxa"/>
            <w:shd w:val="clear" w:color="auto" w:fill="auto"/>
          </w:tcPr>
          <w:p w:rsidR="00332880" w:rsidRPr="00332880" w:rsidRDefault="00332880" w:rsidP="00332880">
            <w:pPr>
              <w:pStyle w:val="StyleZakonu"/>
              <w:jc w:val="center"/>
              <w:rPr>
                <w:spacing w:val="-2"/>
                <w:kern w:val="2"/>
                <w:sz w:val="18"/>
                <w:szCs w:val="18"/>
              </w:rPr>
            </w:pPr>
            <w:r w:rsidRPr="00332880">
              <w:rPr>
                <w:spacing w:val="-2"/>
                <w:kern w:val="2"/>
                <w:sz w:val="18"/>
                <w:szCs w:val="18"/>
              </w:rPr>
              <w:t>Висновки, обґрунтування</w:t>
            </w:r>
          </w:p>
        </w:tc>
        <w:tc>
          <w:tcPr>
            <w:tcW w:w="5103" w:type="dxa"/>
          </w:tcPr>
          <w:p w:rsidR="00332880" w:rsidRPr="00332880" w:rsidRDefault="00332880" w:rsidP="00332880">
            <w:pPr>
              <w:pStyle w:val="StyleAwt"/>
              <w:jc w:val="center"/>
              <w:rPr>
                <w:b w:val="0"/>
                <w:i w:val="0"/>
                <w:spacing w:val="-2"/>
                <w:kern w:val="2"/>
                <w:szCs w:val="18"/>
                <w:u w:val="none"/>
              </w:rPr>
            </w:pPr>
            <w:r w:rsidRPr="00332880"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>Законопроект, запропонований головним комітетом</w:t>
            </w:r>
          </w:p>
          <w:p w:rsidR="00332880" w:rsidRPr="00332880" w:rsidRDefault="00332880" w:rsidP="00332880">
            <w:pPr>
              <w:pStyle w:val="StyleAwt"/>
              <w:jc w:val="center"/>
              <w:rPr>
                <w:b w:val="0"/>
                <w:i w:val="0"/>
                <w:spacing w:val="-2"/>
                <w:kern w:val="2"/>
                <w:szCs w:val="18"/>
                <w:u w:val="none"/>
              </w:rPr>
            </w:pPr>
            <w:r w:rsidRPr="00332880"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>в остаточній редакції</w:t>
            </w:r>
          </w:p>
        </w:tc>
      </w:tr>
      <w:tr w:rsidR="00332880" w:rsidRPr="005764A3" w:rsidTr="006C142C">
        <w:tc>
          <w:tcPr>
            <w:tcW w:w="567" w:type="dxa"/>
          </w:tcPr>
          <w:p w:rsidR="00332880" w:rsidRPr="005764A3" w:rsidRDefault="00332880" w:rsidP="007053E8">
            <w:pPr>
              <w:pStyle w:val="StyleWisnow"/>
              <w:rPr>
                <w:spacing w:val="-2"/>
                <w:kern w:val="2"/>
              </w:rPr>
            </w:pPr>
            <w:r w:rsidRPr="005764A3">
              <w:rPr>
                <w:spacing w:val="-2"/>
                <w:kern w:val="2"/>
              </w:rPr>
              <w:t>0.</w:t>
            </w:r>
          </w:p>
        </w:tc>
        <w:tc>
          <w:tcPr>
            <w:tcW w:w="3686" w:type="dxa"/>
          </w:tcPr>
          <w:p w:rsidR="00332880" w:rsidRPr="005764A3" w:rsidRDefault="00332880" w:rsidP="00332880">
            <w:pPr>
              <w:pStyle w:val="StyleZakonu"/>
              <w:rPr>
                <w:spacing w:val="-2"/>
                <w:kern w:val="2"/>
              </w:rPr>
            </w:pPr>
          </w:p>
        </w:tc>
        <w:tc>
          <w:tcPr>
            <w:tcW w:w="4111" w:type="dxa"/>
          </w:tcPr>
          <w:p w:rsidR="00332880" w:rsidRPr="005764A3" w:rsidRDefault="00332880" w:rsidP="00332880">
            <w:pPr>
              <w:pStyle w:val="StyleAwt"/>
              <w:spacing w:line="240" w:lineRule="auto"/>
              <w:rPr>
                <w:spacing w:val="-2"/>
                <w:kern w:val="2"/>
                <w:szCs w:val="18"/>
              </w:rPr>
            </w:pPr>
          </w:p>
        </w:tc>
        <w:tc>
          <w:tcPr>
            <w:tcW w:w="1842" w:type="dxa"/>
          </w:tcPr>
          <w:p w:rsidR="00332880" w:rsidRPr="005764A3" w:rsidRDefault="00332880" w:rsidP="00332880">
            <w:pPr>
              <w:pStyle w:val="StyleZakonu"/>
              <w:ind w:firstLine="0"/>
              <w:jc w:val="center"/>
              <w:rPr>
                <w:spacing w:val="-2"/>
                <w:kern w:val="2"/>
                <w:sz w:val="18"/>
                <w:szCs w:val="18"/>
              </w:rPr>
            </w:pPr>
          </w:p>
        </w:tc>
        <w:tc>
          <w:tcPr>
            <w:tcW w:w="5103" w:type="dxa"/>
          </w:tcPr>
          <w:p w:rsidR="00332880" w:rsidRPr="00332880" w:rsidRDefault="00332880" w:rsidP="00332880">
            <w:pPr>
              <w:pStyle w:val="StyleAwt"/>
              <w:ind w:left="3540"/>
              <w:jc w:val="both"/>
              <w:rPr>
                <w:b w:val="0"/>
                <w:i w:val="0"/>
                <w:spacing w:val="-2"/>
                <w:kern w:val="2"/>
                <w:sz w:val="20"/>
                <w:u w:val="none"/>
              </w:rPr>
            </w:pPr>
            <w:r w:rsidRPr="00332880">
              <w:rPr>
                <w:b w:val="0"/>
                <w:i w:val="0"/>
                <w:spacing w:val="-2"/>
                <w:kern w:val="2"/>
                <w:sz w:val="20"/>
                <w:u w:val="none"/>
              </w:rPr>
              <w:t>Проект</w:t>
            </w:r>
          </w:p>
        </w:tc>
      </w:tr>
      <w:tr w:rsidR="00332880" w:rsidRPr="005764A3" w:rsidTr="006C142C">
        <w:tc>
          <w:tcPr>
            <w:tcW w:w="567" w:type="dxa"/>
          </w:tcPr>
          <w:p w:rsidR="00332880" w:rsidRPr="005764A3" w:rsidRDefault="00332880" w:rsidP="007053E8">
            <w:pPr>
              <w:pStyle w:val="StyleWisnow"/>
              <w:rPr>
                <w:spacing w:val="-2"/>
                <w:kern w:val="2"/>
              </w:rPr>
            </w:pPr>
            <w:r w:rsidRPr="005764A3">
              <w:rPr>
                <w:spacing w:val="-2"/>
                <w:kern w:val="2"/>
              </w:rPr>
              <w:t>1.</w:t>
            </w:r>
          </w:p>
        </w:tc>
        <w:tc>
          <w:tcPr>
            <w:tcW w:w="3686" w:type="dxa"/>
          </w:tcPr>
          <w:p w:rsidR="00332880" w:rsidRPr="00332880" w:rsidRDefault="00332880" w:rsidP="007053E8">
            <w:pPr>
              <w:pStyle w:val="StyleZakonu"/>
              <w:rPr>
                <w:spacing w:val="-2"/>
                <w:kern w:val="2"/>
              </w:rPr>
            </w:pPr>
          </w:p>
        </w:tc>
        <w:tc>
          <w:tcPr>
            <w:tcW w:w="4111" w:type="dxa"/>
          </w:tcPr>
          <w:p w:rsidR="00332880" w:rsidRPr="00332880" w:rsidRDefault="00332880" w:rsidP="00332880">
            <w:pPr>
              <w:pStyle w:val="StyleAwt"/>
              <w:spacing w:line="240" w:lineRule="auto"/>
              <w:rPr>
                <w:spacing w:val="-2"/>
                <w:kern w:val="2"/>
                <w:szCs w:val="18"/>
              </w:rPr>
            </w:pPr>
          </w:p>
        </w:tc>
        <w:tc>
          <w:tcPr>
            <w:tcW w:w="1842" w:type="dxa"/>
          </w:tcPr>
          <w:p w:rsidR="00332880" w:rsidRPr="00332880" w:rsidRDefault="00332880" w:rsidP="00332880">
            <w:pPr>
              <w:pStyle w:val="StyleZakonu"/>
              <w:ind w:firstLine="0"/>
              <w:jc w:val="center"/>
              <w:rPr>
                <w:spacing w:val="-2"/>
                <w:kern w:val="2"/>
                <w:sz w:val="18"/>
                <w:szCs w:val="18"/>
              </w:rPr>
            </w:pPr>
          </w:p>
        </w:tc>
        <w:tc>
          <w:tcPr>
            <w:tcW w:w="5103" w:type="dxa"/>
          </w:tcPr>
          <w:p w:rsidR="00332880" w:rsidRPr="00332880" w:rsidRDefault="00332880" w:rsidP="00332880">
            <w:pPr>
              <w:pStyle w:val="StyleAwt"/>
              <w:spacing w:line="240" w:lineRule="auto"/>
              <w:ind w:firstLine="284"/>
              <w:jc w:val="both"/>
              <w:rPr>
                <w:i w:val="0"/>
                <w:spacing w:val="-2"/>
                <w:kern w:val="2"/>
                <w:sz w:val="20"/>
                <w:u w:val="none"/>
              </w:rPr>
            </w:pPr>
            <w:r w:rsidRPr="00332880">
              <w:rPr>
                <w:i w:val="0"/>
                <w:spacing w:val="-2"/>
                <w:kern w:val="2"/>
                <w:sz w:val="20"/>
                <w:u w:val="none"/>
              </w:rPr>
              <w:t>З А К О Н   У К Р А Ї Н И</w:t>
            </w:r>
          </w:p>
        </w:tc>
      </w:tr>
      <w:tr w:rsidR="00332880" w:rsidRPr="005764A3" w:rsidTr="006C142C">
        <w:tc>
          <w:tcPr>
            <w:tcW w:w="567" w:type="dxa"/>
          </w:tcPr>
          <w:p w:rsidR="00332880" w:rsidRPr="005764A3" w:rsidRDefault="00332880" w:rsidP="007053E8">
            <w:pPr>
              <w:pStyle w:val="StyleWisnow"/>
              <w:rPr>
                <w:spacing w:val="-2"/>
                <w:kern w:val="2"/>
              </w:rPr>
            </w:pPr>
            <w:r w:rsidRPr="005764A3">
              <w:rPr>
                <w:spacing w:val="-2"/>
                <w:kern w:val="2"/>
              </w:rPr>
              <w:t>2.</w:t>
            </w:r>
          </w:p>
        </w:tc>
        <w:tc>
          <w:tcPr>
            <w:tcW w:w="3686" w:type="dxa"/>
          </w:tcPr>
          <w:p w:rsidR="00332880" w:rsidRPr="00332880" w:rsidRDefault="00332880" w:rsidP="007053E8">
            <w:pPr>
              <w:pStyle w:val="StyleZakonu"/>
              <w:rPr>
                <w:spacing w:val="-2"/>
                <w:kern w:val="2"/>
              </w:rPr>
            </w:pPr>
          </w:p>
        </w:tc>
        <w:tc>
          <w:tcPr>
            <w:tcW w:w="4111" w:type="dxa"/>
          </w:tcPr>
          <w:p w:rsidR="00332880" w:rsidRPr="00332880" w:rsidRDefault="00332880" w:rsidP="00332880">
            <w:pPr>
              <w:pStyle w:val="StyleAwt"/>
              <w:rPr>
                <w:spacing w:val="-2"/>
                <w:kern w:val="2"/>
                <w:szCs w:val="18"/>
              </w:rPr>
            </w:pPr>
          </w:p>
        </w:tc>
        <w:tc>
          <w:tcPr>
            <w:tcW w:w="1842" w:type="dxa"/>
          </w:tcPr>
          <w:p w:rsidR="00332880" w:rsidRPr="005764A3" w:rsidRDefault="00332880" w:rsidP="00332880">
            <w:pPr>
              <w:pStyle w:val="StyleZakonu"/>
              <w:ind w:firstLine="0"/>
              <w:jc w:val="center"/>
              <w:rPr>
                <w:spacing w:val="-2"/>
                <w:kern w:val="2"/>
                <w:sz w:val="18"/>
                <w:szCs w:val="18"/>
              </w:rPr>
            </w:pPr>
          </w:p>
        </w:tc>
        <w:tc>
          <w:tcPr>
            <w:tcW w:w="5103" w:type="dxa"/>
          </w:tcPr>
          <w:p w:rsidR="00332880" w:rsidRPr="00332880" w:rsidRDefault="00332880" w:rsidP="008A71F8">
            <w:pPr>
              <w:pStyle w:val="StyleAwt"/>
              <w:spacing w:line="240" w:lineRule="auto"/>
              <w:ind w:firstLine="284"/>
              <w:jc w:val="both"/>
              <w:rPr>
                <w:i w:val="0"/>
                <w:spacing w:val="-2"/>
                <w:kern w:val="2"/>
                <w:sz w:val="20"/>
                <w:u w:val="none"/>
              </w:rPr>
            </w:pPr>
            <w:r w:rsidRPr="00332880">
              <w:rPr>
                <w:i w:val="0"/>
                <w:spacing w:val="-2"/>
                <w:kern w:val="2"/>
                <w:sz w:val="20"/>
                <w:u w:val="none"/>
              </w:rPr>
              <w:t>Про внесення змін до деяких законів України  щодо удосконалення діяльності Державного бюро розслідувань</w:t>
            </w:r>
          </w:p>
        </w:tc>
      </w:tr>
      <w:tr w:rsidR="008A71F8" w:rsidRPr="005764A3" w:rsidTr="006C142C">
        <w:tc>
          <w:tcPr>
            <w:tcW w:w="567" w:type="dxa"/>
          </w:tcPr>
          <w:p w:rsidR="00332880" w:rsidRPr="005764A3" w:rsidRDefault="002640C9" w:rsidP="002640C9">
            <w:pPr>
              <w:pStyle w:val="StyleWisnow"/>
              <w:rPr>
                <w:spacing w:val="-2"/>
                <w:kern w:val="2"/>
              </w:rPr>
            </w:pPr>
            <w:bookmarkStart w:id="1" w:name="n125" w:colFirst="0" w:colLast="0"/>
            <w:r>
              <w:rPr>
                <w:spacing w:val="-2"/>
                <w:kern w:val="2"/>
              </w:rPr>
              <w:t>3.</w:t>
            </w:r>
          </w:p>
        </w:tc>
        <w:tc>
          <w:tcPr>
            <w:tcW w:w="3686" w:type="dxa"/>
          </w:tcPr>
          <w:p w:rsidR="00332880" w:rsidRPr="005764A3" w:rsidRDefault="00332880" w:rsidP="007053E8">
            <w:pPr>
              <w:pStyle w:val="StyleZakonu"/>
              <w:rPr>
                <w:spacing w:val="-2"/>
                <w:kern w:val="2"/>
              </w:rPr>
            </w:pPr>
            <w:r w:rsidRPr="005764A3">
              <w:rPr>
                <w:spacing w:val="-2"/>
                <w:kern w:val="2"/>
              </w:rPr>
              <w:t>ІІ. Прикінцеві та перехідні положення</w:t>
            </w:r>
          </w:p>
        </w:tc>
        <w:tc>
          <w:tcPr>
            <w:tcW w:w="4111" w:type="dxa"/>
          </w:tcPr>
          <w:p w:rsidR="00332880" w:rsidRPr="005764A3" w:rsidRDefault="00332880" w:rsidP="007053E8">
            <w:pPr>
              <w:pStyle w:val="StyleZakonu"/>
              <w:rPr>
                <w:spacing w:val="-2"/>
                <w:kern w:val="2"/>
                <w:sz w:val="18"/>
                <w:szCs w:val="18"/>
              </w:rPr>
            </w:pPr>
          </w:p>
        </w:tc>
        <w:tc>
          <w:tcPr>
            <w:tcW w:w="1842" w:type="dxa"/>
          </w:tcPr>
          <w:p w:rsidR="00332880" w:rsidRPr="005764A3" w:rsidRDefault="00332880" w:rsidP="007053E8">
            <w:pPr>
              <w:pStyle w:val="StyleZakonu"/>
              <w:jc w:val="center"/>
              <w:rPr>
                <w:spacing w:val="-2"/>
                <w:kern w:val="2"/>
                <w:sz w:val="18"/>
                <w:szCs w:val="18"/>
              </w:rPr>
            </w:pPr>
          </w:p>
        </w:tc>
        <w:tc>
          <w:tcPr>
            <w:tcW w:w="5103" w:type="dxa"/>
          </w:tcPr>
          <w:p w:rsidR="00332880" w:rsidRDefault="00332880" w:rsidP="007053E8">
            <w:pPr>
              <w:pStyle w:val="StyleZakonu"/>
              <w:rPr>
                <w:spacing w:val="-2"/>
                <w:kern w:val="2"/>
              </w:rPr>
            </w:pPr>
            <w:r w:rsidRPr="005764A3">
              <w:rPr>
                <w:spacing w:val="-2"/>
                <w:kern w:val="2"/>
              </w:rPr>
              <w:t>ІІ. Прикінцеві та перехідні положення</w:t>
            </w:r>
          </w:p>
          <w:p w:rsidR="00332880" w:rsidRPr="005764A3" w:rsidRDefault="00332880" w:rsidP="007053E8">
            <w:pPr>
              <w:pStyle w:val="StyleZakonu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….</w:t>
            </w:r>
          </w:p>
        </w:tc>
      </w:tr>
      <w:bookmarkEnd w:id="1"/>
      <w:tr w:rsidR="00332880" w:rsidRPr="005764A3" w:rsidTr="006C142C">
        <w:tc>
          <w:tcPr>
            <w:tcW w:w="567" w:type="dxa"/>
          </w:tcPr>
          <w:p w:rsidR="00332880" w:rsidRPr="005764A3" w:rsidRDefault="002640C9" w:rsidP="002640C9">
            <w:pPr>
              <w:pStyle w:val="StyleWisnow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4.</w:t>
            </w:r>
          </w:p>
        </w:tc>
        <w:tc>
          <w:tcPr>
            <w:tcW w:w="3686" w:type="dxa"/>
          </w:tcPr>
          <w:p w:rsidR="00332880" w:rsidRPr="005764A3" w:rsidRDefault="00332880" w:rsidP="00332880">
            <w:pPr>
              <w:pStyle w:val="StyleZakonu"/>
              <w:rPr>
                <w:spacing w:val="-2"/>
                <w:kern w:val="2"/>
              </w:rPr>
            </w:pPr>
          </w:p>
        </w:tc>
        <w:tc>
          <w:tcPr>
            <w:tcW w:w="4111" w:type="dxa"/>
          </w:tcPr>
          <w:p w:rsidR="00332880" w:rsidRPr="005764A3" w:rsidRDefault="00332880" w:rsidP="00332880">
            <w:pPr>
              <w:pStyle w:val="a4"/>
              <w:tabs>
                <w:tab w:val="left" w:pos="851"/>
                <w:tab w:val="left" w:pos="1134"/>
                <w:tab w:val="left" w:pos="7088"/>
              </w:tabs>
              <w:spacing w:before="0"/>
              <w:ind w:left="0" w:firstLine="284"/>
              <w:rPr>
                <w:spacing w:val="-2"/>
                <w:kern w:val="2"/>
                <w:sz w:val="18"/>
                <w:szCs w:val="18"/>
                <w:lang w:val="uk-UA"/>
              </w:rPr>
            </w:pPr>
          </w:p>
        </w:tc>
        <w:tc>
          <w:tcPr>
            <w:tcW w:w="1842" w:type="dxa"/>
          </w:tcPr>
          <w:p w:rsidR="00332880" w:rsidRPr="005764A3" w:rsidRDefault="00332880" w:rsidP="00332880">
            <w:pPr>
              <w:pStyle w:val="StyleZakonu"/>
              <w:jc w:val="center"/>
              <w:rPr>
                <w:spacing w:val="-2"/>
                <w:kern w:val="2"/>
                <w:sz w:val="18"/>
                <w:szCs w:val="18"/>
              </w:rPr>
            </w:pPr>
          </w:p>
        </w:tc>
        <w:tc>
          <w:tcPr>
            <w:tcW w:w="5103" w:type="dxa"/>
          </w:tcPr>
          <w:p w:rsidR="00332880" w:rsidRDefault="00332880" w:rsidP="00332880">
            <w:pPr>
              <w:pStyle w:val="StyleZakonu"/>
              <w:rPr>
                <w:spacing w:val="-2"/>
                <w:kern w:val="2"/>
                <w:shd w:val="clear" w:color="auto" w:fill="FFFFFF"/>
              </w:rPr>
            </w:pPr>
            <w:r w:rsidRPr="005764A3">
              <w:rPr>
                <w:spacing w:val="-2"/>
                <w:kern w:val="2"/>
              </w:rPr>
              <w:t xml:space="preserve">3. Установити, що </w:t>
            </w:r>
            <w:r w:rsidRPr="005764A3">
              <w:rPr>
                <w:spacing w:val="-2"/>
                <w:kern w:val="2"/>
                <w:shd w:val="clear" w:color="auto" w:fill="FFFFFF"/>
              </w:rPr>
              <w:t>з дня набрання чинності цим Законом:</w:t>
            </w:r>
          </w:p>
          <w:p w:rsidR="00332880" w:rsidRPr="005764A3" w:rsidRDefault="00332880" w:rsidP="00332880">
            <w:pPr>
              <w:pStyle w:val="StyleZakonu"/>
              <w:rPr>
                <w:spacing w:val="-2"/>
                <w:kern w:val="2"/>
              </w:rPr>
            </w:pPr>
            <w:r>
              <w:rPr>
                <w:spacing w:val="-2"/>
                <w:kern w:val="2"/>
                <w:shd w:val="clear" w:color="auto" w:fill="FFFFFF"/>
              </w:rPr>
              <w:t>….</w:t>
            </w:r>
          </w:p>
        </w:tc>
      </w:tr>
      <w:tr w:rsidR="00332880" w:rsidRPr="005764A3" w:rsidTr="006C142C">
        <w:tc>
          <w:tcPr>
            <w:tcW w:w="567" w:type="dxa"/>
          </w:tcPr>
          <w:p w:rsidR="00332880" w:rsidRPr="005764A3" w:rsidRDefault="00332880" w:rsidP="00332880">
            <w:pPr>
              <w:pStyle w:val="StyleWisnow"/>
              <w:rPr>
                <w:spacing w:val="-2"/>
                <w:kern w:val="2"/>
              </w:rPr>
            </w:pPr>
          </w:p>
        </w:tc>
        <w:tc>
          <w:tcPr>
            <w:tcW w:w="3686" w:type="dxa"/>
          </w:tcPr>
          <w:p w:rsidR="00332880" w:rsidRPr="005764A3" w:rsidRDefault="00332880" w:rsidP="00332880">
            <w:pPr>
              <w:pStyle w:val="StyleZakonu"/>
              <w:rPr>
                <w:spacing w:val="-2"/>
                <w:kern w:val="2"/>
              </w:rPr>
            </w:pPr>
          </w:p>
        </w:tc>
        <w:tc>
          <w:tcPr>
            <w:tcW w:w="4111" w:type="dxa"/>
          </w:tcPr>
          <w:p w:rsidR="00332880" w:rsidRDefault="00332880" w:rsidP="00332880">
            <w:pPr>
              <w:pStyle w:val="StyleAwt"/>
              <w:spacing w:line="240" w:lineRule="auto"/>
              <w:ind w:firstLine="284"/>
              <w:rPr>
                <w:spacing w:val="-2"/>
                <w:kern w:val="2"/>
                <w:szCs w:val="18"/>
              </w:rPr>
            </w:pPr>
            <w:r w:rsidRPr="004434E6">
              <w:rPr>
                <w:spacing w:val="-2"/>
                <w:kern w:val="2"/>
                <w:szCs w:val="18"/>
              </w:rPr>
              <w:t>-</w:t>
            </w:r>
            <w:r w:rsidRPr="004434E6">
              <w:rPr>
                <w:spacing w:val="-2"/>
                <w:kern w:val="2"/>
                <w:szCs w:val="18"/>
              </w:rPr>
              <w:fldChar w:fldCharType="begin"/>
            </w:r>
            <w:r w:rsidRPr="004434E6">
              <w:rPr>
                <w:spacing w:val="-2"/>
                <w:kern w:val="2"/>
                <w:szCs w:val="18"/>
              </w:rPr>
              <w:instrText xml:space="preserve"> SEQ aa </w:instrText>
            </w:r>
            <w:r w:rsidRPr="004434E6">
              <w:rPr>
                <w:spacing w:val="-2"/>
                <w:kern w:val="2"/>
                <w:szCs w:val="18"/>
              </w:rPr>
              <w:fldChar w:fldCharType="separate"/>
            </w:r>
            <w:r w:rsidR="003A3AB6">
              <w:rPr>
                <w:noProof/>
                <w:spacing w:val="-2"/>
                <w:kern w:val="2"/>
                <w:szCs w:val="18"/>
              </w:rPr>
              <w:t>1</w:t>
            </w:r>
            <w:r w:rsidRPr="004434E6">
              <w:rPr>
                <w:spacing w:val="-2"/>
                <w:kern w:val="2"/>
                <w:szCs w:val="18"/>
              </w:rPr>
              <w:fldChar w:fldCharType="end"/>
            </w:r>
            <w:r w:rsidRPr="004434E6">
              <w:rPr>
                <w:spacing w:val="-2"/>
                <w:kern w:val="2"/>
                <w:szCs w:val="18"/>
              </w:rPr>
              <w:t>- Н.д.Монастирський Д.А. (Реєстр.картка №244)</w:t>
            </w:r>
          </w:p>
          <w:p w:rsidR="002640C9" w:rsidRDefault="002640C9" w:rsidP="007053E8">
            <w:pPr>
              <w:pStyle w:val="StyleAwt"/>
            </w:pPr>
            <w:r>
              <w:t>Н.д.Павлюк М.В. (Реєстр.картка №323)</w:t>
            </w:r>
          </w:p>
          <w:p w:rsidR="002640C9" w:rsidRDefault="002640C9" w:rsidP="007053E8">
            <w:pPr>
              <w:pStyle w:val="StyleAwt"/>
            </w:pPr>
            <w:r>
              <w:t>Н.д.Захарченко В.В. (Реєстр.картка №31)</w:t>
            </w:r>
          </w:p>
          <w:p w:rsidR="002640C9" w:rsidRDefault="002640C9" w:rsidP="007053E8">
            <w:pPr>
              <w:pStyle w:val="StyleAwt"/>
            </w:pPr>
            <w:r>
              <w:t>Н.д.Михайлюк Г.О. (Реєстр.картка №271)</w:t>
            </w:r>
          </w:p>
          <w:p w:rsidR="00332880" w:rsidRPr="005764A3" w:rsidRDefault="00332880" w:rsidP="00332880">
            <w:pPr>
              <w:pStyle w:val="StyleAwt"/>
              <w:spacing w:line="240" w:lineRule="auto"/>
              <w:ind w:firstLine="284"/>
              <w:jc w:val="both"/>
              <w:rPr>
                <w:b w:val="0"/>
                <w:i w:val="0"/>
                <w:spacing w:val="-2"/>
                <w:kern w:val="2"/>
                <w:szCs w:val="18"/>
                <w:u w:val="none"/>
              </w:rPr>
            </w:pPr>
            <w:r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 xml:space="preserve">Пункт </w:t>
            </w:r>
            <w:r w:rsidRPr="005764A3"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 xml:space="preserve">3 розділу ІІ </w:t>
            </w:r>
            <w:r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 xml:space="preserve">«Прикінцеві та перехідні положення» </w:t>
            </w:r>
            <w:r w:rsidRPr="005764A3">
              <w:rPr>
                <w:b w:val="0"/>
                <w:i w:val="0"/>
                <w:spacing w:val="-2"/>
                <w:kern w:val="2"/>
                <w:szCs w:val="18"/>
                <w:u w:val="none"/>
              </w:rPr>
              <w:t>доповнити новим підпунктом такого змісту:</w:t>
            </w:r>
          </w:p>
          <w:p w:rsidR="00332880" w:rsidRPr="004434E6" w:rsidRDefault="00332880" w:rsidP="006C142C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i/>
                <w:spacing w:val="-2"/>
                <w:kern w:val="2"/>
                <w:sz w:val="18"/>
                <w:szCs w:val="18"/>
              </w:rPr>
            </w:pPr>
            <w:r w:rsidRPr="004434E6">
              <w:rPr>
                <w:rFonts w:ascii="Times New Roman" w:hAnsi="Times New Roman" w:cs="Times New Roman"/>
                <w:sz w:val="18"/>
                <w:szCs w:val="18"/>
              </w:rPr>
              <w:t>«5) для забезпечення безперервності та ефективності досудових розслідувань слідчі органів прокуратури, прокурори можуть бути переведені за їхньою згодою до Державного бюро розслідувань без обов’язкового проведення конкурсу, якщо вони до спливу</w:t>
            </w:r>
            <w:r w:rsidR="006C142C">
              <w:rPr>
                <w:rFonts w:ascii="Times New Roman" w:hAnsi="Times New Roman" w:cs="Times New Roman"/>
                <w:sz w:val="18"/>
                <w:szCs w:val="18"/>
              </w:rPr>
              <w:t xml:space="preserve"> строку</w:t>
            </w:r>
            <w:r w:rsidRPr="004434E6">
              <w:rPr>
                <w:rFonts w:ascii="Times New Roman" w:hAnsi="Times New Roman" w:cs="Times New Roman"/>
                <w:sz w:val="18"/>
                <w:szCs w:val="18"/>
              </w:rPr>
              <w:t xml:space="preserve">, передбаченого абзацом другим пункту 1 розділу </w:t>
            </w:r>
            <w:r w:rsidRPr="004434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XI</w:t>
            </w:r>
            <w:r w:rsidRPr="004434E6">
              <w:rPr>
                <w:rFonts w:ascii="Times New Roman" w:hAnsi="Times New Roman" w:cs="Times New Roman"/>
                <w:sz w:val="18"/>
                <w:szCs w:val="18"/>
              </w:rPr>
              <w:t xml:space="preserve"> «Перехідні положення» Кримінального процесуального кодексу України, проводили досудове розслідування або здійснювали процесуальне керівництво (не менше чотирьох місяців поспіль входили до складу груп слідчих або прокурорів)</w:t>
            </w:r>
            <w:r w:rsidR="006C1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34E6">
              <w:rPr>
                <w:rFonts w:ascii="Times New Roman" w:hAnsi="Times New Roman" w:cs="Times New Roman"/>
                <w:sz w:val="18"/>
                <w:szCs w:val="18"/>
              </w:rPr>
              <w:t>у кримінальних провадженнях щодо подій, які мали місце під час мирних акцій протесту у період</w:t>
            </w:r>
            <w:r w:rsidR="003716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34E6">
              <w:rPr>
                <w:rFonts w:ascii="Times New Roman" w:hAnsi="Times New Roman" w:cs="Times New Roman"/>
                <w:sz w:val="18"/>
                <w:szCs w:val="18"/>
              </w:rPr>
              <w:t>з 21 листопада 2013 року по 22 лютого 2014</w:t>
            </w:r>
            <w:r w:rsidR="003716D5"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4434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34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року, що підлягають передачі за підслідністю до Державного бюро розслідувань, але не пізніше 11 січня 2020 року»</w:t>
            </w:r>
            <w:r w:rsidR="00543F2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:rsidR="00332880" w:rsidRDefault="00332880" w:rsidP="00332880">
            <w:pPr>
              <w:pStyle w:val="StyleZakonu"/>
              <w:ind w:firstLine="0"/>
              <w:jc w:val="center"/>
              <w:rPr>
                <w:spacing w:val="-2"/>
                <w:kern w:val="2"/>
                <w:sz w:val="18"/>
                <w:szCs w:val="18"/>
              </w:rPr>
            </w:pPr>
          </w:p>
          <w:p w:rsidR="00332880" w:rsidRPr="005764A3" w:rsidRDefault="00332880" w:rsidP="00332880">
            <w:pPr>
              <w:pStyle w:val="StyleZakonu"/>
              <w:ind w:firstLine="0"/>
              <w:jc w:val="center"/>
              <w:rPr>
                <w:spacing w:val="-2"/>
                <w:kern w:val="2"/>
                <w:sz w:val="18"/>
                <w:szCs w:val="18"/>
              </w:rPr>
            </w:pPr>
            <w:r w:rsidRPr="005764A3">
              <w:rPr>
                <w:spacing w:val="-2"/>
                <w:kern w:val="2"/>
                <w:sz w:val="18"/>
                <w:szCs w:val="18"/>
              </w:rPr>
              <w:t>Враховано</w:t>
            </w:r>
          </w:p>
        </w:tc>
        <w:tc>
          <w:tcPr>
            <w:tcW w:w="5103" w:type="dxa"/>
          </w:tcPr>
          <w:p w:rsidR="00332880" w:rsidRPr="00332880" w:rsidRDefault="00332880" w:rsidP="00937FC6">
            <w:pPr>
              <w:pStyle w:val="StyleAwt"/>
              <w:jc w:val="both"/>
              <w:rPr>
                <w:b w:val="0"/>
                <w:i w:val="0"/>
                <w:spacing w:val="-2"/>
                <w:kern w:val="2"/>
                <w:sz w:val="20"/>
                <w:u w:val="none"/>
              </w:rPr>
            </w:pPr>
            <w:r w:rsidRPr="00332880">
              <w:rPr>
                <w:b w:val="0"/>
                <w:i w:val="0"/>
                <w:spacing w:val="-2"/>
                <w:kern w:val="2"/>
                <w:sz w:val="20"/>
                <w:u w:val="none"/>
              </w:rPr>
              <w:t xml:space="preserve">      </w:t>
            </w:r>
            <w:r w:rsidRPr="00332880">
              <w:rPr>
                <w:b w:val="0"/>
                <w:i w:val="0"/>
                <w:sz w:val="20"/>
                <w:u w:val="none"/>
              </w:rPr>
              <w:t>«5) для забезпечення безперервності та ефективності досудових розслідувань слідчі органів прокуратури, прокурори можуть бути переведені за їхньою згодою до Державного бюро розслідувань без обов’язкового проведення конкурсу, якщо вони до спливу</w:t>
            </w:r>
            <w:r w:rsidR="006C142C">
              <w:rPr>
                <w:b w:val="0"/>
                <w:i w:val="0"/>
                <w:sz w:val="20"/>
                <w:u w:val="none"/>
              </w:rPr>
              <w:t xml:space="preserve"> строку</w:t>
            </w:r>
            <w:r w:rsidRPr="00332880">
              <w:rPr>
                <w:b w:val="0"/>
                <w:i w:val="0"/>
                <w:sz w:val="20"/>
                <w:u w:val="none"/>
              </w:rPr>
              <w:t xml:space="preserve">, передбаченого абзацом другим пункту 1 розділу </w:t>
            </w:r>
            <w:r w:rsidRPr="00332880">
              <w:rPr>
                <w:b w:val="0"/>
                <w:i w:val="0"/>
                <w:sz w:val="20"/>
                <w:u w:val="none"/>
                <w:lang w:val="en-US"/>
              </w:rPr>
              <w:t>XI</w:t>
            </w:r>
            <w:r w:rsidRPr="00332880">
              <w:rPr>
                <w:b w:val="0"/>
                <w:i w:val="0"/>
                <w:sz w:val="20"/>
                <w:u w:val="none"/>
              </w:rPr>
              <w:t xml:space="preserve"> «Перехідні положення» Кримінального процес</w:t>
            </w:r>
            <w:r w:rsidR="006C142C">
              <w:rPr>
                <w:b w:val="0"/>
                <w:i w:val="0"/>
                <w:sz w:val="20"/>
                <w:u w:val="none"/>
              </w:rPr>
              <w:t>уального кодексу України,</w:t>
            </w:r>
            <w:r w:rsidRPr="00332880">
              <w:rPr>
                <w:b w:val="0"/>
                <w:i w:val="0"/>
                <w:sz w:val="20"/>
                <w:u w:val="none"/>
              </w:rPr>
              <w:t xml:space="preserve"> проводили досудове розслідування або здійснювали процесуальне керівництво (не менше чотирьох місяців поспіль входили до складу груп слідчих або прокурорів) у кримінальних провадженнях щодо подій, які мали місце під час мирних акцій протесту у період з 21 листопада 2013 року по 22 лютого 2014 року, що підлягають передачі за підслідністю до Державного бюро розслідувань, але не пізніше 11 січня 2020 року».</w:t>
            </w:r>
          </w:p>
        </w:tc>
      </w:tr>
    </w:tbl>
    <w:p w:rsidR="004434E6" w:rsidRPr="004434E6" w:rsidRDefault="004434E6" w:rsidP="004434E6">
      <w:pPr>
        <w:pStyle w:val="a3"/>
        <w:rPr>
          <w:rFonts w:ascii="Times New Roman" w:hAnsi="Times New Roman" w:cs="Times New Roman"/>
          <w:sz w:val="20"/>
          <w:szCs w:val="20"/>
        </w:rPr>
      </w:pPr>
    </w:p>
    <w:sectPr w:rsidR="004434E6" w:rsidRPr="004434E6" w:rsidSect="0033288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E5"/>
    <w:rsid w:val="00030F11"/>
    <w:rsid w:val="00085BD8"/>
    <w:rsid w:val="001B5BC5"/>
    <w:rsid w:val="002640C9"/>
    <w:rsid w:val="00332880"/>
    <w:rsid w:val="003716D5"/>
    <w:rsid w:val="003A3AB6"/>
    <w:rsid w:val="003F178C"/>
    <w:rsid w:val="004434E6"/>
    <w:rsid w:val="00543F24"/>
    <w:rsid w:val="006C142C"/>
    <w:rsid w:val="007053E8"/>
    <w:rsid w:val="007629F7"/>
    <w:rsid w:val="008A71F8"/>
    <w:rsid w:val="00937FC6"/>
    <w:rsid w:val="00B2505A"/>
    <w:rsid w:val="00B83095"/>
    <w:rsid w:val="00D927E5"/>
    <w:rsid w:val="00F7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14A82-8A48-42E9-B5E6-8166E485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qFormat/>
    <w:rsid w:val="00D927E5"/>
    <w:pPr>
      <w:keepNext/>
      <w:autoSpaceDE w:val="0"/>
      <w:autoSpaceDN w:val="0"/>
      <w:spacing w:after="0" w:line="240" w:lineRule="auto"/>
      <w:ind w:left="-108"/>
      <w:jc w:val="right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27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D927E5"/>
    <w:pPr>
      <w:spacing w:after="0" w:line="240" w:lineRule="auto"/>
    </w:pPr>
  </w:style>
  <w:style w:type="paragraph" w:customStyle="1" w:styleId="StyleAwt">
    <w:name w:val="StyleAwt"/>
    <w:basedOn w:val="a"/>
    <w:rsid w:val="004434E6"/>
    <w:pPr>
      <w:spacing w:after="0" w:line="220" w:lineRule="exact"/>
    </w:pPr>
    <w:rPr>
      <w:rFonts w:ascii="Times New Roman" w:eastAsia="Times New Roman" w:hAnsi="Times New Roman" w:cs="Times New Roman"/>
      <w:b/>
      <w:i/>
      <w:sz w:val="18"/>
      <w:szCs w:val="20"/>
      <w:u w:val="single"/>
      <w:lang w:eastAsia="ru-RU"/>
    </w:rPr>
  </w:style>
  <w:style w:type="paragraph" w:customStyle="1" w:styleId="StyleZakonu">
    <w:name w:val="StyleZakonu"/>
    <w:basedOn w:val="a"/>
    <w:rsid w:val="004434E6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Wisnow">
    <w:name w:val="StyleWisnow"/>
    <w:basedOn w:val="a"/>
    <w:rsid w:val="004434E6"/>
    <w:pPr>
      <w:spacing w:after="0" w:line="220" w:lineRule="exact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StyleShap">
    <w:name w:val="StyleShap"/>
    <w:basedOn w:val="a"/>
    <w:rsid w:val="00332880"/>
    <w:pPr>
      <w:spacing w:after="0" w:line="180" w:lineRule="exact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4">
    <w:name w:val="List Paragraph"/>
    <w:basedOn w:val="a"/>
    <w:uiPriority w:val="34"/>
    <w:qFormat/>
    <w:rsid w:val="00332880"/>
    <w:pPr>
      <w:spacing w:before="120"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szCs w:val="28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71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71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1760</Words>
  <Characters>1004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cp:lastPrinted>2019-11-27T15:31:00Z</cp:lastPrinted>
  <dcterms:created xsi:type="dcterms:W3CDTF">2019-11-29T06:05:00Z</dcterms:created>
  <dcterms:modified xsi:type="dcterms:W3CDTF">2019-11-29T06:05:00Z</dcterms:modified>
</cp:coreProperties>
</file>