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1F9" w:rsidRDefault="00C711F9" w:rsidP="00C711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09D5">
        <w:rPr>
          <w:rFonts w:ascii="Times New Roman" w:eastAsia="Times New Roman" w:hAnsi="Times New Roman" w:cs="Times New Roman"/>
          <w:b/>
          <w:sz w:val="24"/>
          <w:szCs w:val="24"/>
        </w:rPr>
        <w:t>До реєстр.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709D5">
        <w:rPr>
          <w:rFonts w:ascii="Times New Roman" w:eastAsia="Times New Roman" w:hAnsi="Times New Roman" w:cs="Times New Roman"/>
          <w:b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1208</w:t>
      </w:r>
      <w:r w:rsidRPr="00E709D5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 w:rsidRPr="00C711F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30.08.2019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E709D5">
        <w:rPr>
          <w:rFonts w:ascii="Times New Roman" w:eastAsia="Times New Roman" w:hAnsi="Times New Roman" w:cs="Times New Roman"/>
          <w:b/>
          <w:sz w:val="24"/>
          <w:szCs w:val="24"/>
        </w:rPr>
        <w:t>року</w:t>
      </w:r>
    </w:p>
    <w:p w:rsidR="000635A4" w:rsidRDefault="000635A4" w:rsidP="00C711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5A4">
        <w:rPr>
          <w:rFonts w:ascii="Times New Roman" w:eastAsia="Times New Roman" w:hAnsi="Times New Roman" w:cs="Times New Roman"/>
          <w:b/>
          <w:sz w:val="24"/>
          <w:szCs w:val="24"/>
        </w:rPr>
        <w:t>До реєстр. №1208</w:t>
      </w:r>
      <w:r w:rsidRPr="00E66FB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-1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 w:rsidRPr="000635A4">
        <w:rPr>
          <w:rFonts w:ascii="Times New Roman" w:eastAsia="Times New Roman" w:hAnsi="Times New Roman" w:cs="Times New Roman"/>
          <w:b/>
          <w:sz w:val="24"/>
          <w:szCs w:val="24"/>
        </w:rPr>
        <w:t>10.09.2019</w:t>
      </w:r>
      <w:r w:rsidRPr="00E66FB0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0635A4">
        <w:rPr>
          <w:rFonts w:ascii="Times New Roman" w:eastAsia="Times New Roman" w:hAnsi="Times New Roman" w:cs="Times New Roman"/>
          <w:b/>
          <w:sz w:val="24"/>
          <w:szCs w:val="24"/>
        </w:rPr>
        <w:t>року</w:t>
      </w:r>
    </w:p>
    <w:p w:rsidR="000635A4" w:rsidRPr="00E709D5" w:rsidRDefault="000635A4" w:rsidP="00C711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До реєстр. №1208-2</w:t>
      </w:r>
      <w:r w:rsidRPr="000635A4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1</w:t>
      </w:r>
      <w:r w:rsidRPr="000635A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8</w:t>
      </w:r>
      <w:r w:rsidRPr="000635A4">
        <w:rPr>
          <w:rFonts w:ascii="Times New Roman" w:eastAsia="Times New Roman" w:hAnsi="Times New Roman" w:cs="Times New Roman"/>
          <w:b/>
          <w:sz w:val="24"/>
          <w:szCs w:val="24"/>
        </w:rPr>
        <w:t>.09.2019 року</w:t>
      </w:r>
    </w:p>
    <w:p w:rsidR="00C711F9" w:rsidRPr="00E709D5" w:rsidRDefault="00C711F9" w:rsidP="00C711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711F9" w:rsidRPr="00E709D5" w:rsidRDefault="00C711F9" w:rsidP="00C711F9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11F9" w:rsidRDefault="00C711F9" w:rsidP="00C711F9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35A4" w:rsidRDefault="000635A4" w:rsidP="00C711F9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35A4" w:rsidRDefault="000635A4" w:rsidP="00C711F9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11F9" w:rsidRDefault="00C711F9" w:rsidP="00C711F9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35A4" w:rsidRDefault="00C711F9" w:rsidP="000635A4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0635A4" w:rsidRPr="00E66FB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        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 Верховна Рада України</w:t>
      </w:r>
    </w:p>
    <w:p w:rsidR="000635A4" w:rsidRDefault="000635A4" w:rsidP="000635A4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35A4" w:rsidRDefault="00C711F9" w:rsidP="000635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</w:t>
      </w:r>
      <w:r w:rsidRPr="00996438">
        <w:rPr>
          <w:rFonts w:ascii="Times New Roman" w:hAnsi="Times New Roman" w:cs="Times New Roman"/>
          <w:color w:val="000000"/>
          <w:sz w:val="28"/>
          <w:szCs w:val="28"/>
        </w:rPr>
        <w:t>з питань фінансів, податкової та митної політики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1BA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 - Комітет</w:t>
      </w:r>
      <w:r w:rsidRPr="00121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своєму засіданні </w:t>
      </w:r>
      <w:r w:rsidR="007F0885" w:rsidRPr="009340C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340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вересня 2019 року (протокол № </w:t>
      </w:r>
      <w:r w:rsidR="007F0885" w:rsidRPr="009340C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340C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35A4" w:rsidRPr="000635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проекти законів про Бюро фінансових розслідувань </w:t>
      </w:r>
      <w:r w:rsidR="000635A4" w:rsidRPr="000635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(реєстр. </w:t>
      </w:r>
      <w:r w:rsidR="007F0885" w:rsidRPr="007F08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</w:t>
      </w:r>
      <w:r w:rsidR="000635A4" w:rsidRPr="000635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1208 від 30.08.2019)</w:t>
      </w:r>
      <w:r w:rsidR="000635A4" w:rsidRPr="00063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35A4" w:rsidRPr="000635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(далі – проект Закону реєстр. № 1208), поданий народним депутатом України Гетманцевим Д.О., про Національне бюро фінансової безпеки України </w:t>
      </w:r>
      <w:r w:rsidR="000635A4" w:rsidRPr="000635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(реєстр. № 1208-1 від 10.09.2019) </w:t>
      </w:r>
      <w:r w:rsidR="000635A4" w:rsidRPr="000635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(далі – проект Закону реєстр. № 1208-1), поданий народними депутатами України Южаніной Н.П. та іншими та про Бюро фінансових розслідувань </w:t>
      </w:r>
      <w:r w:rsidR="000635A4" w:rsidRPr="000635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(реєстр. № 1208-2 від 18.09.2019) </w:t>
      </w:r>
      <w:r w:rsidR="000635A4" w:rsidRPr="000635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(далі – проект Закону реєстр. № 1208-2),</w:t>
      </w:r>
      <w:r w:rsidR="000635A4" w:rsidRPr="000635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635A4" w:rsidRPr="000635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поданий народними депутатами України Василевською-Смаглюк О.М. та Монастирським Д.О.</w:t>
      </w:r>
    </w:p>
    <w:p w:rsidR="009C6723" w:rsidRDefault="009C6723" w:rsidP="009C67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r w:rsidRPr="001072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роект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</w:t>
      </w:r>
      <w:r w:rsidRPr="001072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Закону реєстр. № 1208</w:t>
      </w:r>
      <w:r w:rsidRPr="00107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передбачається </w:t>
      </w:r>
      <w:r w:rsidRPr="001072F3">
        <w:rPr>
          <w:rFonts w:ascii="Times New Roman" w:eastAsia="Times New Roman" w:hAnsi="Times New Roman" w:cs="Times New Roman"/>
          <w:sz w:val="28"/>
          <w:szCs w:val="28"/>
        </w:rPr>
        <w:t>створення Бюро фінансових розслідувань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072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як</w:t>
      </w:r>
      <w:r w:rsidRPr="001072F3">
        <w:rPr>
          <w:rFonts w:ascii="Times New Roman" w:eastAsia="Times New Roman" w:hAnsi="Times New Roman" w:cs="Times New Roman"/>
          <w:sz w:val="28"/>
          <w:szCs w:val="28"/>
        </w:rPr>
        <w:t xml:space="preserve"> центрального органу виконавчої влади, який реалізує державну політику з питань запобігання, виявлення, припинення, розслідування та розкриття кримінальних правопорушень у сфері господарської діяльності, які прямо чи опосередковано заподіюють шкоду публічному інтересу у сфері фінансів</w:t>
      </w:r>
      <w:r>
        <w:rPr>
          <w:rFonts w:ascii="Times New Roman" w:eastAsia="Times New Roman" w:hAnsi="Times New Roman" w:cs="Times New Roman"/>
          <w:sz w:val="28"/>
          <w:szCs w:val="28"/>
        </w:rPr>
        <w:t>. Метою створення</w:t>
      </w:r>
      <w:r w:rsidRPr="001072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нового органу є</w:t>
      </w:r>
      <w:r w:rsidRPr="001072F3">
        <w:rPr>
          <w:rFonts w:ascii="Times New Roman" w:eastAsia="Times New Roman" w:hAnsi="Times New Roman" w:cs="Times New Roman"/>
          <w:sz w:val="28"/>
          <w:szCs w:val="28"/>
        </w:rPr>
        <w:t xml:space="preserve"> розділення сервісної та правоохоронної функцій податкової служби, ліквідація податкової міліції, оптимізація структури та чисельності органів, які ведуть боротьбу зі злочинами у сфері фінансів, усунення дублювання їх функцій.</w:t>
      </w:r>
    </w:p>
    <w:p w:rsidR="009C6723" w:rsidRPr="00DA677F" w:rsidRDefault="009C6723" w:rsidP="009C672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215B">
        <w:rPr>
          <w:rFonts w:ascii="Times New Roman" w:eastAsia="Times New Roman" w:hAnsi="Times New Roman" w:cs="Times New Roman"/>
          <w:b/>
          <w:sz w:val="28"/>
          <w:szCs w:val="28"/>
        </w:rPr>
        <w:t>Головн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A5215B">
        <w:rPr>
          <w:rFonts w:ascii="Times New Roman" w:eastAsia="Times New Roman" w:hAnsi="Times New Roman" w:cs="Times New Roman"/>
          <w:b/>
          <w:sz w:val="28"/>
          <w:szCs w:val="28"/>
        </w:rPr>
        <w:t xml:space="preserve"> науково-експертн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A5215B">
        <w:rPr>
          <w:rFonts w:ascii="Times New Roman" w:eastAsia="Times New Roman" w:hAnsi="Times New Roman" w:cs="Times New Roman"/>
          <w:b/>
          <w:sz w:val="28"/>
          <w:szCs w:val="28"/>
        </w:rPr>
        <w:t xml:space="preserve"> управлінням Апарату Верховної Ради України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 xml:space="preserve"> у своєму висновку № </w:t>
      </w:r>
      <w:r>
        <w:rPr>
          <w:rFonts w:ascii="Times New Roman" w:eastAsia="Times New Roman" w:hAnsi="Times New Roman" w:cs="Times New Roman"/>
          <w:sz w:val="28"/>
          <w:szCs w:val="28"/>
        </w:rPr>
        <w:t>16/3-472/1208 (161776) від 17.09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зазначає, що законопроект потребує доопрацювання </w:t>
      </w:r>
      <w:r w:rsidRPr="00DA677F">
        <w:rPr>
          <w:rFonts w:ascii="Times New Roman" w:eastAsia="Times New Roman" w:hAnsi="Times New Roman" w:cs="Times New Roman"/>
          <w:sz w:val="28"/>
          <w:szCs w:val="28"/>
        </w:rPr>
        <w:t>із врахуванням висловлених зауважень та пропозицій</w:t>
      </w:r>
      <w:r>
        <w:rPr>
          <w:rFonts w:ascii="Times New Roman" w:eastAsia="Times New Roman" w:hAnsi="Times New Roman" w:cs="Times New Roman"/>
          <w:sz w:val="28"/>
          <w:szCs w:val="28"/>
        </w:rPr>
        <w:t>, що додаються.</w:t>
      </w:r>
    </w:p>
    <w:p w:rsidR="009C6723" w:rsidRDefault="009C6723" w:rsidP="009C6723">
      <w:pPr>
        <w:tabs>
          <w:tab w:val="left" w:pos="0"/>
        </w:tabs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Альтернативним п</w:t>
      </w:r>
      <w:r w:rsidRPr="001072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роект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</w:t>
      </w:r>
      <w:r w:rsidRPr="001072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Закону реєстр. № 1208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-1</w:t>
      </w:r>
      <w:r w:rsidRPr="005872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>передбачається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351F5">
        <w:rPr>
          <w:rFonts w:ascii="Times New Roman" w:hAnsi="Times New Roman"/>
          <w:sz w:val="28"/>
          <w:szCs w:val="28"/>
        </w:rPr>
        <w:t>створення Національного бюро фінансової безпеки України, головним завданням якого є забезпечення фінансової безпеки держави шляхом побудови на основі використання нових ризик-орієнтованих методів кримінального аналізу системи своєчасного виявлення та усунення системних загроз у сфері публічних фінансів, запобігання їх виникненню в майбутньому.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C6723" w:rsidRDefault="009C6723" w:rsidP="009C6723">
      <w:pPr>
        <w:tabs>
          <w:tab w:val="left" w:pos="851"/>
        </w:tabs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У</w:t>
      </w:r>
      <w:r w:rsidRPr="00A5215B">
        <w:rPr>
          <w:rFonts w:ascii="Times New Roman" w:eastAsia="Times New Roman" w:hAnsi="Times New Roman" w:cs="Times New Roman"/>
          <w:b/>
          <w:sz w:val="28"/>
          <w:szCs w:val="28"/>
        </w:rPr>
        <w:t xml:space="preserve"> виснов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ку Головного науково-експертного управління</w:t>
      </w:r>
      <w:r w:rsidRPr="00A5215B">
        <w:rPr>
          <w:rFonts w:ascii="Times New Roman" w:eastAsia="Times New Roman" w:hAnsi="Times New Roman" w:cs="Times New Roman"/>
          <w:b/>
          <w:sz w:val="28"/>
          <w:szCs w:val="28"/>
        </w:rPr>
        <w:t xml:space="preserve"> Апарату Верховної Ради України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 xml:space="preserve"> № 16/3-</w:t>
      </w:r>
      <w:r>
        <w:rPr>
          <w:rFonts w:ascii="Times New Roman" w:eastAsia="Times New Roman" w:hAnsi="Times New Roman" w:cs="Times New Roman"/>
          <w:sz w:val="28"/>
          <w:szCs w:val="28"/>
        </w:rPr>
        <w:t>473/1208-1(161780)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 xml:space="preserve"> від 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 xml:space="preserve">р. </w:t>
      </w:r>
      <w:r>
        <w:rPr>
          <w:rFonts w:ascii="Times New Roman" w:eastAsia="Times New Roman" w:hAnsi="Times New Roman" w:cs="Times New Roman"/>
          <w:sz w:val="28"/>
          <w:szCs w:val="28"/>
        </w:rPr>
        <w:t>зазначено</w:t>
      </w:r>
      <w:r w:rsidRPr="00DA677F">
        <w:rPr>
          <w:rFonts w:ascii="Times New Roman" w:eastAsia="Times New Roman" w:hAnsi="Times New Roman" w:cs="Times New Roman"/>
          <w:sz w:val="28"/>
          <w:szCs w:val="28"/>
        </w:rPr>
        <w:t>, що законопроект потребує доопрацювання із врахуванням висловлених зауважень та пропозицій, що додаються.</w:t>
      </w:r>
    </w:p>
    <w:p w:rsidR="009C6723" w:rsidRDefault="009C6723" w:rsidP="009C672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B439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льтернативним</w:t>
      </w:r>
      <w:r w:rsidRPr="009B439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</w:t>
      </w:r>
      <w:r w:rsidRPr="009B439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Закону реєстр. № 1208-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Pr="009B43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DAA">
        <w:rPr>
          <w:rFonts w:ascii="Times New Roman" w:eastAsia="Times New Roman" w:hAnsi="Times New Roman" w:cs="Times New Roman"/>
          <w:sz w:val="28"/>
          <w:szCs w:val="28"/>
        </w:rPr>
        <w:t>передбачається створення Бюро фінансових розслідувань, як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центрального</w:t>
      </w:r>
      <w:r w:rsidRPr="00850960">
        <w:rPr>
          <w:rFonts w:ascii="Times New Roman" w:eastAsia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50960">
        <w:rPr>
          <w:rFonts w:ascii="Times New Roman" w:eastAsia="Times New Roman" w:hAnsi="Times New Roman" w:cs="Times New Roman"/>
          <w:sz w:val="28"/>
          <w:szCs w:val="28"/>
        </w:rPr>
        <w:t xml:space="preserve"> виконавчої влади, що утворюється Кабінетом Міністрів України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50960">
        <w:rPr>
          <w:rFonts w:ascii="Times New Roman" w:eastAsia="Times New Roman" w:hAnsi="Times New Roman" w:cs="Times New Roman"/>
          <w:sz w:val="28"/>
          <w:szCs w:val="28"/>
        </w:rPr>
        <w:t xml:space="preserve"> спрямовується та координується через Міністра фінансів України та здійснює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свою </w:t>
      </w:r>
      <w:r w:rsidRPr="00850960">
        <w:rPr>
          <w:rFonts w:ascii="Times New Roman" w:eastAsia="Times New Roman" w:hAnsi="Times New Roman" w:cs="Times New Roman"/>
          <w:sz w:val="28"/>
          <w:szCs w:val="28"/>
        </w:rPr>
        <w:t>діяльність з метою запобігання, попередження, виявлення, припинення, розслідування та розкриття кримінальних правопорушень, віднесених законом до його підслідності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C6723" w:rsidRPr="0072208F" w:rsidRDefault="009C6723" w:rsidP="009C672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розроблений за 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результатами проведених робочих засідань </w:t>
      </w:r>
      <w:r w:rsidRPr="00D123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опрацюванню проекту Закону </w:t>
      </w:r>
      <w:r w:rsidRPr="00D123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реєстр. № 1208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участю народних депутатів України,</w:t>
      </w:r>
      <w:r w:rsidRPr="00091F52">
        <w:rPr>
          <w:rFonts w:ascii="Times New Roman" w:hAnsi="Times New Roman" w:cs="Times New Roman"/>
          <w:b/>
          <w:spacing w:val="5"/>
          <w:sz w:val="28"/>
          <w:szCs w:val="28"/>
          <w:shd w:val="clear" w:color="auto" w:fill="FFFFFF"/>
        </w:rPr>
        <w:t xml:space="preserve"> </w:t>
      </w:r>
      <w:r w:rsidRPr="00091F52">
        <w:rPr>
          <w:rFonts w:ascii="Times New Roman" w:hAnsi="Times New Roman" w:cs="Times New Roman"/>
          <w:spacing w:val="5"/>
          <w:sz w:val="28"/>
          <w:szCs w:val="28"/>
          <w:shd w:val="clear" w:color="auto" w:fill="FFFFFF"/>
        </w:rPr>
        <w:t>п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EUAM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Консультативн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ЄС,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Embassy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Kyiv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США в Україні,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IMF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Міжнародн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валютного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EEAS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KYIV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 Представництв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Європейського Союзу в Україні, 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Treasury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Office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Technical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Assistance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Казначейств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США Офіс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технічної допомоги в Україні,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Council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Europe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Office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1F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Ukraine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Офіс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ради Європи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9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представників Міністерства фінансів України, </w:t>
      </w:r>
      <w:r w:rsidRPr="0072208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Державної податкової служби України, Державної служби фінансового моніторингу України, інших органів державної влади, громадських організацій, бізнесу</w:t>
      </w:r>
      <w:r w:rsidRPr="007220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9C6723" w:rsidRPr="0072208F" w:rsidRDefault="009C6723" w:rsidP="009C6723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0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напрацюванні основних положень проекту Закону 1208-2</w:t>
      </w:r>
      <w:r w:rsidRPr="00722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було враховано ряд пропозиції, обговорених  на робочих групах, зокрема:</w:t>
      </w:r>
    </w:p>
    <w:p w:rsidR="009C6723" w:rsidRPr="0072208F" w:rsidRDefault="009C6723" w:rsidP="009C6723">
      <w:pPr>
        <w:pStyle w:val="a6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08F">
        <w:rPr>
          <w:rFonts w:ascii="Times New Roman" w:eastAsia="Calibri" w:hAnsi="Times New Roman" w:cs="Times New Roman"/>
          <w:sz w:val="28"/>
          <w:szCs w:val="28"/>
        </w:rPr>
        <w:t>удосконалено порядок доступу до електронних інформаційних систем при взаємодії Бюро фінансових розслідувань з іншими органами державної влади (у т.ч. правоохоронними органами) та органами місцевого самоврядування, зокрема, передбачено</w:t>
      </w:r>
      <w:r w:rsidRPr="0072208F">
        <w:rPr>
          <w:rFonts w:ascii="Times New Roman" w:eastAsia="Calibri" w:hAnsi="Times New Roman" w:cs="Times New Roman"/>
          <w:bCs/>
          <w:sz w:val="28"/>
          <w:szCs w:val="28"/>
        </w:rPr>
        <w:t xml:space="preserve"> альтернативний доступ</w:t>
      </w:r>
      <w:r w:rsidRPr="007220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208F">
        <w:rPr>
          <w:rFonts w:ascii="Times New Roman" w:eastAsia="Calibri" w:hAnsi="Times New Roman" w:cs="Times New Roman"/>
          <w:bCs/>
          <w:sz w:val="28"/>
          <w:szCs w:val="28"/>
        </w:rPr>
        <w:t>Бюро фінансових розслідувань до інформації (даних) державних електронних інформаційних ресурсів та систем органів державної влади;</w:t>
      </w:r>
    </w:p>
    <w:p w:rsidR="009C6723" w:rsidRDefault="009C6723" w:rsidP="009C6723">
      <w:pPr>
        <w:numPr>
          <w:ilvl w:val="0"/>
          <w:numId w:val="1"/>
        </w:numPr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208F">
        <w:rPr>
          <w:rFonts w:ascii="Times New Roman" w:eastAsia="Calibri" w:hAnsi="Times New Roman" w:cs="Times New Roman"/>
          <w:sz w:val="28"/>
          <w:szCs w:val="28"/>
        </w:rPr>
        <w:t>враховано зауваження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щодо</w:t>
      </w:r>
      <w:r w:rsidRPr="001E3EB3">
        <w:rPr>
          <w:rFonts w:ascii="Times New Roman" w:eastAsia="Calibri" w:hAnsi="Times New Roman" w:cs="Times New Roman"/>
          <w:sz w:val="28"/>
          <w:szCs w:val="28"/>
        </w:rPr>
        <w:t xml:space="preserve"> закрит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ого </w:t>
      </w:r>
      <w:r w:rsidRPr="001E3EB3">
        <w:rPr>
          <w:rFonts w:ascii="Times New Roman" w:eastAsia="Calibri" w:hAnsi="Times New Roman" w:cs="Times New Roman"/>
          <w:sz w:val="28"/>
          <w:szCs w:val="28"/>
        </w:rPr>
        <w:t>доступ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1E3EB3">
        <w:rPr>
          <w:rFonts w:ascii="Times New Roman" w:eastAsia="Calibri" w:hAnsi="Times New Roman" w:cs="Times New Roman"/>
          <w:sz w:val="28"/>
          <w:szCs w:val="28"/>
        </w:rPr>
        <w:t xml:space="preserve"> до баз даних Держфінмоніторингу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України </w:t>
      </w:r>
      <w:r w:rsidRPr="001E3EB3">
        <w:rPr>
          <w:rFonts w:ascii="Times New Roman" w:eastAsia="Calibri" w:hAnsi="Times New Roman" w:cs="Times New Roman"/>
          <w:sz w:val="28"/>
          <w:szCs w:val="28"/>
        </w:rPr>
        <w:t>та Н</w:t>
      </w:r>
      <w:r>
        <w:rPr>
          <w:rFonts w:ascii="Times New Roman" w:eastAsia="Calibri" w:hAnsi="Times New Roman" w:cs="Times New Roman"/>
          <w:sz w:val="28"/>
          <w:szCs w:val="28"/>
        </w:rPr>
        <w:t>аціонального банку України</w:t>
      </w:r>
      <w:r w:rsidRPr="001E3EB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C6723" w:rsidRDefault="009C6723" w:rsidP="009C6723">
      <w:pPr>
        <w:numPr>
          <w:ilvl w:val="0"/>
          <w:numId w:val="1"/>
        </w:numPr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визначено </w:t>
      </w:r>
      <w:r w:rsidRPr="001E3EB3">
        <w:rPr>
          <w:rFonts w:ascii="Times New Roman" w:eastAsia="Calibri" w:hAnsi="Times New Roman" w:cs="Times New Roman"/>
          <w:sz w:val="28"/>
          <w:szCs w:val="28"/>
        </w:rPr>
        <w:t>порядок призначе</w:t>
      </w:r>
      <w:r>
        <w:rPr>
          <w:rFonts w:ascii="Times New Roman" w:eastAsia="Calibri" w:hAnsi="Times New Roman" w:cs="Times New Roman"/>
          <w:sz w:val="28"/>
          <w:szCs w:val="28"/>
        </w:rPr>
        <w:t>ння та звільнення  заступників к</w:t>
      </w:r>
      <w:r w:rsidRPr="001E3EB3">
        <w:rPr>
          <w:rFonts w:ascii="Times New Roman" w:eastAsia="Calibri" w:hAnsi="Times New Roman" w:cs="Times New Roman"/>
          <w:sz w:val="28"/>
          <w:szCs w:val="28"/>
        </w:rPr>
        <w:t>ерівника</w:t>
      </w:r>
      <w:r w:rsidRPr="00DE7E18">
        <w:rPr>
          <w:rFonts w:ascii="Times New Roman" w:eastAsia="Calibri" w:hAnsi="Times New Roman" w:cs="Times New Roman"/>
          <w:sz w:val="28"/>
          <w:szCs w:val="28"/>
        </w:rPr>
        <w:t xml:space="preserve"> Бюро фінансових розслідувань</w:t>
      </w:r>
      <w:r w:rsidRPr="001E3EB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C6723" w:rsidRDefault="009C6723" w:rsidP="009C6723">
      <w:pPr>
        <w:numPr>
          <w:ilvl w:val="0"/>
          <w:numId w:val="1"/>
        </w:numPr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удосконалено </w:t>
      </w:r>
      <w:r w:rsidRPr="001E3EB3">
        <w:rPr>
          <w:rFonts w:ascii="Times New Roman" w:eastAsia="Calibri" w:hAnsi="Times New Roman" w:cs="Times New Roman"/>
          <w:sz w:val="28"/>
          <w:szCs w:val="28"/>
        </w:rPr>
        <w:t>порядок міжнародного співробітництво Бю</w:t>
      </w:r>
      <w:r>
        <w:rPr>
          <w:rFonts w:ascii="Times New Roman" w:eastAsia="Calibri" w:hAnsi="Times New Roman" w:cs="Times New Roman"/>
          <w:sz w:val="28"/>
          <w:szCs w:val="28"/>
        </w:rPr>
        <w:t>ро фінансових розслідувань</w:t>
      </w:r>
      <w:r w:rsidRPr="001E3EB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9C6723" w:rsidRPr="00701DC9" w:rsidRDefault="009C6723" w:rsidP="009C6723">
      <w:pPr>
        <w:numPr>
          <w:ilvl w:val="0"/>
          <w:numId w:val="1"/>
        </w:numPr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доопрац</w:t>
      </w:r>
      <w:r w:rsidR="007D1A2A">
        <w:rPr>
          <w:rFonts w:ascii="Times New Roman" w:eastAsia="Calibri" w:hAnsi="Times New Roman" w:cs="Times New Roman"/>
          <w:sz w:val="28"/>
          <w:szCs w:val="28"/>
        </w:rPr>
        <w:t>ьо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вано норми щодо формування  </w:t>
      </w:r>
      <w:r w:rsidRPr="001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1E3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E3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Бюро фінансових розслідувань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E3E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проводи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тиме</w:t>
      </w:r>
      <w:r w:rsidRPr="001E3EB3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 шляхом рейтингового інтернет-голосування громадян, які проживають на території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C6723" w:rsidRPr="00701DC9" w:rsidRDefault="009C6723" w:rsidP="009C6723">
      <w:pPr>
        <w:numPr>
          <w:ilvl w:val="0"/>
          <w:numId w:val="1"/>
        </w:numPr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визначено порядок </w:t>
      </w:r>
      <w:r w:rsidRPr="001E3EB3">
        <w:rPr>
          <w:rFonts w:ascii="Times New Roman" w:eastAsia="Calibri" w:hAnsi="Times New Roman" w:cs="Times New Roman"/>
          <w:sz w:val="28"/>
          <w:szCs w:val="28"/>
        </w:rPr>
        <w:t>передачі матеріалів кримінального провадження, які на день початку діяльності Бюро фінансових розслідувань перебувають в іншому органі досудового розслідування та інші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66FB0" w:rsidRDefault="00E66FB0" w:rsidP="00E66FB0">
      <w:pPr>
        <w:tabs>
          <w:tab w:val="left" w:pos="851"/>
        </w:tabs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3298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Головне науково-експертне управлінням Апарату Верховної Ради України у своєму висновку 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>№ 16/3-</w:t>
      </w:r>
      <w:r>
        <w:rPr>
          <w:rFonts w:ascii="Times New Roman" w:eastAsia="Times New Roman" w:hAnsi="Times New Roman" w:cs="Times New Roman"/>
          <w:sz w:val="28"/>
          <w:szCs w:val="28"/>
        </w:rPr>
        <w:t>478/1208-2(164331)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 xml:space="preserve"> від 1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215B">
        <w:rPr>
          <w:rFonts w:ascii="Times New Roman" w:eastAsia="Times New Roman" w:hAnsi="Times New Roman" w:cs="Times New Roman"/>
          <w:sz w:val="28"/>
          <w:szCs w:val="28"/>
        </w:rPr>
        <w:t xml:space="preserve">р. </w:t>
      </w:r>
      <w:r>
        <w:rPr>
          <w:rFonts w:ascii="Times New Roman" w:eastAsia="Times New Roman" w:hAnsi="Times New Roman" w:cs="Times New Roman"/>
          <w:sz w:val="28"/>
          <w:szCs w:val="28"/>
        </w:rPr>
        <w:t>зазначає</w:t>
      </w:r>
      <w:r w:rsidRPr="00DA677F">
        <w:rPr>
          <w:rFonts w:ascii="Times New Roman" w:eastAsia="Times New Roman" w:hAnsi="Times New Roman" w:cs="Times New Roman"/>
          <w:sz w:val="28"/>
          <w:szCs w:val="28"/>
        </w:rPr>
        <w:t xml:space="preserve">, що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цілому підтримує основну ідею </w:t>
      </w:r>
      <w:r w:rsidRPr="00BA3298">
        <w:rPr>
          <w:rFonts w:ascii="Times New Roman" w:eastAsia="Times New Roman" w:hAnsi="Times New Roman" w:cs="Times New Roman"/>
          <w:bCs/>
          <w:sz w:val="28"/>
          <w:szCs w:val="28"/>
        </w:rPr>
        <w:t>проект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Pr="00BA3298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Закону реєстр. № 1208-2</w:t>
      </w:r>
      <w:r w:rsidRPr="00DA677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35A4" w:rsidRDefault="00C711F9" w:rsidP="000635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2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 висновком </w:t>
      </w:r>
      <w:r w:rsidRPr="003A22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Комітет з питань соціальної політики та захисту прав ветеранів </w:t>
      </w:r>
      <w:r w:rsidR="000635A4" w:rsidRPr="000635A4">
        <w:rPr>
          <w:rFonts w:ascii="Times New Roman" w:eastAsia="Times New Roman" w:hAnsi="Times New Roman" w:cs="Times New Roman"/>
          <w:sz w:val="28"/>
          <w:szCs w:val="28"/>
          <w:lang w:eastAsia="ru-RU"/>
        </w:rPr>
        <w:t>№ 04-30/8-122 (159435)</w:t>
      </w:r>
      <w:r w:rsidR="000635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63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13.09.2019 </w:t>
      </w:r>
      <w:r w:rsidRPr="003A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(додається)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ухвалив </w:t>
      </w:r>
      <w:r w:rsidRPr="003A224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вати</w:t>
      </w:r>
      <w:r w:rsidRPr="003A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Верховній Раді України </w:t>
      </w:r>
      <w:r w:rsidR="000635A4" w:rsidRPr="000635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реєстр. № 1208</w:t>
      </w:r>
      <w:r w:rsidRPr="003A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прийняти за основу</w:t>
      </w:r>
      <w:r w:rsidR="000635A4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проект Закону реєстр. № 1208-1 відхилити.</w:t>
      </w:r>
      <w:r w:rsidRPr="003A22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635A4" w:rsidRDefault="00C711F9" w:rsidP="000635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урахуванням викладеного,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Комітет рекомендує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Верховній Раді України прийняти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 основу </w:t>
      </w:r>
      <w:r w:rsidR="00A70E3E" w:rsidRPr="00A70E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</w:t>
      </w:r>
      <w:r w:rsidR="00A70E3E" w:rsidRPr="00A70E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Бюро фінансових розслідувань </w:t>
      </w:r>
      <w:r w:rsidR="00A70E3E" w:rsidRPr="00A70E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(реєстр. № 1208-2 від 18.09.2019)</w:t>
      </w:r>
      <w:r w:rsidR="00A70E3E" w:rsidRPr="00A70E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A70E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</w:p>
    <w:p w:rsidR="00C711F9" w:rsidRPr="00E709D5" w:rsidRDefault="00C711F9" w:rsidP="000635A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Співдоповідачем від Комітету на пленарному засіданні Верховної Ради України визначити Голову Комітету, народного депутата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Гетманцева Данила Олександровича.</w:t>
      </w:r>
    </w:p>
    <w:p w:rsidR="00C711F9" w:rsidRPr="00E709D5" w:rsidRDefault="00C711F9" w:rsidP="00C711F9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11F9" w:rsidRPr="00E709D5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11F9" w:rsidRPr="00E709D5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Д.О. Гетманцев</w:t>
      </w:r>
    </w:p>
    <w:p w:rsidR="00C711F9" w:rsidRPr="00E709D5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Default="00C711F9" w:rsidP="00C71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11F9" w:rsidRPr="00E709D5" w:rsidRDefault="00C711F9" w:rsidP="00C711F9">
      <w:pPr>
        <w:spacing w:after="0" w:line="240" w:lineRule="auto"/>
        <w:jc w:val="both"/>
      </w:pPr>
      <w:r w:rsidRPr="00E709D5">
        <w:rPr>
          <w:rFonts w:ascii="Times New Roman" w:eastAsia="Times New Roman" w:hAnsi="Times New Roman" w:cs="Times New Roman"/>
          <w:sz w:val="20"/>
          <w:szCs w:val="20"/>
        </w:rPr>
        <w:t>Гречана 255-23-16</w:t>
      </w:r>
    </w:p>
    <w:p w:rsidR="001D22BC" w:rsidRDefault="001D22BC"/>
    <w:sectPr w:rsidR="001D22BC" w:rsidSect="000635A4">
      <w:headerReference w:type="even" r:id="rId7"/>
      <w:headerReference w:type="default" r:id="rId8"/>
      <w:pgSz w:w="11906" w:h="16838"/>
      <w:pgMar w:top="709" w:right="849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746" w:rsidRDefault="00F44746">
      <w:pPr>
        <w:spacing w:after="0" w:line="240" w:lineRule="auto"/>
      </w:pPr>
      <w:r>
        <w:separator/>
      </w:r>
    </w:p>
  </w:endnote>
  <w:endnote w:type="continuationSeparator" w:id="0">
    <w:p w:rsidR="00F44746" w:rsidRDefault="00F44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746" w:rsidRDefault="00F44746">
      <w:pPr>
        <w:spacing w:after="0" w:line="240" w:lineRule="auto"/>
      </w:pPr>
      <w:r>
        <w:separator/>
      </w:r>
    </w:p>
  </w:footnote>
  <w:footnote w:type="continuationSeparator" w:id="0">
    <w:p w:rsidR="00F44746" w:rsidRDefault="00F44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285B79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1A2A">
      <w:rPr>
        <w:rStyle w:val="a5"/>
        <w:noProof/>
      </w:rPr>
      <w:t>3</w:t>
    </w:r>
    <w:r>
      <w:rPr>
        <w:rStyle w:val="a5"/>
      </w:rPr>
      <w:fldChar w:fldCharType="end"/>
    </w:r>
  </w:p>
  <w:p w:rsidR="00280496" w:rsidRDefault="00F447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285B79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7420">
      <w:rPr>
        <w:rStyle w:val="a5"/>
        <w:noProof/>
      </w:rPr>
      <w:t>3</w:t>
    </w:r>
    <w:r>
      <w:rPr>
        <w:rStyle w:val="a5"/>
      </w:rPr>
      <w:fldChar w:fldCharType="end"/>
    </w:r>
  </w:p>
  <w:p w:rsidR="00280496" w:rsidRDefault="00F447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706E2"/>
    <w:multiLevelType w:val="hybridMultilevel"/>
    <w:tmpl w:val="68E44C8C"/>
    <w:lvl w:ilvl="0" w:tplc="32FEC04A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1F9"/>
    <w:rsid w:val="000635A4"/>
    <w:rsid w:val="001D22BC"/>
    <w:rsid w:val="00285B79"/>
    <w:rsid w:val="00657420"/>
    <w:rsid w:val="007A550D"/>
    <w:rsid w:val="007D1A2A"/>
    <w:rsid w:val="007F0885"/>
    <w:rsid w:val="009340C9"/>
    <w:rsid w:val="009C6723"/>
    <w:rsid w:val="00A70E3E"/>
    <w:rsid w:val="00AC7D94"/>
    <w:rsid w:val="00AF1910"/>
    <w:rsid w:val="00C711F9"/>
    <w:rsid w:val="00E33705"/>
    <w:rsid w:val="00E66FB0"/>
    <w:rsid w:val="00F4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D389C"/>
  <w15:chartTrackingRefBased/>
  <w15:docId w15:val="{B41923A0-692B-4683-BEE7-602422A3D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711F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C711F9"/>
  </w:style>
  <w:style w:type="character" w:styleId="a5">
    <w:name w:val="page number"/>
    <w:rsid w:val="00C711F9"/>
    <w:rPr>
      <w:rFonts w:cs="Times New Roman"/>
    </w:rPr>
  </w:style>
  <w:style w:type="paragraph" w:styleId="a6">
    <w:name w:val="List Paragraph"/>
    <w:basedOn w:val="a"/>
    <w:uiPriority w:val="34"/>
    <w:qFormat/>
    <w:rsid w:val="009C672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340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34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3</Pages>
  <Words>3698</Words>
  <Characters>2109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Гречана Тетяна Володимирівна</dc:creator>
  <cp:keywords/>
  <dc:description/>
  <cp:lastModifiedBy>Гречана Тетяна Володимирівна</cp:lastModifiedBy>
  <cp:revision>10</cp:revision>
  <cp:lastPrinted>2019-09-20T07:03:00Z</cp:lastPrinted>
  <dcterms:created xsi:type="dcterms:W3CDTF">2019-09-18T15:14:00Z</dcterms:created>
  <dcterms:modified xsi:type="dcterms:W3CDTF">2019-09-20T07:51:00Z</dcterms:modified>
</cp:coreProperties>
</file>