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6EC" w:rsidRPr="009A3ECB" w:rsidRDefault="001766EC" w:rsidP="003518B9">
      <w:pPr>
        <w:keepNext/>
        <w:spacing w:after="0" w:line="240" w:lineRule="auto"/>
        <w:ind w:firstLine="709"/>
        <w:jc w:val="center"/>
        <w:outlineLvl w:val="2"/>
        <w:rPr>
          <w:rFonts w:ascii="Times New Roman" w:eastAsia="Times New Roman" w:hAnsi="Times New Roman" w:cs="Times New Roman"/>
          <w:sz w:val="28"/>
          <w:szCs w:val="24"/>
          <w:highlight w:val="yellow"/>
          <w:lang w:eastAsia="ru-RU"/>
        </w:rPr>
      </w:pPr>
    </w:p>
    <w:p w:rsidR="004B2A5F" w:rsidRPr="009A3ECB" w:rsidRDefault="004B2A5F" w:rsidP="003518B9">
      <w:pPr>
        <w:keepNext/>
        <w:spacing w:after="0" w:line="240" w:lineRule="auto"/>
        <w:ind w:firstLine="709"/>
        <w:jc w:val="center"/>
        <w:outlineLvl w:val="2"/>
        <w:rPr>
          <w:rFonts w:ascii="Times New Roman" w:eastAsia="Times New Roman" w:hAnsi="Times New Roman" w:cs="Times New Roman"/>
          <w:sz w:val="28"/>
          <w:szCs w:val="24"/>
          <w:highlight w:val="yellow"/>
          <w:lang w:eastAsia="ru-RU"/>
        </w:rPr>
      </w:pPr>
    </w:p>
    <w:p w:rsidR="004B2A5F" w:rsidRPr="009A3ECB" w:rsidRDefault="004B2A5F" w:rsidP="003518B9">
      <w:pPr>
        <w:keepNext/>
        <w:spacing w:after="0" w:line="240" w:lineRule="auto"/>
        <w:ind w:firstLine="709"/>
        <w:jc w:val="center"/>
        <w:outlineLvl w:val="2"/>
        <w:rPr>
          <w:rFonts w:ascii="Times New Roman" w:eastAsia="Times New Roman" w:hAnsi="Times New Roman" w:cs="Times New Roman"/>
          <w:sz w:val="28"/>
          <w:szCs w:val="24"/>
          <w:highlight w:val="yellow"/>
          <w:lang w:eastAsia="ru-RU"/>
        </w:rPr>
      </w:pPr>
    </w:p>
    <w:p w:rsidR="004B2A5F" w:rsidRPr="009A3ECB" w:rsidRDefault="004B2A5F" w:rsidP="003518B9">
      <w:pPr>
        <w:keepNext/>
        <w:spacing w:after="0" w:line="240" w:lineRule="auto"/>
        <w:ind w:firstLine="709"/>
        <w:jc w:val="center"/>
        <w:outlineLvl w:val="2"/>
        <w:rPr>
          <w:rFonts w:ascii="Times New Roman" w:eastAsia="Times New Roman" w:hAnsi="Times New Roman" w:cs="Times New Roman"/>
          <w:sz w:val="28"/>
          <w:szCs w:val="24"/>
          <w:highlight w:val="yellow"/>
          <w:lang w:eastAsia="ru-RU"/>
        </w:rPr>
      </w:pPr>
    </w:p>
    <w:p w:rsidR="0075254A" w:rsidRPr="009A3ECB" w:rsidRDefault="0075254A" w:rsidP="003518B9">
      <w:pPr>
        <w:keepNext/>
        <w:spacing w:after="0" w:line="240" w:lineRule="auto"/>
        <w:ind w:firstLine="709"/>
        <w:jc w:val="center"/>
        <w:outlineLvl w:val="2"/>
        <w:rPr>
          <w:rFonts w:ascii="Times New Roman" w:eastAsia="Times New Roman" w:hAnsi="Times New Roman" w:cs="Times New Roman"/>
          <w:sz w:val="28"/>
          <w:szCs w:val="24"/>
          <w:highlight w:val="yellow"/>
          <w:lang w:eastAsia="ru-RU"/>
        </w:rPr>
      </w:pPr>
    </w:p>
    <w:p w:rsidR="001766EC" w:rsidRPr="009A3ECB" w:rsidRDefault="001766EC" w:rsidP="003518B9">
      <w:pPr>
        <w:keepNext/>
        <w:spacing w:after="0" w:line="240" w:lineRule="auto"/>
        <w:ind w:firstLine="709"/>
        <w:jc w:val="center"/>
        <w:outlineLvl w:val="2"/>
        <w:rPr>
          <w:rFonts w:ascii="Times New Roman" w:eastAsia="Times New Roman" w:hAnsi="Times New Roman" w:cs="Times New Roman"/>
          <w:sz w:val="28"/>
          <w:szCs w:val="24"/>
          <w:highlight w:val="yellow"/>
          <w:lang w:eastAsia="ru-RU"/>
        </w:rPr>
      </w:pPr>
    </w:p>
    <w:p w:rsidR="0075254A" w:rsidRPr="009A3ECB" w:rsidRDefault="0075254A" w:rsidP="003518B9">
      <w:pPr>
        <w:keepNext/>
        <w:spacing w:after="0" w:line="240" w:lineRule="auto"/>
        <w:ind w:firstLine="709"/>
        <w:jc w:val="center"/>
        <w:outlineLvl w:val="2"/>
        <w:rPr>
          <w:rFonts w:ascii="Times New Roman" w:eastAsia="Times New Roman" w:hAnsi="Times New Roman" w:cs="Times New Roman"/>
          <w:sz w:val="28"/>
          <w:szCs w:val="24"/>
          <w:highlight w:val="yellow"/>
          <w:lang w:eastAsia="ru-RU"/>
        </w:rPr>
      </w:pPr>
    </w:p>
    <w:p w:rsidR="00654C6F" w:rsidRPr="009A3ECB" w:rsidRDefault="00654C6F" w:rsidP="003518B9">
      <w:pPr>
        <w:keepNext/>
        <w:spacing w:after="0" w:line="240" w:lineRule="auto"/>
        <w:ind w:firstLine="709"/>
        <w:jc w:val="center"/>
        <w:outlineLvl w:val="2"/>
        <w:rPr>
          <w:rFonts w:ascii="Times New Roman" w:eastAsia="Times New Roman" w:hAnsi="Times New Roman" w:cs="Times New Roman"/>
          <w:sz w:val="28"/>
          <w:szCs w:val="24"/>
          <w:highlight w:val="yellow"/>
          <w:lang w:eastAsia="ru-RU"/>
        </w:rPr>
      </w:pPr>
    </w:p>
    <w:p w:rsidR="00654C6F" w:rsidRPr="009A3ECB" w:rsidRDefault="00654C6F" w:rsidP="003518B9">
      <w:pPr>
        <w:keepNext/>
        <w:spacing w:after="0" w:line="240" w:lineRule="auto"/>
        <w:ind w:firstLine="709"/>
        <w:jc w:val="center"/>
        <w:outlineLvl w:val="2"/>
        <w:rPr>
          <w:rFonts w:ascii="Times New Roman" w:eastAsia="Times New Roman" w:hAnsi="Times New Roman" w:cs="Times New Roman"/>
          <w:sz w:val="28"/>
          <w:szCs w:val="24"/>
          <w:highlight w:val="yellow"/>
          <w:lang w:eastAsia="ru-RU"/>
        </w:rPr>
      </w:pPr>
    </w:p>
    <w:p w:rsidR="00654C6F" w:rsidRPr="009A3ECB" w:rsidRDefault="00654C6F" w:rsidP="003518B9">
      <w:pPr>
        <w:keepNext/>
        <w:spacing w:after="0" w:line="240" w:lineRule="auto"/>
        <w:ind w:firstLine="709"/>
        <w:jc w:val="center"/>
        <w:outlineLvl w:val="2"/>
        <w:rPr>
          <w:rFonts w:ascii="Times New Roman" w:eastAsia="Times New Roman" w:hAnsi="Times New Roman" w:cs="Times New Roman"/>
          <w:sz w:val="28"/>
          <w:szCs w:val="24"/>
          <w:highlight w:val="yellow"/>
          <w:lang w:eastAsia="ru-RU"/>
        </w:rPr>
      </w:pPr>
    </w:p>
    <w:p w:rsidR="00654C6F" w:rsidRPr="009A3ECB" w:rsidRDefault="00654C6F" w:rsidP="003518B9">
      <w:pPr>
        <w:keepNext/>
        <w:spacing w:after="0" w:line="240" w:lineRule="auto"/>
        <w:jc w:val="center"/>
        <w:outlineLvl w:val="2"/>
        <w:rPr>
          <w:rFonts w:ascii="Times New Roman" w:eastAsia="Times New Roman" w:hAnsi="Times New Roman" w:cs="Times New Roman"/>
          <w:b/>
          <w:sz w:val="28"/>
          <w:szCs w:val="24"/>
          <w:lang w:eastAsia="ru-RU"/>
        </w:rPr>
      </w:pPr>
      <w:r w:rsidRPr="009A3ECB">
        <w:rPr>
          <w:rFonts w:ascii="Times New Roman" w:eastAsia="Times New Roman" w:hAnsi="Times New Roman" w:cs="Times New Roman"/>
          <w:b/>
          <w:sz w:val="28"/>
          <w:szCs w:val="24"/>
          <w:lang w:eastAsia="ru-RU"/>
        </w:rPr>
        <w:t>ВИСНОВОК</w:t>
      </w:r>
    </w:p>
    <w:p w:rsidR="004431E9" w:rsidRDefault="00654C6F" w:rsidP="003518B9">
      <w:pPr>
        <w:keepNext/>
        <w:spacing w:after="0" w:line="240" w:lineRule="auto"/>
        <w:jc w:val="center"/>
        <w:outlineLvl w:val="2"/>
        <w:rPr>
          <w:rFonts w:ascii="Times New Roman" w:eastAsia="Times New Roman" w:hAnsi="Times New Roman" w:cs="Times New Roman"/>
          <w:b/>
          <w:sz w:val="28"/>
          <w:szCs w:val="24"/>
          <w:lang w:eastAsia="ru-RU"/>
        </w:rPr>
      </w:pPr>
      <w:r w:rsidRPr="009A3ECB">
        <w:rPr>
          <w:rFonts w:ascii="Times New Roman" w:eastAsia="Times New Roman" w:hAnsi="Times New Roman" w:cs="Times New Roman"/>
          <w:b/>
          <w:sz w:val="28"/>
          <w:szCs w:val="24"/>
          <w:lang w:eastAsia="ru-RU"/>
        </w:rPr>
        <w:t xml:space="preserve">на проект Закону України «Про внесення змін до </w:t>
      </w:r>
    </w:p>
    <w:p w:rsidR="004431E9" w:rsidRDefault="00654C6F" w:rsidP="003518B9">
      <w:pPr>
        <w:keepNext/>
        <w:spacing w:after="0" w:line="240" w:lineRule="auto"/>
        <w:jc w:val="center"/>
        <w:outlineLvl w:val="2"/>
        <w:rPr>
          <w:rFonts w:ascii="Times New Roman" w:eastAsia="Times New Roman" w:hAnsi="Times New Roman" w:cs="Times New Roman"/>
          <w:b/>
          <w:sz w:val="28"/>
          <w:szCs w:val="24"/>
          <w:lang w:eastAsia="ru-RU"/>
        </w:rPr>
      </w:pPr>
      <w:r w:rsidRPr="009A3ECB">
        <w:rPr>
          <w:rFonts w:ascii="Times New Roman" w:eastAsia="Times New Roman" w:hAnsi="Times New Roman" w:cs="Times New Roman"/>
          <w:b/>
          <w:sz w:val="28"/>
          <w:szCs w:val="24"/>
          <w:lang w:eastAsia="ru-RU"/>
        </w:rPr>
        <w:t xml:space="preserve">Податкового кодексу України та деяких інших </w:t>
      </w:r>
    </w:p>
    <w:p w:rsidR="004431E9" w:rsidRDefault="00654C6F" w:rsidP="003518B9">
      <w:pPr>
        <w:keepNext/>
        <w:spacing w:after="0" w:line="240" w:lineRule="auto"/>
        <w:jc w:val="center"/>
        <w:outlineLvl w:val="2"/>
        <w:rPr>
          <w:rFonts w:ascii="Times New Roman" w:eastAsia="Times New Roman" w:hAnsi="Times New Roman" w:cs="Times New Roman"/>
          <w:b/>
          <w:sz w:val="28"/>
          <w:szCs w:val="24"/>
          <w:lang w:eastAsia="ru-RU"/>
        </w:rPr>
      </w:pPr>
      <w:r w:rsidRPr="009A3ECB">
        <w:rPr>
          <w:rFonts w:ascii="Times New Roman" w:eastAsia="Times New Roman" w:hAnsi="Times New Roman" w:cs="Times New Roman"/>
          <w:b/>
          <w:sz w:val="28"/>
          <w:szCs w:val="24"/>
          <w:lang w:eastAsia="ru-RU"/>
        </w:rPr>
        <w:t xml:space="preserve">законодавчих актів України щодо добровільного </w:t>
      </w:r>
    </w:p>
    <w:p w:rsidR="00654C6F" w:rsidRPr="009A3ECB" w:rsidRDefault="00654C6F" w:rsidP="003518B9">
      <w:pPr>
        <w:keepNext/>
        <w:spacing w:after="0" w:line="240" w:lineRule="auto"/>
        <w:jc w:val="center"/>
        <w:outlineLvl w:val="2"/>
        <w:rPr>
          <w:rFonts w:ascii="Times New Roman" w:eastAsia="Times New Roman" w:hAnsi="Times New Roman" w:cs="Times New Roman"/>
          <w:b/>
          <w:sz w:val="28"/>
          <w:szCs w:val="24"/>
          <w:lang w:eastAsia="ru-RU"/>
        </w:rPr>
      </w:pPr>
      <w:r w:rsidRPr="009A3ECB">
        <w:rPr>
          <w:rFonts w:ascii="Times New Roman" w:eastAsia="Times New Roman" w:hAnsi="Times New Roman" w:cs="Times New Roman"/>
          <w:b/>
          <w:sz w:val="28"/>
          <w:szCs w:val="24"/>
          <w:lang w:eastAsia="ru-RU"/>
        </w:rPr>
        <w:t>одноразового декларування активів фізичних осіб»</w:t>
      </w:r>
    </w:p>
    <w:p w:rsidR="00654C6F" w:rsidRPr="009A3ECB" w:rsidRDefault="00654C6F" w:rsidP="003518B9">
      <w:pPr>
        <w:keepNext/>
        <w:spacing w:after="0" w:line="240" w:lineRule="auto"/>
        <w:ind w:firstLine="709"/>
        <w:jc w:val="center"/>
        <w:outlineLvl w:val="2"/>
        <w:rPr>
          <w:rFonts w:ascii="Times New Roman" w:eastAsia="Times New Roman" w:hAnsi="Times New Roman" w:cs="Times New Roman"/>
          <w:sz w:val="28"/>
          <w:szCs w:val="24"/>
          <w:lang w:eastAsia="ru-RU"/>
        </w:rPr>
      </w:pPr>
    </w:p>
    <w:p w:rsidR="00D4067E" w:rsidRPr="006004F3" w:rsidRDefault="00654C6F" w:rsidP="003518B9">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9A3ECB">
        <w:rPr>
          <w:rFonts w:ascii="Times New Roman" w:eastAsia="Times New Roman" w:hAnsi="Times New Roman" w:cs="Times New Roman"/>
          <w:sz w:val="28"/>
          <w:szCs w:val="24"/>
          <w:lang w:eastAsia="ru-RU"/>
        </w:rPr>
        <w:t xml:space="preserve">У </w:t>
      </w:r>
      <w:r w:rsidR="00D25F5B" w:rsidRPr="009A3ECB">
        <w:rPr>
          <w:rFonts w:ascii="Times New Roman" w:eastAsia="Times New Roman" w:hAnsi="Times New Roman" w:cs="Times New Roman"/>
          <w:sz w:val="28"/>
          <w:szCs w:val="24"/>
          <w:lang w:eastAsia="ru-RU"/>
        </w:rPr>
        <w:t>законо</w:t>
      </w:r>
      <w:r w:rsidRPr="009A3ECB">
        <w:rPr>
          <w:rFonts w:ascii="Times New Roman" w:eastAsia="Times New Roman" w:hAnsi="Times New Roman" w:cs="Times New Roman"/>
          <w:sz w:val="28"/>
          <w:szCs w:val="24"/>
          <w:lang w:eastAsia="ru-RU"/>
        </w:rPr>
        <w:t xml:space="preserve">проекті шляхом доповнення Податкового кодексу України </w:t>
      </w:r>
      <w:r w:rsidR="004A7F43">
        <w:rPr>
          <w:rFonts w:ascii="Times New Roman" w:eastAsia="Times New Roman" w:hAnsi="Times New Roman" w:cs="Times New Roman"/>
          <w:sz w:val="28"/>
          <w:szCs w:val="24"/>
          <w:lang w:eastAsia="ru-RU"/>
        </w:rPr>
        <w:t xml:space="preserve"> </w:t>
      </w:r>
      <w:r w:rsidRPr="009A3ECB">
        <w:rPr>
          <w:rFonts w:ascii="Times New Roman" w:eastAsia="Times New Roman" w:hAnsi="Times New Roman" w:cs="Times New Roman"/>
          <w:sz w:val="28"/>
          <w:szCs w:val="24"/>
          <w:lang w:eastAsia="ru-RU"/>
        </w:rPr>
        <w:t xml:space="preserve">(далі – ПК) пропонується врегулювати особливості </w:t>
      </w:r>
      <w:r w:rsidR="00D4067E" w:rsidRPr="009A3ECB">
        <w:rPr>
          <w:rFonts w:ascii="Times New Roman" w:eastAsia="Times New Roman" w:hAnsi="Times New Roman" w:cs="Times New Roman"/>
          <w:sz w:val="28"/>
          <w:szCs w:val="24"/>
          <w:lang w:eastAsia="ru-RU"/>
        </w:rPr>
        <w:t xml:space="preserve">добровільного одноразового декларування активів фізичних осіб, звільнити їх від юридичної відповідальності за порушення податкового, валютного та іншого законодавства щодо набуття активів, у зв’язку із таким декларуванням, </w:t>
      </w:r>
      <w:r w:rsidR="00205C80" w:rsidRPr="009A3ECB">
        <w:rPr>
          <w:rFonts w:ascii="Times New Roman" w:eastAsia="Times New Roman" w:hAnsi="Times New Roman" w:cs="Times New Roman"/>
          <w:sz w:val="28"/>
          <w:szCs w:val="24"/>
          <w:lang w:eastAsia="ru-RU"/>
        </w:rPr>
        <w:t xml:space="preserve">а також запровадити контроль за </w:t>
      </w:r>
      <w:r w:rsidR="00096EB4" w:rsidRPr="009A3ECB">
        <w:rPr>
          <w:rFonts w:ascii="Times New Roman" w:eastAsia="Times New Roman" w:hAnsi="Times New Roman" w:cs="Times New Roman"/>
          <w:sz w:val="28"/>
          <w:szCs w:val="24"/>
          <w:lang w:eastAsia="ru-RU"/>
        </w:rPr>
        <w:t xml:space="preserve">доходами та </w:t>
      </w:r>
      <w:r w:rsidR="00205C80" w:rsidRPr="009A3ECB">
        <w:rPr>
          <w:rFonts w:ascii="Times New Roman" w:eastAsia="Times New Roman" w:hAnsi="Times New Roman" w:cs="Times New Roman"/>
          <w:sz w:val="28"/>
          <w:szCs w:val="24"/>
          <w:lang w:eastAsia="ru-RU"/>
        </w:rPr>
        <w:t>витратами фізичних осіб.</w:t>
      </w:r>
      <w:r w:rsidR="004B2A5F" w:rsidRPr="009A3ECB">
        <w:rPr>
          <w:rFonts w:ascii="Times New Roman" w:eastAsia="Times New Roman" w:hAnsi="Times New Roman" w:cs="Times New Roman"/>
          <w:sz w:val="28"/>
          <w:szCs w:val="24"/>
          <w:lang w:eastAsia="ru-RU"/>
        </w:rPr>
        <w:t xml:space="preserve"> </w:t>
      </w:r>
      <w:r w:rsidR="00D25F5B" w:rsidRPr="009A3ECB">
        <w:rPr>
          <w:rFonts w:ascii="Times New Roman" w:eastAsia="Times New Roman" w:hAnsi="Times New Roman" w:cs="Times New Roman"/>
          <w:sz w:val="28"/>
          <w:szCs w:val="24"/>
          <w:lang w:eastAsia="ru-RU"/>
        </w:rPr>
        <w:t xml:space="preserve">При цьому, </w:t>
      </w:r>
      <w:r w:rsidR="00DF1F99" w:rsidRPr="009A3ECB">
        <w:rPr>
          <w:rFonts w:ascii="Times New Roman" w:eastAsia="Times New Roman" w:hAnsi="Times New Roman" w:cs="Times New Roman"/>
          <w:sz w:val="28"/>
          <w:szCs w:val="24"/>
          <w:lang w:eastAsia="ru-RU"/>
        </w:rPr>
        <w:t xml:space="preserve">встановлюються </w:t>
      </w:r>
      <w:r w:rsidR="00B65528" w:rsidRPr="009A3ECB">
        <w:rPr>
          <w:rFonts w:ascii="Times New Roman" w:eastAsia="Times New Roman" w:hAnsi="Times New Roman" w:cs="Times New Roman"/>
          <w:sz w:val="28"/>
          <w:szCs w:val="24"/>
          <w:lang w:eastAsia="ru-RU"/>
        </w:rPr>
        <w:t xml:space="preserve">ставки податку на доходи фізичних осіб щодо задекларованих у </w:t>
      </w:r>
      <w:r w:rsidR="00B65528" w:rsidRPr="006004F3">
        <w:rPr>
          <w:rFonts w:ascii="Times New Roman" w:eastAsia="Times New Roman" w:hAnsi="Times New Roman" w:cs="Times New Roman"/>
          <w:sz w:val="28"/>
          <w:szCs w:val="24"/>
          <w:lang w:eastAsia="ru-RU"/>
        </w:rPr>
        <w:t>одноразовій декларації</w:t>
      </w:r>
      <w:r w:rsidR="00DF1F99" w:rsidRPr="006004F3">
        <w:rPr>
          <w:rFonts w:ascii="Times New Roman" w:eastAsia="Times New Roman" w:hAnsi="Times New Roman" w:cs="Times New Roman"/>
          <w:sz w:val="28"/>
          <w:szCs w:val="24"/>
          <w:lang w:eastAsia="ru-RU"/>
        </w:rPr>
        <w:t xml:space="preserve"> доходів</w:t>
      </w:r>
      <w:r w:rsidR="00D25F5B" w:rsidRPr="006004F3">
        <w:rPr>
          <w:rFonts w:ascii="Times New Roman" w:eastAsia="Times New Roman" w:hAnsi="Times New Roman" w:cs="Times New Roman"/>
          <w:sz w:val="28"/>
          <w:szCs w:val="24"/>
          <w:lang w:eastAsia="ru-RU"/>
        </w:rPr>
        <w:t>,</w:t>
      </w:r>
      <w:r w:rsidR="00DF1F99" w:rsidRPr="006004F3">
        <w:rPr>
          <w:rFonts w:ascii="Times New Roman" w:eastAsia="Times New Roman" w:hAnsi="Times New Roman" w:cs="Times New Roman"/>
          <w:sz w:val="28"/>
          <w:szCs w:val="24"/>
          <w:lang w:eastAsia="ru-RU"/>
        </w:rPr>
        <w:t xml:space="preserve"> «з яких раніше не сплачено податок</w:t>
      </w:r>
      <w:r w:rsidR="00B65528" w:rsidRPr="006004F3">
        <w:rPr>
          <w:rFonts w:ascii="Times New Roman" w:eastAsia="Times New Roman" w:hAnsi="Times New Roman" w:cs="Times New Roman"/>
          <w:sz w:val="28"/>
          <w:szCs w:val="24"/>
          <w:lang w:eastAsia="ru-RU"/>
        </w:rPr>
        <w:t xml:space="preserve"> у розмірі 9 </w:t>
      </w:r>
      <w:r w:rsidR="004B2A5F" w:rsidRPr="006004F3">
        <w:rPr>
          <w:rFonts w:ascii="Times New Roman" w:eastAsia="Times New Roman" w:hAnsi="Times New Roman" w:cs="Times New Roman"/>
          <w:sz w:val="28"/>
          <w:szCs w:val="24"/>
          <w:lang w:eastAsia="ru-RU"/>
        </w:rPr>
        <w:t>відсо</w:t>
      </w:r>
      <w:r w:rsidR="00B65528" w:rsidRPr="006004F3">
        <w:rPr>
          <w:rFonts w:ascii="Times New Roman" w:eastAsia="Times New Roman" w:hAnsi="Times New Roman" w:cs="Times New Roman"/>
          <w:sz w:val="28"/>
          <w:szCs w:val="24"/>
          <w:lang w:eastAsia="ru-RU"/>
        </w:rPr>
        <w:t xml:space="preserve">тків та 5 відсотків </w:t>
      </w:r>
      <w:r w:rsidR="00DF1F99" w:rsidRPr="006004F3">
        <w:rPr>
          <w:rFonts w:ascii="Times New Roman" w:eastAsia="Times New Roman" w:hAnsi="Times New Roman" w:cs="Times New Roman"/>
          <w:sz w:val="28"/>
          <w:szCs w:val="24"/>
          <w:lang w:eastAsia="ru-RU"/>
        </w:rPr>
        <w:t>(</w:t>
      </w:r>
      <w:r w:rsidR="00B65528" w:rsidRPr="006004F3">
        <w:rPr>
          <w:rFonts w:ascii="Times New Roman" w:eastAsia="Times New Roman" w:hAnsi="Times New Roman" w:cs="Times New Roman"/>
          <w:sz w:val="28"/>
          <w:szCs w:val="24"/>
          <w:lang w:eastAsia="ru-RU"/>
        </w:rPr>
        <w:t>у разі розміщення грошових коштів в державному банку строком від 12 місяців без права дострокового повернення вкладу та/або придбання державних облігації України з терміном обігу від 12 місяців без права дострокового погашення</w:t>
      </w:r>
      <w:r w:rsidR="00DF1F99" w:rsidRPr="006004F3">
        <w:rPr>
          <w:rFonts w:ascii="Times New Roman" w:eastAsia="Times New Roman" w:hAnsi="Times New Roman" w:cs="Times New Roman"/>
          <w:sz w:val="28"/>
          <w:szCs w:val="24"/>
          <w:lang w:eastAsia="ru-RU"/>
        </w:rPr>
        <w:t>)</w:t>
      </w:r>
      <w:r w:rsidR="00646455" w:rsidRPr="006004F3">
        <w:rPr>
          <w:rFonts w:ascii="Times New Roman" w:eastAsia="Times New Roman" w:hAnsi="Times New Roman" w:cs="Times New Roman"/>
          <w:sz w:val="28"/>
          <w:szCs w:val="24"/>
          <w:lang w:eastAsia="ru-RU"/>
        </w:rPr>
        <w:t>»</w:t>
      </w:r>
      <w:r w:rsidR="00B65528" w:rsidRPr="006004F3">
        <w:rPr>
          <w:rFonts w:ascii="Times New Roman" w:eastAsia="Times New Roman" w:hAnsi="Times New Roman" w:cs="Times New Roman"/>
          <w:sz w:val="28"/>
          <w:szCs w:val="24"/>
          <w:lang w:eastAsia="ru-RU"/>
        </w:rPr>
        <w:t>.</w:t>
      </w:r>
    </w:p>
    <w:p w:rsidR="00703603" w:rsidRPr="009A3ECB" w:rsidRDefault="00703603" w:rsidP="003518B9">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6004F3">
        <w:rPr>
          <w:rFonts w:ascii="Times New Roman" w:eastAsia="Times New Roman" w:hAnsi="Times New Roman" w:cs="Times New Roman"/>
          <w:sz w:val="28"/>
          <w:szCs w:val="24"/>
          <w:lang w:eastAsia="ru-RU"/>
        </w:rPr>
        <w:t>Також</w:t>
      </w:r>
      <w:r w:rsidR="006004F3" w:rsidRPr="004431E9">
        <w:rPr>
          <w:rFonts w:ascii="Times New Roman" w:eastAsia="Times New Roman" w:hAnsi="Times New Roman" w:cs="Times New Roman"/>
          <w:sz w:val="28"/>
          <w:szCs w:val="24"/>
          <w:lang w:eastAsia="ru-RU"/>
        </w:rPr>
        <w:t xml:space="preserve"> </w:t>
      </w:r>
      <w:r w:rsidRPr="006004F3">
        <w:rPr>
          <w:rFonts w:ascii="Times New Roman" w:eastAsia="Times New Roman" w:hAnsi="Times New Roman" w:cs="Times New Roman"/>
          <w:sz w:val="28"/>
          <w:szCs w:val="24"/>
          <w:lang w:eastAsia="ru-RU"/>
        </w:rPr>
        <w:t>у зв’язку із запропонованими змінами до ПК</w:t>
      </w:r>
      <w:r w:rsidR="00D25F5B" w:rsidRPr="006004F3">
        <w:rPr>
          <w:rFonts w:ascii="Times New Roman" w:eastAsia="Times New Roman" w:hAnsi="Times New Roman" w:cs="Times New Roman"/>
          <w:sz w:val="28"/>
          <w:szCs w:val="24"/>
          <w:lang w:eastAsia="ru-RU"/>
        </w:rPr>
        <w:t>,</w:t>
      </w:r>
      <w:r w:rsidRPr="006004F3">
        <w:rPr>
          <w:rFonts w:ascii="Times New Roman" w:eastAsia="Times New Roman" w:hAnsi="Times New Roman" w:cs="Times New Roman"/>
          <w:sz w:val="28"/>
          <w:szCs w:val="24"/>
          <w:lang w:eastAsia="ru-RU"/>
        </w:rPr>
        <w:t xml:space="preserve"> пропонуються відповідні зміни до Кодексу України</w:t>
      </w:r>
      <w:r w:rsidRPr="009A3ECB">
        <w:rPr>
          <w:rFonts w:ascii="Times New Roman" w:eastAsia="Times New Roman" w:hAnsi="Times New Roman" w:cs="Times New Roman"/>
          <w:sz w:val="28"/>
          <w:szCs w:val="24"/>
          <w:lang w:eastAsia="ru-RU"/>
        </w:rPr>
        <w:t xml:space="preserve"> про адміністративні правопорушення, Кримінального </w:t>
      </w:r>
      <w:r w:rsidR="00D25F5B" w:rsidRPr="009A3ECB">
        <w:rPr>
          <w:rFonts w:ascii="Times New Roman" w:eastAsia="Times New Roman" w:hAnsi="Times New Roman" w:cs="Times New Roman"/>
          <w:sz w:val="28"/>
          <w:szCs w:val="24"/>
          <w:lang w:eastAsia="ru-RU"/>
        </w:rPr>
        <w:t xml:space="preserve">та </w:t>
      </w:r>
      <w:r w:rsidR="00672253">
        <w:rPr>
          <w:rFonts w:ascii="Times New Roman" w:eastAsia="Times New Roman" w:hAnsi="Times New Roman" w:cs="Times New Roman"/>
          <w:sz w:val="28"/>
          <w:szCs w:val="24"/>
          <w:lang w:eastAsia="ru-RU"/>
        </w:rPr>
        <w:t>К</w:t>
      </w:r>
      <w:r w:rsidR="00D25F5B" w:rsidRPr="009A3ECB">
        <w:rPr>
          <w:rFonts w:ascii="Times New Roman" w:eastAsia="Times New Roman" w:hAnsi="Times New Roman" w:cs="Times New Roman"/>
          <w:sz w:val="28"/>
          <w:szCs w:val="24"/>
          <w:lang w:eastAsia="ru-RU"/>
        </w:rPr>
        <w:t>р</w:t>
      </w:r>
      <w:r w:rsidRPr="009A3ECB">
        <w:rPr>
          <w:rFonts w:ascii="Times New Roman" w:eastAsia="Times New Roman" w:hAnsi="Times New Roman" w:cs="Times New Roman"/>
          <w:sz w:val="28"/>
          <w:szCs w:val="24"/>
          <w:lang w:eastAsia="ru-RU"/>
        </w:rPr>
        <w:t>имінального процесуального кодекс</w:t>
      </w:r>
      <w:r w:rsidR="00D25F5B" w:rsidRPr="009A3ECB">
        <w:rPr>
          <w:rFonts w:ascii="Times New Roman" w:eastAsia="Times New Roman" w:hAnsi="Times New Roman" w:cs="Times New Roman"/>
          <w:sz w:val="28"/>
          <w:szCs w:val="24"/>
          <w:lang w:eastAsia="ru-RU"/>
        </w:rPr>
        <w:t>ів</w:t>
      </w:r>
      <w:r w:rsidRPr="009A3ECB">
        <w:rPr>
          <w:rFonts w:ascii="Times New Roman" w:eastAsia="Times New Roman" w:hAnsi="Times New Roman" w:cs="Times New Roman"/>
          <w:sz w:val="28"/>
          <w:szCs w:val="24"/>
          <w:lang w:eastAsia="ru-RU"/>
        </w:rPr>
        <w:t xml:space="preserve"> України, </w:t>
      </w:r>
      <w:r w:rsidR="00D25F5B" w:rsidRPr="009A3ECB">
        <w:rPr>
          <w:rFonts w:ascii="Times New Roman" w:eastAsia="Times New Roman" w:hAnsi="Times New Roman" w:cs="Times New Roman"/>
          <w:sz w:val="28"/>
          <w:szCs w:val="24"/>
          <w:lang w:eastAsia="ru-RU"/>
        </w:rPr>
        <w:t xml:space="preserve">Кодексу адміністративного судочинства України, </w:t>
      </w:r>
      <w:r w:rsidR="0095046F" w:rsidRPr="009A3ECB">
        <w:rPr>
          <w:rFonts w:ascii="Times New Roman" w:eastAsia="Times New Roman" w:hAnsi="Times New Roman" w:cs="Times New Roman"/>
          <w:sz w:val="28"/>
          <w:szCs w:val="24"/>
          <w:lang w:eastAsia="ru-RU"/>
        </w:rPr>
        <w:t>законів</w:t>
      </w:r>
      <w:r w:rsidRPr="009A3ECB">
        <w:rPr>
          <w:rFonts w:ascii="Times New Roman" w:eastAsia="Times New Roman" w:hAnsi="Times New Roman" w:cs="Times New Roman"/>
          <w:sz w:val="28"/>
          <w:szCs w:val="24"/>
          <w:lang w:eastAsia="ru-RU"/>
        </w:rPr>
        <w:t xml:space="preserve"> України «Про </w:t>
      </w:r>
      <w:r w:rsidR="0095046F" w:rsidRPr="009A3ECB">
        <w:rPr>
          <w:rFonts w:ascii="Times New Roman" w:eastAsia="Times New Roman" w:hAnsi="Times New Roman" w:cs="Times New Roman"/>
          <w:sz w:val="28"/>
          <w:szCs w:val="24"/>
          <w:lang w:eastAsia="ru-RU"/>
        </w:rPr>
        <w:t xml:space="preserve">банки і банківську діяльність», «Про захист економічної конкуренції», </w:t>
      </w:r>
      <w:r w:rsidR="004B2A5F" w:rsidRPr="009A3ECB">
        <w:rPr>
          <w:rFonts w:ascii="Times New Roman" w:eastAsia="Times New Roman" w:hAnsi="Times New Roman" w:cs="Times New Roman"/>
          <w:sz w:val="28"/>
          <w:szCs w:val="24"/>
          <w:lang w:eastAsia="ru-RU"/>
        </w:rPr>
        <w:br/>
      </w:r>
      <w:r w:rsidR="0095046F" w:rsidRPr="009A3ECB">
        <w:rPr>
          <w:rFonts w:ascii="Times New Roman" w:eastAsia="Times New Roman" w:hAnsi="Times New Roman" w:cs="Times New Roman"/>
          <w:sz w:val="28"/>
          <w:szCs w:val="24"/>
          <w:lang w:eastAsia="ru-RU"/>
        </w:rPr>
        <w:t>«Про регулювання містобудівної діяльності».</w:t>
      </w:r>
    </w:p>
    <w:p w:rsidR="00D25F5B" w:rsidRPr="006004F3" w:rsidRDefault="00B65528" w:rsidP="003518B9">
      <w:pPr>
        <w:autoSpaceDE w:val="0"/>
        <w:autoSpaceDN w:val="0"/>
        <w:adjustRightInd w:val="0"/>
        <w:spacing w:after="0" w:line="240" w:lineRule="auto"/>
        <w:ind w:firstLine="709"/>
        <w:jc w:val="both"/>
        <w:rPr>
          <w:rFonts w:ascii="Times New Roman" w:hAnsi="Times New Roman"/>
          <w:sz w:val="28"/>
          <w:szCs w:val="28"/>
          <w:lang w:eastAsia="uk-UA"/>
        </w:rPr>
      </w:pPr>
      <w:r w:rsidRPr="009A3ECB">
        <w:rPr>
          <w:rFonts w:ascii="Times New Roman" w:eastAsia="Times New Roman" w:hAnsi="Times New Roman" w:cs="Times New Roman"/>
          <w:sz w:val="28"/>
          <w:szCs w:val="24"/>
          <w:lang w:eastAsia="ru-RU"/>
        </w:rPr>
        <w:t xml:space="preserve">Відповідно до </w:t>
      </w:r>
      <w:r w:rsidR="00D25F5B" w:rsidRPr="009A3ECB">
        <w:rPr>
          <w:rFonts w:ascii="Times New Roman" w:eastAsia="Times New Roman" w:hAnsi="Times New Roman" w:cs="Times New Roman"/>
          <w:sz w:val="28"/>
          <w:szCs w:val="24"/>
          <w:lang w:eastAsia="ru-RU"/>
        </w:rPr>
        <w:t>п</w:t>
      </w:r>
      <w:r w:rsidRPr="009A3ECB">
        <w:rPr>
          <w:rFonts w:ascii="Times New Roman" w:eastAsia="Times New Roman" w:hAnsi="Times New Roman" w:cs="Times New Roman"/>
          <w:sz w:val="28"/>
          <w:szCs w:val="24"/>
          <w:lang w:eastAsia="ru-RU"/>
        </w:rPr>
        <w:t>ояснювальної записки до проекту йог</w:t>
      </w:r>
      <w:r w:rsidR="00D25F5B" w:rsidRPr="009A3ECB">
        <w:rPr>
          <w:rFonts w:ascii="Times New Roman" w:eastAsia="Times New Roman" w:hAnsi="Times New Roman" w:cs="Times New Roman"/>
          <w:sz w:val="28"/>
          <w:szCs w:val="24"/>
          <w:lang w:eastAsia="ru-RU"/>
        </w:rPr>
        <w:t>о</w:t>
      </w:r>
      <w:r w:rsidRPr="009A3ECB">
        <w:rPr>
          <w:rFonts w:ascii="Times New Roman" w:eastAsia="Times New Roman" w:hAnsi="Times New Roman" w:cs="Times New Roman"/>
          <w:sz w:val="28"/>
          <w:szCs w:val="24"/>
          <w:lang w:eastAsia="ru-RU"/>
        </w:rPr>
        <w:t xml:space="preserve"> метою є</w:t>
      </w:r>
      <w:r w:rsidR="00D25F5B" w:rsidRPr="009A3ECB">
        <w:rPr>
          <w:rFonts w:ascii="Times New Roman" w:eastAsia="Times New Roman" w:hAnsi="Times New Roman" w:cs="Times New Roman"/>
          <w:sz w:val="28"/>
          <w:szCs w:val="24"/>
          <w:lang w:eastAsia="ru-RU"/>
        </w:rPr>
        <w:t xml:space="preserve">: </w:t>
      </w:r>
      <w:r w:rsidR="00D25F5B" w:rsidRPr="009A3ECB">
        <w:rPr>
          <w:rFonts w:ascii="Times New Roman" w:eastAsia="Times New Roman" w:hAnsi="Times New Roman" w:cs="Times New Roman"/>
          <w:sz w:val="28"/>
          <w:szCs w:val="24"/>
          <w:lang w:eastAsia="ru-RU"/>
        </w:rPr>
        <w:br/>
        <w:t>«</w:t>
      </w:r>
      <w:r w:rsidR="00D25F5B" w:rsidRPr="009A3ECB">
        <w:rPr>
          <w:rFonts w:ascii="Times New Roman" w:hAnsi="Times New Roman"/>
          <w:sz w:val="28"/>
          <w:szCs w:val="28"/>
          <w:lang w:eastAsia="uk-UA"/>
        </w:rPr>
        <w:t xml:space="preserve">1) проведення кампанії добровільного одноразового декларування активів фізичних осіб станом на 31 грудня 2019 року зі створенням нових правових засад і механізмів у </w:t>
      </w:r>
      <w:r w:rsidR="00D25F5B" w:rsidRPr="006004F3">
        <w:rPr>
          <w:rFonts w:ascii="Times New Roman" w:hAnsi="Times New Roman"/>
          <w:sz w:val="28"/>
          <w:szCs w:val="28"/>
          <w:lang w:eastAsia="uk-UA"/>
        </w:rPr>
        <w:t>взаємовідносинах держави і платників податків, профілактикою податкових правопорушень та злочинів; 2) запровадження автоматизованої системи моніторингу відповідності витрат фізичних осіб отриманим доходам, як одного з інструментів детінізації економіки України та протидії розмиванню податкової бази» (п. 2).</w:t>
      </w:r>
    </w:p>
    <w:p w:rsidR="00D25F5B" w:rsidRPr="009A3ECB" w:rsidRDefault="00D25F5B" w:rsidP="003518B9">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6004F3">
        <w:rPr>
          <w:rFonts w:ascii="Times New Roman" w:eastAsia="Times New Roman" w:hAnsi="Times New Roman"/>
          <w:sz w:val="28"/>
          <w:szCs w:val="24"/>
          <w:lang w:eastAsia="ru-RU"/>
        </w:rPr>
        <w:lastRenderedPageBreak/>
        <w:t>Головне управління, розглянувши проект</w:t>
      </w:r>
      <w:r w:rsidR="00646455" w:rsidRPr="006004F3">
        <w:rPr>
          <w:rFonts w:ascii="Times New Roman" w:eastAsia="Times New Roman" w:hAnsi="Times New Roman"/>
          <w:sz w:val="28"/>
          <w:szCs w:val="24"/>
          <w:lang w:eastAsia="ru-RU"/>
        </w:rPr>
        <w:t>,</w:t>
      </w:r>
      <w:r w:rsidRPr="006004F3">
        <w:rPr>
          <w:rFonts w:ascii="Times New Roman" w:eastAsia="Times New Roman" w:hAnsi="Times New Roman"/>
          <w:sz w:val="28"/>
          <w:szCs w:val="24"/>
          <w:lang w:eastAsia="ru-RU"/>
        </w:rPr>
        <w:t xml:space="preserve"> та</w:t>
      </w:r>
      <w:r w:rsidR="00646455" w:rsidRPr="006004F3">
        <w:rPr>
          <w:rFonts w:ascii="Times New Roman" w:eastAsia="Times New Roman" w:hAnsi="Times New Roman"/>
          <w:sz w:val="28"/>
          <w:szCs w:val="24"/>
          <w:lang w:eastAsia="ru-RU"/>
        </w:rPr>
        <w:t>,</w:t>
      </w:r>
      <w:r w:rsidRPr="006004F3">
        <w:rPr>
          <w:rFonts w:ascii="Times New Roman" w:eastAsia="Times New Roman" w:hAnsi="Times New Roman"/>
          <w:sz w:val="28"/>
          <w:szCs w:val="24"/>
          <w:lang w:eastAsia="ru-RU"/>
        </w:rPr>
        <w:t xml:space="preserve"> визначаючи певні позитивні наслідки його прийняття, одночасно вважає доцільним зауважити</w:t>
      </w:r>
      <w:r w:rsidRPr="009A3ECB">
        <w:rPr>
          <w:rFonts w:ascii="Times New Roman" w:eastAsia="Times New Roman" w:hAnsi="Times New Roman"/>
          <w:sz w:val="28"/>
          <w:szCs w:val="24"/>
          <w:lang w:eastAsia="ru-RU"/>
        </w:rPr>
        <w:t xml:space="preserve"> таке.</w:t>
      </w:r>
    </w:p>
    <w:p w:rsidR="00D25F5B" w:rsidRPr="009A3ECB" w:rsidRDefault="00D25F5B" w:rsidP="003518B9">
      <w:pPr>
        <w:autoSpaceDE w:val="0"/>
        <w:autoSpaceDN w:val="0"/>
        <w:adjustRightInd w:val="0"/>
        <w:spacing w:after="0" w:line="240" w:lineRule="auto"/>
        <w:ind w:firstLine="709"/>
        <w:jc w:val="both"/>
        <w:rPr>
          <w:rFonts w:ascii="Times New Roman" w:eastAsia="Times New Roman" w:hAnsi="Times New Roman"/>
          <w:b/>
          <w:i/>
          <w:sz w:val="28"/>
          <w:szCs w:val="24"/>
          <w:lang w:eastAsia="ru-RU"/>
        </w:rPr>
      </w:pPr>
      <w:r w:rsidRPr="009A3ECB">
        <w:rPr>
          <w:rFonts w:ascii="Times New Roman" w:eastAsia="Times New Roman" w:hAnsi="Times New Roman"/>
          <w:b/>
          <w:sz w:val="28"/>
          <w:szCs w:val="24"/>
          <w:lang w:eastAsia="ru-RU"/>
        </w:rPr>
        <w:t xml:space="preserve">1. </w:t>
      </w:r>
      <w:r w:rsidRPr="009A3ECB">
        <w:rPr>
          <w:rFonts w:ascii="Times New Roman" w:eastAsia="Times New Roman" w:hAnsi="Times New Roman"/>
          <w:b/>
          <w:i/>
          <w:sz w:val="28"/>
          <w:szCs w:val="24"/>
          <w:lang w:eastAsia="ru-RU"/>
        </w:rPr>
        <w:t>Зауваження загального характеру</w:t>
      </w:r>
    </w:p>
    <w:p w:rsidR="004B2A5F" w:rsidRPr="009A3ECB" w:rsidRDefault="0093143C" w:rsidP="0093143C">
      <w:pPr>
        <w:spacing w:after="0" w:line="240" w:lineRule="auto"/>
        <w:ind w:firstLine="709"/>
        <w:jc w:val="both"/>
        <w:rPr>
          <w:rFonts w:ascii="Times New Roman" w:eastAsia="MS Mincho" w:hAnsi="Times New Roman"/>
          <w:sz w:val="28"/>
          <w:szCs w:val="28"/>
          <w:lang w:eastAsia="ja-JP"/>
        </w:rPr>
      </w:pPr>
      <w:r w:rsidRPr="009A3ECB">
        <w:rPr>
          <w:rFonts w:ascii="Times New Roman" w:eastAsia="MS Mincho" w:hAnsi="Times New Roman"/>
          <w:sz w:val="28"/>
          <w:szCs w:val="28"/>
          <w:lang w:eastAsia="ja-JP"/>
        </w:rPr>
        <w:t>1.1.</w:t>
      </w:r>
      <w:r w:rsidR="004B2A5F" w:rsidRPr="009A3ECB">
        <w:rPr>
          <w:rFonts w:ascii="Times New Roman" w:eastAsia="MS Mincho" w:hAnsi="Times New Roman"/>
          <w:sz w:val="28"/>
          <w:szCs w:val="28"/>
          <w:lang w:eastAsia="ja-JP"/>
        </w:rPr>
        <w:t xml:space="preserve"> Проектом </w:t>
      </w:r>
      <w:r w:rsidRPr="009A3ECB">
        <w:rPr>
          <w:rFonts w:ascii="Times New Roman" w:eastAsia="MS Mincho" w:hAnsi="Times New Roman"/>
          <w:sz w:val="28"/>
          <w:szCs w:val="28"/>
          <w:lang w:eastAsia="ja-JP"/>
        </w:rPr>
        <w:t>одночасно запроваджує</w:t>
      </w:r>
      <w:r w:rsidR="004B2A5F" w:rsidRPr="009A3ECB">
        <w:rPr>
          <w:rFonts w:ascii="Times New Roman" w:eastAsia="MS Mincho" w:hAnsi="Times New Roman"/>
          <w:sz w:val="28"/>
          <w:szCs w:val="28"/>
          <w:lang w:eastAsia="ja-JP"/>
        </w:rPr>
        <w:t>ться</w:t>
      </w:r>
      <w:r w:rsidRPr="009A3ECB">
        <w:rPr>
          <w:rFonts w:ascii="Times New Roman" w:eastAsia="MS Mincho" w:hAnsi="Times New Roman"/>
          <w:sz w:val="28"/>
          <w:szCs w:val="28"/>
          <w:lang w:eastAsia="ja-JP"/>
        </w:rPr>
        <w:t xml:space="preserve"> три інститути – «нульове декларування», податков</w:t>
      </w:r>
      <w:r w:rsidR="004B2A5F" w:rsidRPr="009A3ECB">
        <w:rPr>
          <w:rFonts w:ascii="Times New Roman" w:eastAsia="MS Mincho" w:hAnsi="Times New Roman"/>
          <w:sz w:val="28"/>
          <w:szCs w:val="28"/>
          <w:lang w:eastAsia="ja-JP"/>
        </w:rPr>
        <w:t>а</w:t>
      </w:r>
      <w:r w:rsidRPr="009A3ECB">
        <w:rPr>
          <w:rFonts w:ascii="Times New Roman" w:eastAsia="MS Mincho" w:hAnsi="Times New Roman"/>
          <w:sz w:val="28"/>
          <w:szCs w:val="28"/>
          <w:lang w:eastAsia="ja-JP"/>
        </w:rPr>
        <w:t xml:space="preserve"> амністі</w:t>
      </w:r>
      <w:r w:rsidR="004B2A5F" w:rsidRPr="009A3ECB">
        <w:rPr>
          <w:rFonts w:ascii="Times New Roman" w:eastAsia="MS Mincho" w:hAnsi="Times New Roman"/>
          <w:sz w:val="28"/>
          <w:szCs w:val="28"/>
          <w:lang w:eastAsia="ja-JP"/>
        </w:rPr>
        <w:t>я</w:t>
      </w:r>
      <w:r w:rsidRPr="009A3ECB">
        <w:rPr>
          <w:rFonts w:ascii="Times New Roman" w:eastAsia="MS Mincho" w:hAnsi="Times New Roman"/>
          <w:sz w:val="28"/>
          <w:szCs w:val="28"/>
          <w:lang w:eastAsia="ja-JP"/>
        </w:rPr>
        <w:t>/амністі</w:t>
      </w:r>
      <w:r w:rsidR="004B2A5F" w:rsidRPr="009A3ECB">
        <w:rPr>
          <w:rFonts w:ascii="Times New Roman" w:eastAsia="MS Mincho" w:hAnsi="Times New Roman"/>
          <w:sz w:val="28"/>
          <w:szCs w:val="28"/>
          <w:lang w:eastAsia="ja-JP"/>
        </w:rPr>
        <w:t>я</w:t>
      </w:r>
      <w:r w:rsidRPr="009A3ECB">
        <w:rPr>
          <w:rFonts w:ascii="Times New Roman" w:eastAsia="MS Mincho" w:hAnsi="Times New Roman"/>
          <w:sz w:val="28"/>
          <w:szCs w:val="28"/>
          <w:lang w:eastAsia="ja-JP"/>
        </w:rPr>
        <w:t xml:space="preserve"> капіталів та контроль </w:t>
      </w:r>
      <w:r w:rsidR="00F94A2E" w:rsidRPr="009A3ECB">
        <w:rPr>
          <w:rFonts w:ascii="Times New Roman" w:eastAsia="MS Mincho" w:hAnsi="Times New Roman"/>
          <w:sz w:val="28"/>
          <w:szCs w:val="28"/>
          <w:lang w:eastAsia="ja-JP"/>
        </w:rPr>
        <w:t>за доходами та витратами громадян</w:t>
      </w:r>
      <w:r w:rsidR="004B2A5F" w:rsidRPr="009A3ECB">
        <w:rPr>
          <w:rFonts w:ascii="Times New Roman" w:eastAsia="MS Mincho" w:hAnsi="Times New Roman"/>
          <w:sz w:val="28"/>
          <w:szCs w:val="28"/>
          <w:lang w:eastAsia="ja-JP"/>
        </w:rPr>
        <w:t>.</w:t>
      </w:r>
    </w:p>
    <w:p w:rsidR="0093143C" w:rsidRPr="009A3ECB" w:rsidRDefault="004B2A5F" w:rsidP="0093143C">
      <w:pPr>
        <w:spacing w:after="0" w:line="240" w:lineRule="auto"/>
        <w:ind w:firstLine="709"/>
        <w:jc w:val="both"/>
        <w:rPr>
          <w:rFonts w:ascii="Times New Roman" w:hAnsi="Times New Roman"/>
          <w:bCs/>
          <w:sz w:val="28"/>
          <w:szCs w:val="28"/>
        </w:rPr>
      </w:pPr>
      <w:r w:rsidRPr="009A3ECB">
        <w:rPr>
          <w:rFonts w:ascii="Times New Roman" w:eastAsia="MS Mincho" w:hAnsi="Times New Roman"/>
          <w:sz w:val="28"/>
          <w:szCs w:val="28"/>
          <w:lang w:eastAsia="ja-JP"/>
        </w:rPr>
        <w:t>Основною вадою двох перших інститутів є, на наш погляд, квал</w:t>
      </w:r>
      <w:r w:rsidR="0093143C" w:rsidRPr="009A3ECB">
        <w:rPr>
          <w:rFonts w:ascii="Times New Roman" w:eastAsia="MS Mincho" w:hAnsi="Times New Roman"/>
          <w:sz w:val="28"/>
          <w:szCs w:val="28"/>
          <w:lang w:eastAsia="ja-JP"/>
        </w:rPr>
        <w:t>іфікація активів сумлінних платників податків, які легально набули такі активи, а</w:t>
      </w:r>
      <w:r w:rsidR="00201AE6">
        <w:rPr>
          <w:rFonts w:ascii="Times New Roman" w:eastAsia="MS Mincho" w:hAnsi="Times New Roman"/>
          <w:sz w:val="28"/>
          <w:szCs w:val="28"/>
          <w:lang w:eastAsia="ja-JP"/>
        </w:rPr>
        <w:t>,</w:t>
      </w:r>
      <w:r w:rsidR="0093143C" w:rsidRPr="009A3ECB">
        <w:rPr>
          <w:rFonts w:ascii="Times New Roman" w:eastAsia="MS Mincho" w:hAnsi="Times New Roman"/>
          <w:sz w:val="28"/>
          <w:szCs w:val="28"/>
          <w:lang w:eastAsia="ja-JP"/>
        </w:rPr>
        <w:t xml:space="preserve"> відтак, сплатили повною мірою відповідні податки у попередніх періодах, проте з різних </w:t>
      </w:r>
      <w:r w:rsidR="0093143C" w:rsidRPr="006004F3">
        <w:rPr>
          <w:rFonts w:ascii="Times New Roman" w:eastAsia="MS Mincho" w:hAnsi="Times New Roman"/>
          <w:sz w:val="28"/>
          <w:szCs w:val="28"/>
          <w:lang w:eastAsia="ja-JP"/>
        </w:rPr>
        <w:t xml:space="preserve">причин не пройшли процедури нульового декларування та податкової амністії, які, </w:t>
      </w:r>
      <w:r w:rsidR="00010F7D" w:rsidRPr="006004F3">
        <w:rPr>
          <w:rFonts w:ascii="Times New Roman" w:eastAsia="MS Mincho" w:hAnsi="Times New Roman"/>
          <w:sz w:val="28"/>
          <w:szCs w:val="28"/>
          <w:lang w:eastAsia="ja-JP"/>
        </w:rPr>
        <w:t xml:space="preserve">до того ж, </w:t>
      </w:r>
      <w:r w:rsidR="0093143C" w:rsidRPr="006004F3">
        <w:rPr>
          <w:rFonts w:ascii="Times New Roman" w:eastAsia="MS Mincho" w:hAnsi="Times New Roman"/>
          <w:sz w:val="28"/>
          <w:szCs w:val="28"/>
          <w:lang w:eastAsia="ja-JP"/>
        </w:rPr>
        <w:t xml:space="preserve">за змістом проекту, є добровільними, як таких, що набуті такими платниками податків з порушенням законодавства (за </w:t>
      </w:r>
      <w:r w:rsidR="00646455" w:rsidRPr="006004F3">
        <w:rPr>
          <w:rFonts w:ascii="Times New Roman" w:eastAsia="MS Mincho" w:hAnsi="Times New Roman"/>
          <w:sz w:val="28"/>
          <w:szCs w:val="28"/>
          <w:lang w:eastAsia="ja-JP"/>
        </w:rPr>
        <w:t xml:space="preserve">винятком </w:t>
      </w:r>
      <w:r w:rsidR="0093143C" w:rsidRPr="006004F3">
        <w:rPr>
          <w:rFonts w:ascii="Times New Roman" w:eastAsia="MS Mincho" w:hAnsi="Times New Roman"/>
          <w:sz w:val="28"/>
          <w:szCs w:val="28"/>
          <w:lang w:eastAsia="ja-JP"/>
        </w:rPr>
        <w:t>активів, «</w:t>
      </w:r>
      <w:r w:rsidR="006004F3">
        <w:rPr>
          <w:rFonts w:ascii="Times New Roman" w:hAnsi="Times New Roman"/>
          <w:bCs/>
          <w:sz w:val="28"/>
          <w:szCs w:val="28"/>
        </w:rPr>
        <w:t>що</w:t>
      </w:r>
      <w:r w:rsidR="0093143C" w:rsidRPr="006004F3">
        <w:rPr>
          <w:rFonts w:ascii="Times New Roman" w:hAnsi="Times New Roman"/>
          <w:bCs/>
          <w:sz w:val="28"/>
          <w:szCs w:val="28"/>
        </w:rPr>
        <w:t xml:space="preserve"> станом на 31 грудня 2019 року зареєстровані або задекларовані в інший спосіб у встановленому законодавством порядку в Україні, а також грошові  кошти у сумі</w:t>
      </w:r>
      <w:r w:rsidR="0093143C" w:rsidRPr="009A3ECB">
        <w:rPr>
          <w:rFonts w:ascii="Times New Roman" w:hAnsi="Times New Roman"/>
          <w:bCs/>
          <w:sz w:val="28"/>
          <w:szCs w:val="28"/>
        </w:rPr>
        <w:t xml:space="preserve"> 1 мільйон гривень» – п. 7 </w:t>
      </w:r>
      <w:r w:rsidR="0093143C" w:rsidRPr="009A3ECB">
        <w:rPr>
          <w:rFonts w:ascii="Times New Roman" w:eastAsia="MS Mincho" w:hAnsi="Times New Roman" w:cs="Times New Roman"/>
          <w:sz w:val="28"/>
          <w:szCs w:val="28"/>
          <w:lang w:eastAsia="ja-JP"/>
        </w:rPr>
        <w:t>нового підрозділу 9</w:t>
      </w:r>
      <w:r w:rsidR="0093143C" w:rsidRPr="009A3ECB">
        <w:rPr>
          <w:rFonts w:ascii="Times New Roman" w:eastAsia="MS Mincho" w:hAnsi="Times New Roman" w:cs="Times New Roman"/>
          <w:sz w:val="28"/>
          <w:szCs w:val="28"/>
          <w:vertAlign w:val="superscript"/>
          <w:lang w:eastAsia="ja-JP"/>
        </w:rPr>
        <w:t>3</w:t>
      </w:r>
      <w:r w:rsidR="0093143C" w:rsidRPr="009A3ECB">
        <w:rPr>
          <w:rFonts w:ascii="Times New Roman" w:eastAsia="MS Mincho" w:hAnsi="Times New Roman" w:cs="Times New Roman"/>
          <w:sz w:val="28"/>
          <w:szCs w:val="28"/>
          <w:lang w:eastAsia="ja-JP"/>
        </w:rPr>
        <w:t xml:space="preserve"> розділу XX ПК (далі – підрозділ 9</w:t>
      </w:r>
      <w:r w:rsidR="0093143C" w:rsidRPr="009A3ECB">
        <w:rPr>
          <w:rFonts w:ascii="Times New Roman" w:eastAsia="MS Mincho" w:hAnsi="Times New Roman" w:cs="Times New Roman"/>
          <w:sz w:val="28"/>
          <w:szCs w:val="28"/>
          <w:vertAlign w:val="superscript"/>
          <w:lang w:eastAsia="ja-JP"/>
        </w:rPr>
        <w:t>3</w:t>
      </w:r>
      <w:r w:rsidR="0093143C" w:rsidRPr="009A3ECB">
        <w:rPr>
          <w:rFonts w:ascii="Times New Roman" w:eastAsia="MS Mincho" w:hAnsi="Times New Roman" w:cs="Times New Roman"/>
          <w:sz w:val="28"/>
          <w:szCs w:val="28"/>
          <w:lang w:eastAsia="ja-JP"/>
        </w:rPr>
        <w:t xml:space="preserve"> ПК)</w:t>
      </w:r>
      <w:r w:rsidR="001766EC" w:rsidRPr="009A3ECB">
        <w:rPr>
          <w:rFonts w:ascii="Times New Roman" w:eastAsia="MS Mincho" w:hAnsi="Times New Roman" w:cs="Times New Roman"/>
          <w:sz w:val="28"/>
          <w:szCs w:val="28"/>
          <w:lang w:eastAsia="ja-JP"/>
        </w:rPr>
        <w:t>)</w:t>
      </w:r>
      <w:r w:rsidR="0093143C" w:rsidRPr="009A3ECB">
        <w:rPr>
          <w:rFonts w:ascii="Times New Roman" w:hAnsi="Times New Roman"/>
          <w:bCs/>
          <w:sz w:val="28"/>
          <w:szCs w:val="28"/>
        </w:rPr>
        <w:t>.</w:t>
      </w:r>
    </w:p>
    <w:p w:rsidR="0051096F" w:rsidRPr="009A3ECB" w:rsidRDefault="0093143C" w:rsidP="0093143C">
      <w:pPr>
        <w:spacing w:after="0" w:line="240" w:lineRule="auto"/>
        <w:ind w:firstLine="709"/>
        <w:jc w:val="both"/>
        <w:rPr>
          <w:rFonts w:ascii="Times New Roman" w:eastAsia="MS Mincho" w:hAnsi="Times New Roman"/>
          <w:sz w:val="28"/>
          <w:szCs w:val="28"/>
          <w:lang w:eastAsia="ja-JP"/>
        </w:rPr>
      </w:pPr>
      <w:r w:rsidRPr="009A3ECB">
        <w:rPr>
          <w:rFonts w:ascii="Times New Roman" w:eastAsia="MS Mincho" w:hAnsi="Times New Roman"/>
          <w:sz w:val="28"/>
          <w:szCs w:val="28"/>
          <w:lang w:eastAsia="ja-JP"/>
        </w:rPr>
        <w:t xml:space="preserve">Такий підхід, на наш погляд, є неприйнятним у концептуальному </w:t>
      </w:r>
      <w:r w:rsidR="00201AE6">
        <w:rPr>
          <w:rFonts w:ascii="Times New Roman" w:eastAsia="MS Mincho" w:hAnsi="Times New Roman"/>
          <w:sz w:val="28"/>
          <w:szCs w:val="28"/>
          <w:lang w:eastAsia="ja-JP"/>
        </w:rPr>
        <w:t xml:space="preserve">відношенні </w:t>
      </w:r>
      <w:r w:rsidRPr="009A3ECB">
        <w:rPr>
          <w:rFonts w:ascii="Times New Roman" w:eastAsia="MS Mincho" w:hAnsi="Times New Roman"/>
          <w:sz w:val="28"/>
          <w:szCs w:val="28"/>
          <w:lang w:eastAsia="ja-JP"/>
        </w:rPr>
        <w:t xml:space="preserve">та, відповідно, не може бути підтриманий. </w:t>
      </w:r>
    </w:p>
    <w:p w:rsidR="0093143C" w:rsidRPr="009A3ECB" w:rsidRDefault="0051096F" w:rsidP="0093143C">
      <w:pPr>
        <w:spacing w:after="0" w:line="240" w:lineRule="auto"/>
        <w:ind w:firstLine="709"/>
        <w:jc w:val="both"/>
        <w:rPr>
          <w:rFonts w:ascii="Times New Roman" w:eastAsia="MS Mincho" w:hAnsi="Times New Roman"/>
          <w:sz w:val="28"/>
          <w:szCs w:val="28"/>
          <w:lang w:eastAsia="ja-JP"/>
        </w:rPr>
      </w:pPr>
      <w:r w:rsidRPr="009A3ECB">
        <w:rPr>
          <w:rFonts w:ascii="Times New Roman" w:eastAsia="MS Mincho" w:hAnsi="Times New Roman"/>
          <w:sz w:val="28"/>
          <w:szCs w:val="28"/>
          <w:lang w:eastAsia="ja-JP"/>
        </w:rPr>
        <w:t xml:space="preserve">Крім того, </w:t>
      </w:r>
      <w:r w:rsidR="0093143C" w:rsidRPr="009A3ECB">
        <w:rPr>
          <w:rFonts w:ascii="Times New Roman" w:eastAsia="MS Mincho" w:hAnsi="Times New Roman"/>
          <w:sz w:val="28"/>
          <w:szCs w:val="28"/>
          <w:lang w:eastAsia="ja-JP"/>
        </w:rPr>
        <w:t>проект у пропонованому вигляді, по суті, підтверджує інституційну неспроможність держави щодо здійснення належного контролю за дотриманням відповідного законодавства та притягнення винних до персоніфікованої відповідальності за його порушення, замінюючи її колективною відповідальністю. Це ставить у нерівне становище добросовісних платників податків, які порівняно із такими громадянами, що ухилялись від сплати податків та використовували неоподатковувані доходи для власного збагачення, не відповідає конституційним засадам щодо зобов’язання кожного сплачувати податки і збори в порядку і розмірах, встановлених законом (ч. 1 ст. 67 Конституції України), та одному з основних принципів податкового законодавства, який передбачає «рівність усіх платників перед законом, недопущення будь-яких проявів податкової дискримінації» (пп. 4.1.2 п. 4.1 ст. 4 ПК), а також створює підґрунтя для соціальних конфліктів, підриває довіру громадян до держави, формує відповідну мотиваційну поведінку на майбутнє.</w:t>
      </w:r>
    </w:p>
    <w:p w:rsidR="00E85787" w:rsidRPr="004431E9" w:rsidRDefault="00890FE1" w:rsidP="00E85787">
      <w:pPr>
        <w:spacing w:after="0" w:line="240" w:lineRule="auto"/>
        <w:ind w:firstLine="709"/>
        <w:jc w:val="both"/>
        <w:rPr>
          <w:rFonts w:ascii="Times New Roman" w:eastAsia="MS Mincho" w:hAnsi="Times New Roman" w:cs="Times New Roman"/>
          <w:color w:val="000000" w:themeColor="text1"/>
          <w:sz w:val="28"/>
          <w:szCs w:val="28"/>
          <w:lang w:val="ru-RU" w:eastAsia="ja-JP"/>
        </w:rPr>
      </w:pPr>
      <w:r w:rsidRPr="009A3ECB">
        <w:rPr>
          <w:rFonts w:ascii="Times New Roman" w:eastAsia="MS Mincho" w:hAnsi="Times New Roman"/>
          <w:sz w:val="28"/>
          <w:szCs w:val="28"/>
          <w:lang w:eastAsia="ja-JP"/>
        </w:rPr>
        <w:t xml:space="preserve">Що стосується третього інституту – контролю за доходами та витратами громадян, його </w:t>
      </w:r>
      <w:r w:rsidR="004B2A5F" w:rsidRPr="009A3ECB">
        <w:rPr>
          <w:rFonts w:ascii="Times New Roman" w:eastAsia="MS Mincho" w:hAnsi="Times New Roman" w:cs="Times New Roman"/>
          <w:sz w:val="28"/>
          <w:szCs w:val="28"/>
          <w:lang w:eastAsia="ja-JP"/>
        </w:rPr>
        <w:t xml:space="preserve">«всеохоплюючий» </w:t>
      </w:r>
      <w:r w:rsidRPr="009A3ECB">
        <w:rPr>
          <w:rFonts w:ascii="Times New Roman" w:eastAsia="MS Mincho" w:hAnsi="Times New Roman" w:cs="Times New Roman"/>
          <w:sz w:val="28"/>
          <w:szCs w:val="28"/>
          <w:lang w:eastAsia="ja-JP"/>
        </w:rPr>
        <w:t xml:space="preserve">характер, </w:t>
      </w:r>
      <w:r w:rsidR="00E85787" w:rsidRPr="009A3ECB">
        <w:rPr>
          <w:rFonts w:ascii="Times New Roman" w:eastAsia="MS Mincho" w:hAnsi="Times New Roman" w:cs="Times New Roman"/>
          <w:sz w:val="28"/>
          <w:szCs w:val="28"/>
          <w:lang w:eastAsia="ja-JP"/>
        </w:rPr>
        <w:t xml:space="preserve">який проявляється у природі та обсязі інформації, що підлягає збору, а саме – </w:t>
      </w:r>
      <w:r w:rsidR="00E85787" w:rsidRPr="009A3ECB">
        <w:rPr>
          <w:rFonts w:ascii="Times New Roman" w:eastAsia="MS Mincho" w:hAnsi="Times New Roman" w:cs="Times New Roman"/>
          <w:color w:val="000000" w:themeColor="text1"/>
          <w:sz w:val="28"/>
          <w:szCs w:val="28"/>
          <w:lang w:eastAsia="ja-JP"/>
        </w:rPr>
        <w:t xml:space="preserve">про «суми реалізованих фізичним особам активів, виконаних робіт (наданих послуг)», «суми понесених витрат на придбання активів, виконання робіт (надання послуг), вартість кожної неподільної одиниці яких перевищує розмір, установлений для </w:t>
      </w:r>
      <w:r w:rsidR="00E85787" w:rsidRPr="006004F3">
        <w:rPr>
          <w:rFonts w:ascii="Times New Roman" w:eastAsia="MS Mincho" w:hAnsi="Times New Roman" w:cs="Times New Roman"/>
          <w:color w:val="000000" w:themeColor="text1"/>
          <w:sz w:val="28"/>
          <w:szCs w:val="28"/>
          <w:lang w:eastAsia="ja-JP"/>
        </w:rPr>
        <w:t xml:space="preserve">фінансових операцій, що підлягають обов’язковому фінансовому моніторингу згідно із законодавством у сфері запобігання та протидії легалізації (відмиванню) доходів, одержаних злочинним шляхом, або фінансуванню тероризму чи фінансуванню розповсюдження зброї масового </w:t>
      </w:r>
      <w:r w:rsidR="00E85787" w:rsidRPr="006004F3">
        <w:rPr>
          <w:rFonts w:ascii="Times New Roman" w:eastAsia="MS Mincho" w:hAnsi="Times New Roman" w:cs="Times New Roman"/>
          <w:color w:val="000000" w:themeColor="text1"/>
          <w:sz w:val="28"/>
          <w:szCs w:val="28"/>
          <w:lang w:eastAsia="ja-JP"/>
        </w:rPr>
        <w:lastRenderedPageBreak/>
        <w:t>знищення</w:t>
      </w:r>
      <w:r w:rsidR="00646455" w:rsidRPr="006004F3">
        <w:rPr>
          <w:rFonts w:ascii="Times New Roman" w:eastAsia="MS Mincho" w:hAnsi="Times New Roman" w:cs="Times New Roman"/>
          <w:color w:val="000000" w:themeColor="text1"/>
          <w:sz w:val="28"/>
          <w:szCs w:val="28"/>
          <w:lang w:eastAsia="ja-JP"/>
        </w:rPr>
        <w:t>»</w:t>
      </w:r>
      <w:r w:rsidR="00E85787" w:rsidRPr="006004F3">
        <w:rPr>
          <w:rFonts w:ascii="Times New Roman" w:eastAsia="MS Mincho" w:hAnsi="Times New Roman" w:cs="Times New Roman"/>
          <w:color w:val="000000" w:themeColor="text1"/>
          <w:sz w:val="28"/>
          <w:szCs w:val="28"/>
          <w:lang w:eastAsia="ja-JP"/>
        </w:rPr>
        <w:t xml:space="preserve"> (зміни до п. 51.1 ст. 51, нові пп. 70.3.6 п. 70.3 ст. 70, </w:t>
      </w:r>
      <w:r w:rsidR="00E85787" w:rsidRPr="006004F3">
        <w:rPr>
          <w:rFonts w:ascii="Times New Roman" w:eastAsia="MS Mincho" w:hAnsi="Times New Roman" w:cs="Times New Roman"/>
          <w:color w:val="000000" w:themeColor="text1"/>
          <w:sz w:val="28"/>
          <w:szCs w:val="28"/>
          <w:lang w:eastAsia="ja-JP"/>
        </w:rPr>
        <w:br/>
        <w:t>п. 176.3 ст. 176  ПК), видається вразливим у контексті положень ч. 2 ст. 32 Конституції України, згідно з якою «не</w:t>
      </w:r>
      <w:r w:rsidR="00E85787" w:rsidRPr="009A3ECB">
        <w:rPr>
          <w:rFonts w:ascii="Times New Roman" w:eastAsia="MS Mincho" w:hAnsi="Times New Roman" w:cs="Times New Roman"/>
          <w:color w:val="000000" w:themeColor="text1"/>
          <w:sz w:val="28"/>
          <w:szCs w:val="28"/>
          <w:lang w:eastAsia="ja-JP"/>
        </w:rPr>
        <w:t xml:space="preserve"> допускається збирання, зберігання, </w:t>
      </w:r>
      <w:r w:rsidR="00E85787" w:rsidRPr="006004F3">
        <w:rPr>
          <w:rFonts w:ascii="Times New Roman" w:eastAsia="MS Mincho" w:hAnsi="Times New Roman" w:cs="Times New Roman"/>
          <w:color w:val="000000" w:themeColor="text1"/>
          <w:sz w:val="28"/>
          <w:szCs w:val="28"/>
          <w:lang w:eastAsia="ja-JP"/>
        </w:rPr>
        <w:t xml:space="preserve">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прав людини». Аналогічні приписи містяться й у ч. 2 ст. 8 Конвенції про захист прав </w:t>
      </w:r>
      <w:r w:rsidR="00043A6A" w:rsidRPr="006004F3">
        <w:rPr>
          <w:rFonts w:ascii="Times New Roman" w:eastAsia="MS Mincho" w:hAnsi="Times New Roman" w:cs="Times New Roman"/>
          <w:color w:val="000000" w:themeColor="text1"/>
          <w:sz w:val="28"/>
          <w:szCs w:val="28"/>
          <w:lang w:eastAsia="ja-JP"/>
        </w:rPr>
        <w:t>людини і основоположних свобод</w:t>
      </w:r>
      <w:r w:rsidR="006004F3" w:rsidRPr="004431E9">
        <w:rPr>
          <w:rFonts w:ascii="Times New Roman" w:eastAsia="MS Mincho" w:hAnsi="Times New Roman" w:cs="Times New Roman"/>
          <w:color w:val="000000" w:themeColor="text1"/>
          <w:sz w:val="28"/>
          <w:szCs w:val="28"/>
          <w:lang w:val="ru-RU" w:eastAsia="ja-JP"/>
        </w:rPr>
        <w:t>.</w:t>
      </w:r>
    </w:p>
    <w:p w:rsidR="00E85787" w:rsidRPr="006004F3" w:rsidRDefault="00C35D4C" w:rsidP="00E85787">
      <w:pPr>
        <w:spacing w:after="0" w:line="240" w:lineRule="auto"/>
        <w:ind w:firstLine="709"/>
        <w:jc w:val="both"/>
        <w:rPr>
          <w:rFonts w:ascii="Times New Roman" w:eastAsia="MS Mincho" w:hAnsi="Times New Roman" w:cs="Times New Roman"/>
          <w:color w:val="000000" w:themeColor="text1"/>
          <w:sz w:val="28"/>
          <w:szCs w:val="28"/>
          <w:lang w:eastAsia="ja-JP"/>
        </w:rPr>
      </w:pPr>
      <w:r w:rsidRPr="009A3ECB">
        <w:rPr>
          <w:rFonts w:ascii="Times New Roman" w:eastAsia="MS Mincho" w:hAnsi="Times New Roman" w:cs="Times New Roman"/>
          <w:sz w:val="28"/>
          <w:szCs w:val="28"/>
          <w:lang w:eastAsia="ja-JP"/>
        </w:rPr>
        <w:t xml:space="preserve">Запропонований «всеохоплюючий» </w:t>
      </w:r>
      <w:r w:rsidRPr="006004F3">
        <w:rPr>
          <w:rFonts w:ascii="Times New Roman" w:eastAsia="MS Mincho" w:hAnsi="Times New Roman" w:cs="Times New Roman"/>
          <w:sz w:val="28"/>
          <w:szCs w:val="28"/>
          <w:lang w:eastAsia="ja-JP"/>
        </w:rPr>
        <w:t xml:space="preserve">контроль за доходами та витратами громадян є неспіврозмірним також загальноправовому принципу пропорційності, </w:t>
      </w:r>
      <w:r w:rsidR="009141EE" w:rsidRPr="006004F3">
        <w:rPr>
          <w:rFonts w:ascii="Times New Roman" w:eastAsia="MS Mincho" w:hAnsi="Times New Roman" w:cs="Times New Roman"/>
          <w:sz w:val="28"/>
          <w:szCs w:val="28"/>
          <w:lang w:eastAsia="ja-JP"/>
        </w:rPr>
        <w:t xml:space="preserve">зокрема, </w:t>
      </w:r>
      <w:r w:rsidRPr="006004F3">
        <w:rPr>
          <w:rFonts w:ascii="Times New Roman" w:eastAsia="MS Mincho" w:hAnsi="Times New Roman" w:cs="Times New Roman"/>
          <w:sz w:val="28"/>
          <w:szCs w:val="28"/>
          <w:lang w:eastAsia="ja-JP"/>
        </w:rPr>
        <w:t xml:space="preserve">сформульованому у </w:t>
      </w:r>
      <w:r w:rsidR="00043A6A" w:rsidRPr="006004F3">
        <w:rPr>
          <w:rFonts w:ascii="Times New Roman" w:eastAsia="MS Mincho" w:hAnsi="Times New Roman" w:cs="Times New Roman"/>
          <w:sz w:val="28"/>
          <w:szCs w:val="28"/>
          <w:lang w:eastAsia="ja-JP"/>
        </w:rPr>
        <w:t>Р</w:t>
      </w:r>
      <w:r w:rsidRPr="006004F3">
        <w:rPr>
          <w:rFonts w:ascii="Times New Roman" w:eastAsia="MS Mincho" w:hAnsi="Times New Roman" w:cs="Times New Roman"/>
          <w:sz w:val="28"/>
          <w:szCs w:val="28"/>
          <w:lang w:eastAsia="ja-JP"/>
        </w:rPr>
        <w:t>ішенн</w:t>
      </w:r>
      <w:r w:rsidR="009141EE" w:rsidRPr="006004F3">
        <w:rPr>
          <w:rFonts w:ascii="Times New Roman" w:eastAsia="MS Mincho" w:hAnsi="Times New Roman" w:cs="Times New Roman"/>
          <w:sz w:val="28"/>
          <w:szCs w:val="28"/>
          <w:lang w:eastAsia="ja-JP"/>
        </w:rPr>
        <w:t xml:space="preserve">і </w:t>
      </w:r>
      <w:r w:rsidRPr="006004F3">
        <w:rPr>
          <w:rFonts w:ascii="Times New Roman" w:eastAsia="MS Mincho" w:hAnsi="Times New Roman" w:cs="Times New Roman"/>
          <w:sz w:val="28"/>
          <w:szCs w:val="28"/>
          <w:lang w:eastAsia="ja-JP"/>
        </w:rPr>
        <w:t>Конституційного Суду України від 02.11.2004 № 15-рп/2004</w:t>
      </w:r>
      <w:r w:rsidR="006F541D" w:rsidRPr="006004F3">
        <w:rPr>
          <w:rFonts w:ascii="Times New Roman" w:eastAsia="MS Mincho" w:hAnsi="Times New Roman" w:cs="Times New Roman"/>
          <w:sz w:val="28"/>
          <w:szCs w:val="28"/>
          <w:lang w:eastAsia="ja-JP"/>
        </w:rPr>
        <w:t xml:space="preserve">, за яким </w:t>
      </w:r>
      <w:r w:rsidRPr="006004F3">
        <w:rPr>
          <w:rFonts w:ascii="Times New Roman" w:eastAsia="MS Mincho" w:hAnsi="Times New Roman" w:cs="Times New Roman"/>
          <w:sz w:val="28"/>
          <w:szCs w:val="28"/>
          <w:lang w:eastAsia="ja-JP"/>
        </w:rPr>
        <w:t>«інтереси</w:t>
      </w:r>
      <w:r w:rsidRPr="009A3ECB">
        <w:rPr>
          <w:rFonts w:ascii="Times New Roman" w:eastAsia="MS Mincho" w:hAnsi="Times New Roman" w:cs="Times New Roman"/>
          <w:sz w:val="28"/>
          <w:szCs w:val="28"/>
          <w:lang w:eastAsia="ja-JP"/>
        </w:rPr>
        <w:t xml:space="preserve">  забезпечення охорони прав і свобод людини і громадянина, власності,  громадського порядку та безпеки тощо можуть виправдати правові  обмеження  прав  і  свобод  тільки  в  разі  адекватності соціально обумовленим цілям».</w:t>
      </w:r>
      <w:r w:rsidR="006F541D">
        <w:rPr>
          <w:rFonts w:ascii="Times New Roman" w:eastAsia="MS Mincho" w:hAnsi="Times New Roman" w:cs="Times New Roman"/>
          <w:sz w:val="28"/>
          <w:szCs w:val="28"/>
          <w:lang w:eastAsia="ja-JP"/>
        </w:rPr>
        <w:t xml:space="preserve"> </w:t>
      </w:r>
      <w:r w:rsidR="00E85787" w:rsidRPr="009A3ECB">
        <w:rPr>
          <w:rFonts w:ascii="Times New Roman" w:eastAsia="MS Mincho" w:hAnsi="Times New Roman" w:cs="Times New Roman"/>
          <w:color w:val="000000" w:themeColor="text1"/>
          <w:sz w:val="28"/>
          <w:szCs w:val="28"/>
          <w:lang w:eastAsia="ja-JP"/>
        </w:rPr>
        <w:t xml:space="preserve">Разом із тим, у пояснювальній записці до проекту не наведено належних аргументів про те, яким чином збирання такої інформації </w:t>
      </w:r>
      <w:r w:rsidR="00E85787" w:rsidRPr="006004F3">
        <w:rPr>
          <w:rFonts w:ascii="Times New Roman" w:eastAsia="MS Mincho" w:hAnsi="Times New Roman" w:cs="Times New Roman"/>
          <w:color w:val="000000" w:themeColor="text1"/>
          <w:sz w:val="28"/>
          <w:szCs w:val="28"/>
          <w:lang w:eastAsia="ja-JP"/>
        </w:rPr>
        <w:t>про особу</w:t>
      </w:r>
      <w:r w:rsidR="00E85787" w:rsidRPr="006004F3">
        <w:rPr>
          <w:rFonts w:ascii="Times New Roman" w:hAnsi="Times New Roman" w:cs="Times New Roman"/>
          <w:color w:val="000000" w:themeColor="text1"/>
          <w:sz w:val="28"/>
          <w:szCs w:val="28"/>
        </w:rPr>
        <w:t xml:space="preserve"> стосується </w:t>
      </w:r>
      <w:r w:rsidR="00E85787" w:rsidRPr="006004F3">
        <w:rPr>
          <w:rFonts w:ascii="Times New Roman" w:eastAsia="MS Mincho" w:hAnsi="Times New Roman" w:cs="Times New Roman"/>
          <w:color w:val="000000" w:themeColor="text1"/>
          <w:sz w:val="28"/>
          <w:szCs w:val="28"/>
          <w:lang w:eastAsia="ja-JP"/>
        </w:rPr>
        <w:t xml:space="preserve">інтересів національної безпеки, економічного добробуту та прав людини. </w:t>
      </w:r>
    </w:p>
    <w:p w:rsidR="00E85787" w:rsidRPr="006004F3" w:rsidRDefault="00E85787" w:rsidP="00E85787">
      <w:pPr>
        <w:spacing w:after="0" w:line="240" w:lineRule="auto"/>
        <w:ind w:firstLine="709"/>
        <w:jc w:val="both"/>
        <w:rPr>
          <w:rFonts w:ascii="Times New Roman" w:eastAsia="MS Mincho" w:hAnsi="Times New Roman" w:cs="Times New Roman"/>
          <w:sz w:val="28"/>
          <w:szCs w:val="28"/>
          <w:lang w:eastAsia="ja-JP"/>
        </w:rPr>
      </w:pPr>
      <w:r w:rsidRPr="006004F3">
        <w:rPr>
          <w:rFonts w:ascii="Times New Roman" w:eastAsia="MS Mincho" w:hAnsi="Times New Roman" w:cs="Times New Roman"/>
          <w:color w:val="000000" w:themeColor="text1"/>
          <w:sz w:val="28"/>
          <w:szCs w:val="28"/>
          <w:lang w:eastAsia="ja-JP"/>
        </w:rPr>
        <w:t xml:space="preserve">Зауважимо, що з цією метою зазначеним вище Законом України </w:t>
      </w:r>
      <w:r w:rsidRPr="006004F3">
        <w:rPr>
          <w:rFonts w:ascii="Times New Roman" w:eastAsia="MS Mincho" w:hAnsi="Times New Roman" w:cs="Times New Roman"/>
          <w:color w:val="000000" w:themeColor="text1"/>
          <w:sz w:val="28"/>
          <w:szCs w:val="28"/>
          <w:lang w:eastAsia="ja-JP"/>
        </w:rPr>
        <w:b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вже передбачено відповідні механізми, спрямовані на виявлення підозрілих фінансових операцій, встановлення легальності джерел походження коштів. Зокрема, відповідно до п. 5 ч. 1 ст. 1 вказаного Закону передбачено вивчення клієнта, тобто</w:t>
      </w:r>
      <w:r w:rsidR="00043A6A" w:rsidRPr="006004F3">
        <w:rPr>
          <w:rFonts w:ascii="Times New Roman" w:eastAsia="MS Mincho" w:hAnsi="Times New Roman" w:cs="Times New Roman"/>
          <w:color w:val="000000" w:themeColor="text1"/>
          <w:sz w:val="28"/>
          <w:szCs w:val="28"/>
          <w:lang w:eastAsia="ja-JP"/>
        </w:rPr>
        <w:t>,</w:t>
      </w:r>
      <w:r w:rsidRPr="006004F3">
        <w:rPr>
          <w:rFonts w:ascii="Times New Roman" w:eastAsia="MS Mincho" w:hAnsi="Times New Roman" w:cs="Times New Roman"/>
          <w:color w:val="000000" w:themeColor="text1"/>
          <w:sz w:val="28"/>
          <w:szCs w:val="28"/>
          <w:lang w:eastAsia="ja-JP"/>
        </w:rPr>
        <w:t xml:space="preserve"> «отримання суб’єктом первинного фінансового моніторингу під час ідентифікації та/або в процесі обслуговування клієнта інформації щодо фінансового стану клієнта та змісту його діяльності; проведення оцінки фінансового стану клієнта …». Передбачені вказаним Законом </w:t>
      </w:r>
      <w:r w:rsidRPr="006004F3">
        <w:rPr>
          <w:rFonts w:ascii="Times New Roman" w:eastAsia="MS Mincho" w:hAnsi="Times New Roman" w:cs="Times New Roman"/>
          <w:sz w:val="28"/>
          <w:szCs w:val="28"/>
          <w:lang w:eastAsia="ja-JP"/>
        </w:rPr>
        <w:t xml:space="preserve">відповідні елементи контролю за доходами та витратами фізичних осіб, на наш погляд, </w:t>
      </w:r>
      <w:r w:rsidR="007F14FC" w:rsidRPr="006004F3">
        <w:rPr>
          <w:rFonts w:ascii="Times New Roman" w:eastAsia="MS Mincho" w:hAnsi="Times New Roman" w:cs="Times New Roman"/>
          <w:sz w:val="28"/>
          <w:szCs w:val="28"/>
          <w:lang w:eastAsia="ja-JP"/>
        </w:rPr>
        <w:t xml:space="preserve">цілком </w:t>
      </w:r>
      <w:r w:rsidRPr="006004F3">
        <w:rPr>
          <w:rFonts w:ascii="Times New Roman" w:eastAsia="MS Mincho" w:hAnsi="Times New Roman" w:cs="Times New Roman"/>
          <w:sz w:val="28"/>
          <w:szCs w:val="28"/>
          <w:lang w:eastAsia="ja-JP"/>
        </w:rPr>
        <w:t>достатні для забезпечення вказаних цілей.</w:t>
      </w:r>
    </w:p>
    <w:p w:rsidR="009A3ECB" w:rsidRDefault="00292791" w:rsidP="009A3ECB">
      <w:pPr>
        <w:spacing w:after="0" w:line="240" w:lineRule="auto"/>
        <w:ind w:firstLine="709"/>
        <w:jc w:val="both"/>
        <w:rPr>
          <w:rStyle w:val="xfmc2"/>
          <w:rFonts w:ascii="Times New Roman" w:hAnsi="Times New Roman" w:cs="Times New Roman"/>
          <w:sz w:val="28"/>
          <w:szCs w:val="28"/>
        </w:rPr>
      </w:pPr>
      <w:r w:rsidRPr="006004F3">
        <w:rPr>
          <w:rFonts w:ascii="Times New Roman" w:hAnsi="Times New Roman" w:cs="Times New Roman"/>
          <w:sz w:val="28"/>
          <w:szCs w:val="28"/>
        </w:rPr>
        <w:t xml:space="preserve">Вважаємо також </w:t>
      </w:r>
      <w:r w:rsidRPr="006004F3">
        <w:rPr>
          <w:rFonts w:ascii="Times New Roman" w:hAnsi="Times New Roman" w:cs="Times New Roman"/>
          <w:i/>
          <w:sz w:val="28"/>
          <w:szCs w:val="28"/>
        </w:rPr>
        <w:t>н</w:t>
      </w:r>
      <w:r w:rsidR="009A3ECB" w:rsidRPr="006004F3">
        <w:rPr>
          <w:rFonts w:ascii="Times New Roman" w:hAnsi="Times New Roman" w:cs="Times New Roman"/>
          <w:i/>
          <w:sz w:val="28"/>
          <w:szCs w:val="28"/>
        </w:rPr>
        <w:t>екоректним у концептуальному відношенні</w:t>
      </w:r>
      <w:r w:rsidR="00043A6A" w:rsidRPr="006004F3">
        <w:rPr>
          <w:rFonts w:ascii="Times New Roman" w:hAnsi="Times New Roman" w:cs="Times New Roman"/>
          <w:i/>
          <w:sz w:val="28"/>
          <w:szCs w:val="28"/>
        </w:rPr>
        <w:t>,</w:t>
      </w:r>
      <w:r w:rsidR="009A3ECB" w:rsidRPr="006004F3">
        <w:rPr>
          <w:rFonts w:ascii="Times New Roman" w:hAnsi="Times New Roman" w:cs="Times New Roman"/>
          <w:sz w:val="28"/>
          <w:szCs w:val="28"/>
        </w:rPr>
        <w:t xml:space="preserve"> та з яким не можна погодитись </w:t>
      </w:r>
      <w:r w:rsidR="00A0032A" w:rsidRPr="006004F3">
        <w:rPr>
          <w:rFonts w:ascii="Times New Roman" w:hAnsi="Times New Roman" w:cs="Times New Roman"/>
          <w:sz w:val="28"/>
          <w:szCs w:val="28"/>
        </w:rPr>
        <w:t xml:space="preserve">підхід, </w:t>
      </w:r>
      <w:r w:rsidR="009A3ECB" w:rsidRPr="006004F3">
        <w:rPr>
          <w:rFonts w:ascii="Times New Roman" w:hAnsi="Times New Roman" w:cs="Times New Roman"/>
          <w:sz w:val="28"/>
          <w:szCs w:val="28"/>
        </w:rPr>
        <w:t xml:space="preserve">що передбачає </w:t>
      </w:r>
      <w:r w:rsidR="00F946F4" w:rsidRPr="006004F3">
        <w:rPr>
          <w:rFonts w:ascii="Times New Roman" w:hAnsi="Times New Roman" w:cs="Times New Roman"/>
          <w:i/>
          <w:sz w:val="28"/>
          <w:szCs w:val="28"/>
        </w:rPr>
        <w:t xml:space="preserve">визначення контролюючим органом податкового зобов’язання з податку на доходи фізичних осіб </w:t>
      </w:r>
      <w:r w:rsidR="00A0032A" w:rsidRPr="006004F3">
        <w:rPr>
          <w:rFonts w:ascii="Times New Roman" w:hAnsi="Times New Roman" w:cs="Times New Roman"/>
          <w:i/>
          <w:sz w:val="28"/>
          <w:szCs w:val="28"/>
        </w:rPr>
        <w:t xml:space="preserve">у разі </w:t>
      </w:r>
      <w:r w:rsidR="009A3ECB" w:rsidRPr="006004F3">
        <w:rPr>
          <w:rFonts w:ascii="Times New Roman" w:hAnsi="Times New Roman" w:cs="Times New Roman"/>
          <w:i/>
          <w:sz w:val="28"/>
          <w:szCs w:val="28"/>
        </w:rPr>
        <w:t>перевищення  витрат фізичної особи над розміром отриманих нею</w:t>
      </w:r>
      <w:r w:rsidR="009A3ECB" w:rsidRPr="00F946F4">
        <w:rPr>
          <w:rFonts w:ascii="Times New Roman" w:hAnsi="Times New Roman" w:cs="Times New Roman"/>
          <w:i/>
          <w:sz w:val="28"/>
          <w:szCs w:val="28"/>
        </w:rPr>
        <w:t xml:space="preserve"> доходів</w:t>
      </w:r>
      <w:r w:rsidR="00A0032A">
        <w:rPr>
          <w:rFonts w:ascii="Times New Roman" w:hAnsi="Times New Roman" w:cs="Times New Roman"/>
          <w:i/>
          <w:sz w:val="28"/>
          <w:szCs w:val="28"/>
        </w:rPr>
        <w:t xml:space="preserve"> </w:t>
      </w:r>
      <w:r w:rsidR="00A0032A">
        <w:rPr>
          <w:rFonts w:ascii="Times New Roman" w:hAnsi="Times New Roman" w:cs="Times New Roman"/>
          <w:sz w:val="28"/>
          <w:szCs w:val="28"/>
        </w:rPr>
        <w:t>(</w:t>
      </w:r>
      <w:r w:rsidR="00A0032A" w:rsidRPr="009A3ECB">
        <w:rPr>
          <w:rFonts w:ascii="Times New Roman" w:hAnsi="Times New Roman" w:cs="Times New Roman"/>
          <w:sz w:val="28"/>
          <w:szCs w:val="28"/>
        </w:rPr>
        <w:t>п. 39</w:t>
      </w:r>
      <w:r w:rsidR="00A0032A" w:rsidRPr="009A3ECB">
        <w:rPr>
          <w:rFonts w:ascii="Times New Roman" w:hAnsi="Times New Roman" w:cs="Times New Roman"/>
          <w:sz w:val="28"/>
          <w:szCs w:val="28"/>
          <w:vertAlign w:val="superscript"/>
        </w:rPr>
        <w:t>2</w:t>
      </w:r>
      <w:r w:rsidR="00A0032A" w:rsidRPr="009A3ECB">
        <w:rPr>
          <w:rFonts w:ascii="Times New Roman" w:hAnsi="Times New Roman" w:cs="Times New Roman"/>
          <w:sz w:val="28"/>
          <w:szCs w:val="28"/>
        </w:rPr>
        <w:t>.5 нової ст. 39</w:t>
      </w:r>
      <w:r w:rsidR="00A0032A" w:rsidRPr="009A3ECB">
        <w:rPr>
          <w:rFonts w:ascii="Times New Roman" w:hAnsi="Times New Roman" w:cs="Times New Roman"/>
          <w:sz w:val="28"/>
          <w:szCs w:val="28"/>
          <w:vertAlign w:val="superscript"/>
        </w:rPr>
        <w:t xml:space="preserve">2 </w:t>
      </w:r>
      <w:r w:rsidR="00A0032A" w:rsidRPr="009A3ECB">
        <w:rPr>
          <w:rFonts w:ascii="Times New Roman" w:hAnsi="Times New Roman" w:cs="Times New Roman"/>
          <w:sz w:val="28"/>
          <w:szCs w:val="28"/>
        </w:rPr>
        <w:t>ПК</w:t>
      </w:r>
      <w:r w:rsidR="00A0032A">
        <w:rPr>
          <w:rFonts w:ascii="Times New Roman" w:hAnsi="Times New Roman" w:cs="Times New Roman"/>
          <w:sz w:val="28"/>
          <w:szCs w:val="28"/>
        </w:rPr>
        <w:t>).</w:t>
      </w:r>
      <w:r w:rsidR="009A3ECB" w:rsidRPr="009A3ECB">
        <w:rPr>
          <w:rFonts w:ascii="Times New Roman" w:hAnsi="Times New Roman" w:cs="Times New Roman"/>
          <w:sz w:val="28"/>
          <w:szCs w:val="28"/>
        </w:rPr>
        <w:t xml:space="preserve"> Річ у тому, що саме по собі перевищення доходів над витратами за відсутності інших доказів, які вказували б на нелегальне походження (тобто, незадекларованих та нео</w:t>
      </w:r>
      <w:r w:rsidR="009A3ECB">
        <w:rPr>
          <w:rFonts w:ascii="Times New Roman" w:hAnsi="Times New Roman" w:cs="Times New Roman"/>
          <w:sz w:val="28"/>
          <w:szCs w:val="28"/>
        </w:rPr>
        <w:t>п</w:t>
      </w:r>
      <w:r w:rsidR="009A3ECB" w:rsidRPr="009A3ECB">
        <w:rPr>
          <w:rFonts w:ascii="Times New Roman" w:hAnsi="Times New Roman" w:cs="Times New Roman"/>
          <w:sz w:val="28"/>
          <w:szCs w:val="28"/>
        </w:rPr>
        <w:t xml:space="preserve">одаткованих) доходів, </w:t>
      </w:r>
      <w:r w:rsidR="009A3ECB">
        <w:rPr>
          <w:rFonts w:ascii="Times New Roman" w:hAnsi="Times New Roman" w:cs="Times New Roman"/>
          <w:sz w:val="28"/>
          <w:szCs w:val="28"/>
        </w:rPr>
        <w:t xml:space="preserve">що давало б підстави для встановлення для особи податкового обов’язку, жодним чином </w:t>
      </w:r>
      <w:r w:rsidR="009A3ECB" w:rsidRPr="009A3ECB">
        <w:rPr>
          <w:rFonts w:ascii="Times New Roman" w:hAnsi="Times New Roman" w:cs="Times New Roman"/>
          <w:sz w:val="28"/>
          <w:szCs w:val="28"/>
        </w:rPr>
        <w:t xml:space="preserve">не свідчить про отримання </w:t>
      </w:r>
      <w:r w:rsidR="009A3ECB">
        <w:rPr>
          <w:rFonts w:ascii="Times New Roman" w:hAnsi="Times New Roman" w:cs="Times New Roman"/>
          <w:sz w:val="28"/>
          <w:szCs w:val="28"/>
        </w:rPr>
        <w:t xml:space="preserve">такою </w:t>
      </w:r>
      <w:r w:rsidR="009A3ECB" w:rsidRPr="009A3ECB">
        <w:rPr>
          <w:rFonts w:ascii="Times New Roman" w:hAnsi="Times New Roman" w:cs="Times New Roman"/>
          <w:sz w:val="28"/>
          <w:szCs w:val="28"/>
        </w:rPr>
        <w:t>особою незадекларованого доходу</w:t>
      </w:r>
      <w:r w:rsidR="009A3ECB">
        <w:rPr>
          <w:rFonts w:ascii="Times New Roman" w:hAnsi="Times New Roman" w:cs="Times New Roman"/>
          <w:sz w:val="28"/>
          <w:szCs w:val="28"/>
        </w:rPr>
        <w:t xml:space="preserve"> та, відповідно, ухилення від оподаткування. Н</w:t>
      </w:r>
      <w:r w:rsidR="009A3ECB" w:rsidRPr="009A3ECB">
        <w:rPr>
          <w:rFonts w:ascii="Times New Roman" w:hAnsi="Times New Roman" w:cs="Times New Roman"/>
          <w:sz w:val="28"/>
          <w:szCs w:val="28"/>
        </w:rPr>
        <w:t>априклад, це може свідчити і про невиконання відповідного обов’язку податковим агентом або ж отримання доходів, які не оподатковуються, згідно із законодавством. Не виключена й ситуація, що з</w:t>
      </w:r>
      <w:r w:rsidR="00C30F01">
        <w:rPr>
          <w:rFonts w:ascii="Times New Roman" w:hAnsi="Times New Roman" w:cs="Times New Roman"/>
          <w:sz w:val="28"/>
          <w:szCs w:val="28"/>
        </w:rPr>
        <w:t>і</w:t>
      </w:r>
      <w:r w:rsidR="009A3ECB" w:rsidRPr="009A3ECB">
        <w:rPr>
          <w:rFonts w:ascii="Times New Roman" w:hAnsi="Times New Roman" w:cs="Times New Roman"/>
          <w:sz w:val="28"/>
          <w:szCs w:val="28"/>
        </w:rPr>
        <w:t xml:space="preserve"> спливом часу у платника податків з </w:t>
      </w:r>
      <w:r w:rsidR="009A3ECB">
        <w:rPr>
          <w:rFonts w:ascii="Times New Roman" w:hAnsi="Times New Roman" w:cs="Times New Roman"/>
          <w:sz w:val="28"/>
          <w:szCs w:val="28"/>
        </w:rPr>
        <w:t xml:space="preserve">цілком </w:t>
      </w:r>
      <w:r w:rsidR="009A3ECB" w:rsidRPr="009A3ECB">
        <w:rPr>
          <w:rFonts w:ascii="Times New Roman" w:hAnsi="Times New Roman" w:cs="Times New Roman"/>
          <w:sz w:val="28"/>
          <w:szCs w:val="28"/>
        </w:rPr>
        <w:t xml:space="preserve">об'єктивних причин </w:t>
      </w:r>
      <w:r w:rsidR="009A3ECB">
        <w:rPr>
          <w:rFonts w:ascii="Times New Roman" w:hAnsi="Times New Roman" w:cs="Times New Roman"/>
          <w:sz w:val="28"/>
          <w:szCs w:val="28"/>
        </w:rPr>
        <w:t xml:space="preserve">можуть </w:t>
      </w:r>
      <w:r w:rsidR="009A3ECB" w:rsidRPr="009A3ECB">
        <w:rPr>
          <w:rFonts w:ascii="Times New Roman" w:hAnsi="Times New Roman" w:cs="Times New Roman"/>
          <w:sz w:val="28"/>
          <w:szCs w:val="28"/>
        </w:rPr>
        <w:t>бути відсутні д</w:t>
      </w:r>
      <w:r w:rsidR="009A3ECB" w:rsidRPr="009A3ECB">
        <w:rPr>
          <w:rStyle w:val="xfmc2"/>
          <w:rFonts w:ascii="Times New Roman" w:hAnsi="Times New Roman" w:cs="Times New Roman"/>
          <w:sz w:val="28"/>
          <w:szCs w:val="28"/>
        </w:rPr>
        <w:t xml:space="preserve">окументи, пов'язані з отриманням доходу, обчисленням </w:t>
      </w:r>
      <w:r w:rsidR="009A3ECB" w:rsidRPr="009A3ECB">
        <w:rPr>
          <w:rStyle w:val="xfmc2"/>
          <w:rFonts w:ascii="Times New Roman" w:hAnsi="Times New Roman" w:cs="Times New Roman"/>
          <w:sz w:val="28"/>
          <w:szCs w:val="28"/>
        </w:rPr>
        <w:lastRenderedPageBreak/>
        <w:t>і сплатою податків та зборів</w:t>
      </w:r>
      <w:r w:rsidR="00F946F4">
        <w:rPr>
          <w:rStyle w:val="xfmc2"/>
          <w:rFonts w:ascii="Times New Roman" w:hAnsi="Times New Roman" w:cs="Times New Roman"/>
          <w:sz w:val="28"/>
          <w:szCs w:val="28"/>
        </w:rPr>
        <w:t>, у тому числі, наприклад, у разі накопичення особою доходів, отриманих від продажу сільськогосподарської продукції, вирощеної в особистому господарстві упродовж кількох років</w:t>
      </w:r>
      <w:r w:rsidR="00A0032A">
        <w:rPr>
          <w:rStyle w:val="xfmc2"/>
          <w:rFonts w:ascii="Times New Roman" w:hAnsi="Times New Roman" w:cs="Times New Roman"/>
          <w:sz w:val="28"/>
          <w:szCs w:val="28"/>
        </w:rPr>
        <w:t>, тощо</w:t>
      </w:r>
      <w:r w:rsidR="00F946F4">
        <w:rPr>
          <w:rStyle w:val="xfmc2"/>
          <w:rFonts w:ascii="Times New Roman" w:hAnsi="Times New Roman" w:cs="Times New Roman"/>
          <w:sz w:val="28"/>
          <w:szCs w:val="28"/>
        </w:rPr>
        <w:t>.</w:t>
      </w:r>
      <w:r w:rsidR="009A3ECB" w:rsidRPr="009A3ECB">
        <w:rPr>
          <w:rStyle w:val="xfmc2"/>
          <w:rFonts w:ascii="Times New Roman" w:hAnsi="Times New Roman" w:cs="Times New Roman"/>
          <w:sz w:val="28"/>
          <w:szCs w:val="28"/>
        </w:rPr>
        <w:t xml:space="preserve"> </w:t>
      </w:r>
      <w:r w:rsidR="009A3ECB" w:rsidRPr="00A0032A">
        <w:rPr>
          <w:rStyle w:val="xfmc2"/>
          <w:rFonts w:ascii="Times New Roman" w:hAnsi="Times New Roman" w:cs="Times New Roman"/>
          <w:i/>
          <w:sz w:val="28"/>
          <w:szCs w:val="28"/>
        </w:rPr>
        <w:t>За таких умов, доходи оподатковуватимуться повторно, або ж оподаткову</w:t>
      </w:r>
      <w:r w:rsidR="00F946F4" w:rsidRPr="00A0032A">
        <w:rPr>
          <w:rStyle w:val="xfmc2"/>
          <w:rFonts w:ascii="Times New Roman" w:hAnsi="Times New Roman" w:cs="Times New Roman"/>
          <w:i/>
          <w:sz w:val="28"/>
          <w:szCs w:val="28"/>
        </w:rPr>
        <w:t>ва</w:t>
      </w:r>
      <w:r w:rsidR="009A3ECB" w:rsidRPr="00A0032A">
        <w:rPr>
          <w:rStyle w:val="xfmc2"/>
          <w:rFonts w:ascii="Times New Roman" w:hAnsi="Times New Roman" w:cs="Times New Roman"/>
          <w:i/>
          <w:sz w:val="28"/>
          <w:szCs w:val="28"/>
        </w:rPr>
        <w:t>тимуться доходи, які в цілому не підлягають (не підлягали) оподаткуванню</w:t>
      </w:r>
      <w:r w:rsidR="00F946F4" w:rsidRPr="00A0032A">
        <w:rPr>
          <w:rStyle w:val="xfmc2"/>
          <w:rFonts w:ascii="Times New Roman" w:hAnsi="Times New Roman" w:cs="Times New Roman"/>
          <w:i/>
          <w:sz w:val="28"/>
          <w:szCs w:val="28"/>
        </w:rPr>
        <w:t>, що є неприйнятним</w:t>
      </w:r>
      <w:r w:rsidR="009A3ECB" w:rsidRPr="009A3ECB">
        <w:rPr>
          <w:rStyle w:val="xfmc2"/>
          <w:rFonts w:ascii="Times New Roman" w:hAnsi="Times New Roman" w:cs="Times New Roman"/>
          <w:sz w:val="28"/>
          <w:szCs w:val="28"/>
        </w:rPr>
        <w:t>.</w:t>
      </w:r>
    </w:p>
    <w:p w:rsidR="009A3ECB" w:rsidRPr="006F541D" w:rsidRDefault="00E604A7" w:rsidP="009A3ECB">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Зауважимо також, що </w:t>
      </w:r>
      <w:r w:rsidR="009A3ECB" w:rsidRPr="009A3ECB">
        <w:rPr>
          <w:rFonts w:ascii="Times New Roman" w:hAnsi="Times New Roman" w:cs="Times New Roman"/>
          <w:sz w:val="28"/>
          <w:szCs w:val="28"/>
        </w:rPr>
        <w:t xml:space="preserve">хоча </w:t>
      </w:r>
      <w:r>
        <w:rPr>
          <w:rFonts w:ascii="Times New Roman" w:hAnsi="Times New Roman" w:cs="Times New Roman"/>
          <w:sz w:val="28"/>
          <w:szCs w:val="28"/>
        </w:rPr>
        <w:t xml:space="preserve">й </w:t>
      </w:r>
      <w:r w:rsidR="009A3ECB" w:rsidRPr="009A3ECB">
        <w:rPr>
          <w:rFonts w:ascii="Times New Roman" w:hAnsi="Times New Roman" w:cs="Times New Roman"/>
          <w:sz w:val="28"/>
          <w:szCs w:val="28"/>
        </w:rPr>
        <w:t>у п. 39</w:t>
      </w:r>
      <w:r w:rsidR="009A3ECB" w:rsidRPr="009A3ECB">
        <w:rPr>
          <w:rFonts w:ascii="Times New Roman" w:hAnsi="Times New Roman" w:cs="Times New Roman"/>
          <w:sz w:val="28"/>
          <w:szCs w:val="28"/>
          <w:vertAlign w:val="superscript"/>
        </w:rPr>
        <w:t>2</w:t>
      </w:r>
      <w:r w:rsidR="009A3ECB" w:rsidRPr="009A3ECB">
        <w:rPr>
          <w:rFonts w:ascii="Times New Roman" w:hAnsi="Times New Roman" w:cs="Times New Roman"/>
          <w:sz w:val="28"/>
          <w:szCs w:val="28"/>
        </w:rPr>
        <w:t xml:space="preserve">.6 </w:t>
      </w:r>
      <w:r w:rsidR="00A0032A" w:rsidRPr="009A3ECB">
        <w:rPr>
          <w:rFonts w:ascii="Times New Roman" w:hAnsi="Times New Roman" w:cs="Times New Roman"/>
          <w:sz w:val="28"/>
          <w:szCs w:val="28"/>
        </w:rPr>
        <w:t>нової ст. 39</w:t>
      </w:r>
      <w:r w:rsidR="00A0032A" w:rsidRPr="009A3ECB">
        <w:rPr>
          <w:rFonts w:ascii="Times New Roman" w:hAnsi="Times New Roman" w:cs="Times New Roman"/>
          <w:sz w:val="28"/>
          <w:szCs w:val="28"/>
          <w:vertAlign w:val="superscript"/>
        </w:rPr>
        <w:t xml:space="preserve">2 </w:t>
      </w:r>
      <w:r w:rsidR="00A0032A" w:rsidRPr="009A3ECB">
        <w:rPr>
          <w:rFonts w:ascii="Times New Roman" w:hAnsi="Times New Roman" w:cs="Times New Roman"/>
          <w:sz w:val="28"/>
          <w:szCs w:val="28"/>
        </w:rPr>
        <w:t xml:space="preserve">ПК </w:t>
      </w:r>
      <w:r w:rsidR="009A3ECB" w:rsidRPr="009A3ECB">
        <w:rPr>
          <w:rFonts w:ascii="Times New Roman" w:hAnsi="Times New Roman" w:cs="Times New Roman"/>
          <w:sz w:val="28"/>
          <w:szCs w:val="28"/>
        </w:rPr>
        <w:t>обов’язок доведення перевищення витрат фізичної особи над її доходами покладається на контролюючий орган, разом із тим</w:t>
      </w:r>
      <w:r w:rsidR="00A0032A">
        <w:rPr>
          <w:rFonts w:ascii="Times New Roman" w:hAnsi="Times New Roman" w:cs="Times New Roman"/>
          <w:sz w:val="28"/>
          <w:szCs w:val="28"/>
        </w:rPr>
        <w:t>,</w:t>
      </w:r>
      <w:r w:rsidR="009A3ECB" w:rsidRPr="009A3ECB">
        <w:rPr>
          <w:rFonts w:ascii="Times New Roman" w:hAnsi="Times New Roman" w:cs="Times New Roman"/>
          <w:sz w:val="28"/>
          <w:szCs w:val="28"/>
        </w:rPr>
        <w:t xml:space="preserve"> таке положення є суто декларативним, адже фактично предметом доведення контролюючим органом виступає факт перевищення витрат над доходами, а не отримання особою незаконного доходу, або ухилення від сплати податків та зборів</w:t>
      </w:r>
      <w:r>
        <w:rPr>
          <w:rFonts w:ascii="Times New Roman" w:hAnsi="Times New Roman" w:cs="Times New Roman"/>
          <w:sz w:val="28"/>
          <w:szCs w:val="28"/>
        </w:rPr>
        <w:t xml:space="preserve">, що, власне, і давало б підстави для встановлення додаткового податкового зобов’язання. </w:t>
      </w:r>
      <w:r w:rsidR="00A0032A">
        <w:rPr>
          <w:rFonts w:ascii="Times New Roman" w:hAnsi="Times New Roman" w:cs="Times New Roman"/>
          <w:sz w:val="28"/>
          <w:szCs w:val="28"/>
        </w:rPr>
        <w:t>Д</w:t>
      </w:r>
      <w:r w:rsidR="009A3ECB" w:rsidRPr="009A3ECB">
        <w:rPr>
          <w:rFonts w:ascii="Times New Roman" w:hAnsi="Times New Roman" w:cs="Times New Roman"/>
          <w:sz w:val="28"/>
          <w:szCs w:val="28"/>
        </w:rPr>
        <w:t xml:space="preserve">оказування </w:t>
      </w:r>
      <w:r w:rsidR="00A0032A">
        <w:rPr>
          <w:rFonts w:ascii="Times New Roman" w:hAnsi="Times New Roman" w:cs="Times New Roman"/>
          <w:sz w:val="28"/>
          <w:szCs w:val="28"/>
        </w:rPr>
        <w:t xml:space="preserve">ж </w:t>
      </w:r>
      <w:r w:rsidR="009A3ECB" w:rsidRPr="009A3ECB">
        <w:rPr>
          <w:rFonts w:ascii="Times New Roman" w:hAnsi="Times New Roman" w:cs="Times New Roman"/>
          <w:sz w:val="28"/>
          <w:szCs w:val="28"/>
        </w:rPr>
        <w:t xml:space="preserve">законності отриманих доходів фактично перекладається на платника податку. Зазначене не узгоджується як із принципами невідворотності настання визначеної законом відповідальності </w:t>
      </w:r>
      <w:r w:rsidR="009A3ECB" w:rsidRPr="009A3ECB">
        <w:rPr>
          <w:rFonts w:ascii="Times New Roman" w:hAnsi="Times New Roman" w:cs="Times New Roman"/>
          <w:i/>
          <w:iCs/>
          <w:sz w:val="28"/>
          <w:szCs w:val="28"/>
        </w:rPr>
        <w:t>у разі порушення податкового законодавства</w:t>
      </w:r>
      <w:r w:rsidR="009A3ECB" w:rsidRPr="009A3ECB">
        <w:rPr>
          <w:rFonts w:ascii="Times New Roman" w:hAnsi="Times New Roman" w:cs="Times New Roman"/>
          <w:sz w:val="28"/>
          <w:szCs w:val="28"/>
        </w:rPr>
        <w:t xml:space="preserve"> (пп.  4.1.3 п. 4.1.3 ст. 4 ПК), принципу добросовісності дій фізичної особи - платника податку як учасника цивільних відносин (п. 6 ст. 3 Цивільного кодексу України), так і, на </w:t>
      </w:r>
      <w:r w:rsidR="00AB296D">
        <w:rPr>
          <w:rFonts w:ascii="Times New Roman" w:hAnsi="Times New Roman" w:cs="Times New Roman"/>
          <w:sz w:val="28"/>
          <w:szCs w:val="28"/>
        </w:rPr>
        <w:t xml:space="preserve">                                            </w:t>
      </w:r>
      <w:r w:rsidR="009A3ECB" w:rsidRPr="009A3ECB">
        <w:rPr>
          <w:rFonts w:ascii="Times New Roman" w:hAnsi="Times New Roman" w:cs="Times New Roman"/>
          <w:sz w:val="28"/>
          <w:szCs w:val="28"/>
        </w:rPr>
        <w:t xml:space="preserve">наш погляд, конституційному принципу презумпції невинуватості </w:t>
      </w:r>
      <w:r>
        <w:rPr>
          <w:rFonts w:ascii="Times New Roman" w:hAnsi="Times New Roman" w:cs="Times New Roman"/>
          <w:sz w:val="28"/>
          <w:szCs w:val="28"/>
        </w:rPr>
        <w:br/>
      </w:r>
      <w:r w:rsidR="009A3ECB" w:rsidRPr="009A3ECB">
        <w:rPr>
          <w:rFonts w:ascii="Times New Roman" w:hAnsi="Times New Roman" w:cs="Times New Roman"/>
          <w:sz w:val="28"/>
          <w:szCs w:val="28"/>
        </w:rPr>
        <w:t>(ст. 62 Конституц</w:t>
      </w:r>
      <w:r w:rsidR="009A3ECB" w:rsidRPr="006F541D">
        <w:rPr>
          <w:rFonts w:ascii="Times New Roman" w:hAnsi="Times New Roman" w:cs="Times New Roman"/>
          <w:color w:val="000000" w:themeColor="text1"/>
          <w:sz w:val="28"/>
          <w:szCs w:val="28"/>
        </w:rPr>
        <w:t>ії України).</w:t>
      </w:r>
    </w:p>
    <w:p w:rsidR="0007084E" w:rsidRPr="006F541D" w:rsidRDefault="0007084E" w:rsidP="009A3ECB">
      <w:pPr>
        <w:spacing w:after="0" w:line="240" w:lineRule="auto"/>
        <w:ind w:firstLine="709"/>
        <w:jc w:val="both"/>
        <w:rPr>
          <w:rFonts w:ascii="Times New Roman" w:hAnsi="Times New Roman"/>
          <w:color w:val="000000" w:themeColor="text1"/>
          <w:sz w:val="28"/>
          <w:szCs w:val="28"/>
        </w:rPr>
      </w:pPr>
      <w:r w:rsidRPr="006004F3">
        <w:rPr>
          <w:rFonts w:ascii="Times New Roman" w:hAnsi="Times New Roman" w:cs="Times New Roman"/>
          <w:color w:val="000000" w:themeColor="text1"/>
          <w:sz w:val="28"/>
          <w:szCs w:val="28"/>
        </w:rPr>
        <w:t xml:space="preserve">Виникає також питання щодо проведення співставлення наявної податкової інформації щодо витрат фізичної особи </w:t>
      </w:r>
      <w:r w:rsidRPr="006004F3">
        <w:rPr>
          <w:rFonts w:ascii="Times New Roman" w:hAnsi="Times New Roman" w:cs="Times New Roman"/>
          <w:i/>
          <w:color w:val="000000" w:themeColor="text1"/>
          <w:sz w:val="28"/>
          <w:szCs w:val="28"/>
        </w:rPr>
        <w:t xml:space="preserve">за результатами звітного податкового року </w:t>
      </w:r>
      <w:r w:rsidRPr="006004F3">
        <w:rPr>
          <w:rFonts w:ascii="Times New Roman" w:hAnsi="Times New Roman" w:cs="Times New Roman"/>
          <w:color w:val="000000" w:themeColor="text1"/>
          <w:sz w:val="28"/>
          <w:szCs w:val="28"/>
        </w:rPr>
        <w:t>(</w:t>
      </w:r>
      <w:r w:rsidRPr="006004F3">
        <w:rPr>
          <w:rFonts w:ascii="Times New Roman" w:eastAsia="MS Mincho" w:hAnsi="Times New Roman" w:cs="Times New Roman"/>
          <w:color w:val="000000" w:themeColor="text1"/>
          <w:sz w:val="28"/>
          <w:szCs w:val="28"/>
          <w:lang w:eastAsia="ja-JP"/>
        </w:rPr>
        <w:t xml:space="preserve">абз. 1. п. </w:t>
      </w:r>
      <w:r w:rsidRPr="006004F3">
        <w:rPr>
          <w:rFonts w:ascii="Times New Roman" w:hAnsi="Times New Roman"/>
          <w:color w:val="000000" w:themeColor="text1"/>
          <w:sz w:val="28"/>
          <w:szCs w:val="28"/>
        </w:rPr>
        <w:t>39</w:t>
      </w:r>
      <w:r w:rsidRPr="006004F3">
        <w:rPr>
          <w:rFonts w:ascii="Times New Roman" w:hAnsi="Times New Roman"/>
          <w:color w:val="000000" w:themeColor="text1"/>
          <w:sz w:val="28"/>
          <w:szCs w:val="28"/>
          <w:vertAlign w:val="superscript"/>
        </w:rPr>
        <w:t>2</w:t>
      </w:r>
      <w:r w:rsidRPr="006004F3">
        <w:rPr>
          <w:rFonts w:ascii="Times New Roman" w:hAnsi="Times New Roman"/>
          <w:color w:val="000000" w:themeColor="text1"/>
          <w:sz w:val="28"/>
          <w:szCs w:val="28"/>
        </w:rPr>
        <w:t>.3 нової ст. 39</w:t>
      </w:r>
      <w:r w:rsidRPr="006004F3">
        <w:rPr>
          <w:rFonts w:ascii="Times New Roman" w:hAnsi="Times New Roman"/>
          <w:color w:val="000000" w:themeColor="text1"/>
          <w:sz w:val="28"/>
          <w:szCs w:val="28"/>
          <w:vertAlign w:val="superscript"/>
        </w:rPr>
        <w:t xml:space="preserve">2 </w:t>
      </w:r>
      <w:r w:rsidRPr="006004F3">
        <w:rPr>
          <w:rFonts w:ascii="Times New Roman" w:hAnsi="Times New Roman"/>
          <w:color w:val="000000" w:themeColor="text1"/>
          <w:sz w:val="28"/>
          <w:szCs w:val="28"/>
        </w:rPr>
        <w:t>ПК).</w:t>
      </w:r>
      <w:r w:rsidR="00C4071E" w:rsidRPr="006004F3">
        <w:rPr>
          <w:rFonts w:ascii="Times New Roman" w:hAnsi="Times New Roman"/>
          <w:color w:val="000000" w:themeColor="text1"/>
          <w:sz w:val="28"/>
          <w:szCs w:val="28"/>
        </w:rPr>
        <w:t xml:space="preserve"> Адже перевищення витрат над доходами може виникнути у будь-який період упродовж податкового року. </w:t>
      </w:r>
      <w:r w:rsidR="004C4EDD" w:rsidRPr="006004F3">
        <w:rPr>
          <w:rFonts w:ascii="Times New Roman" w:hAnsi="Times New Roman"/>
          <w:color w:val="000000" w:themeColor="text1"/>
          <w:sz w:val="28"/>
          <w:szCs w:val="28"/>
        </w:rPr>
        <w:t>Відтак</w:t>
      </w:r>
      <w:r w:rsidR="005D0858" w:rsidRPr="006004F3">
        <w:rPr>
          <w:rFonts w:ascii="Times New Roman" w:hAnsi="Times New Roman"/>
          <w:color w:val="000000" w:themeColor="text1"/>
          <w:sz w:val="28"/>
          <w:szCs w:val="28"/>
        </w:rPr>
        <w:t xml:space="preserve"> </w:t>
      </w:r>
      <w:r w:rsidR="00C4071E" w:rsidRPr="006004F3">
        <w:rPr>
          <w:rFonts w:ascii="Times New Roman" w:hAnsi="Times New Roman"/>
          <w:color w:val="000000" w:themeColor="text1"/>
          <w:sz w:val="28"/>
          <w:szCs w:val="28"/>
        </w:rPr>
        <w:t>незрозуміло, чому м</w:t>
      </w:r>
      <w:r w:rsidR="005D0858" w:rsidRPr="006004F3">
        <w:rPr>
          <w:rFonts w:ascii="Times New Roman" w:hAnsi="Times New Roman"/>
          <w:color w:val="000000" w:themeColor="text1"/>
          <w:sz w:val="28"/>
          <w:szCs w:val="28"/>
        </w:rPr>
        <w:t>а</w:t>
      </w:r>
      <w:r w:rsidR="00C4071E" w:rsidRPr="006004F3">
        <w:rPr>
          <w:rFonts w:ascii="Times New Roman" w:hAnsi="Times New Roman"/>
          <w:color w:val="000000" w:themeColor="text1"/>
          <w:sz w:val="28"/>
          <w:szCs w:val="28"/>
        </w:rPr>
        <w:t>ють співставлятися доходи і витрати за рік, якщо, наприклад, відповідне перевищення мало місце у січні місяці, у зв’язку із чим виглядає логічним співставляти дохід, отриманий саме на дату такого перевищення, а не після цієї дати</w:t>
      </w:r>
      <w:r w:rsidR="00C4071E" w:rsidRPr="006F541D">
        <w:rPr>
          <w:rFonts w:ascii="Times New Roman" w:hAnsi="Times New Roman"/>
          <w:color w:val="000000" w:themeColor="text1"/>
          <w:sz w:val="28"/>
          <w:szCs w:val="28"/>
        </w:rPr>
        <w:t>, оскільки отриманий дохід у наступні місяці до кінця податкового року не має жодного відношення до відповідних витрат, понесених у січні.</w:t>
      </w:r>
    </w:p>
    <w:p w:rsidR="00C4071E" w:rsidRPr="006F541D" w:rsidRDefault="00C4071E" w:rsidP="009A3ECB">
      <w:pPr>
        <w:spacing w:after="0" w:line="240" w:lineRule="auto"/>
        <w:ind w:firstLine="709"/>
        <w:jc w:val="both"/>
        <w:rPr>
          <w:rFonts w:ascii="Times New Roman" w:hAnsi="Times New Roman"/>
          <w:color w:val="000000" w:themeColor="text1"/>
          <w:sz w:val="28"/>
          <w:szCs w:val="28"/>
        </w:rPr>
      </w:pPr>
      <w:r w:rsidRPr="006F541D">
        <w:rPr>
          <w:rFonts w:ascii="Times New Roman" w:hAnsi="Times New Roman"/>
          <w:color w:val="000000" w:themeColor="text1"/>
          <w:sz w:val="28"/>
          <w:szCs w:val="28"/>
        </w:rPr>
        <w:t>Алогічним також видається підхід, за яким пропозиція щодо надання пояснення з документальним підтвердженням (за наявності) джерел отримання коштів для здійснення витрат, які перевищують доходи, поширюється на усі кошти, а не лише на ті, щодо джерел походження яких у контролюючих органів немає відповідної інформації.</w:t>
      </w:r>
    </w:p>
    <w:p w:rsidR="0093143C" w:rsidRPr="009A3ECB" w:rsidRDefault="00C4071E" w:rsidP="0093143C">
      <w:pPr>
        <w:spacing w:after="0" w:line="240" w:lineRule="auto"/>
        <w:ind w:firstLine="709"/>
        <w:jc w:val="both"/>
        <w:rPr>
          <w:rFonts w:ascii="Times New Roman" w:eastAsia="MS Mincho" w:hAnsi="Times New Roman"/>
          <w:sz w:val="28"/>
          <w:szCs w:val="28"/>
          <w:lang w:eastAsia="ja-JP"/>
        </w:rPr>
      </w:pPr>
      <w:r w:rsidRPr="006F541D">
        <w:rPr>
          <w:rFonts w:ascii="Times New Roman" w:eastAsia="MS Mincho" w:hAnsi="Times New Roman" w:cs="Times New Roman"/>
          <w:color w:val="000000" w:themeColor="text1"/>
          <w:sz w:val="28"/>
          <w:szCs w:val="28"/>
          <w:lang w:eastAsia="ja-JP"/>
        </w:rPr>
        <w:t>У цілому</w:t>
      </w:r>
      <w:r>
        <w:rPr>
          <w:rFonts w:ascii="Times New Roman" w:eastAsia="MS Mincho" w:hAnsi="Times New Roman" w:cs="Times New Roman"/>
          <w:sz w:val="28"/>
          <w:szCs w:val="28"/>
          <w:lang w:eastAsia="ja-JP"/>
        </w:rPr>
        <w:t xml:space="preserve"> в</w:t>
      </w:r>
      <w:r w:rsidR="0007084E">
        <w:rPr>
          <w:rFonts w:ascii="Times New Roman" w:eastAsia="MS Mincho" w:hAnsi="Times New Roman" w:cs="Times New Roman"/>
          <w:sz w:val="28"/>
          <w:szCs w:val="28"/>
          <w:lang w:eastAsia="ja-JP"/>
        </w:rPr>
        <w:t xml:space="preserve">важаємо за доцільне </w:t>
      </w:r>
      <w:r w:rsidR="00371319">
        <w:rPr>
          <w:rFonts w:ascii="Times New Roman" w:eastAsia="MS Mincho" w:hAnsi="Times New Roman" w:cs="Times New Roman"/>
          <w:sz w:val="28"/>
          <w:szCs w:val="28"/>
          <w:lang w:eastAsia="ja-JP"/>
        </w:rPr>
        <w:t>зазначити</w:t>
      </w:r>
      <w:r w:rsidR="0007084E">
        <w:rPr>
          <w:rFonts w:ascii="Times New Roman" w:eastAsia="MS Mincho" w:hAnsi="Times New Roman" w:cs="Times New Roman"/>
          <w:sz w:val="28"/>
          <w:szCs w:val="28"/>
          <w:lang w:eastAsia="ja-JP"/>
        </w:rPr>
        <w:t xml:space="preserve">, що </w:t>
      </w:r>
      <w:r w:rsidR="007F14FC" w:rsidRPr="009A3ECB">
        <w:rPr>
          <w:rFonts w:ascii="Times New Roman" w:eastAsia="MS Mincho" w:hAnsi="Times New Roman" w:cs="Times New Roman"/>
          <w:sz w:val="28"/>
          <w:szCs w:val="28"/>
          <w:lang w:eastAsia="ja-JP"/>
        </w:rPr>
        <w:t>запровадження пропонованих інститутів</w:t>
      </w:r>
      <w:r w:rsidR="0007084E">
        <w:rPr>
          <w:rFonts w:ascii="Times New Roman" w:eastAsia="MS Mincho" w:hAnsi="Times New Roman" w:cs="Times New Roman"/>
          <w:sz w:val="28"/>
          <w:szCs w:val="28"/>
          <w:lang w:eastAsia="ja-JP"/>
        </w:rPr>
        <w:t xml:space="preserve"> (у разі визнання такого необхідним) </w:t>
      </w:r>
      <w:r w:rsidR="007F14FC" w:rsidRPr="0007084E">
        <w:rPr>
          <w:rFonts w:ascii="Times New Roman" w:eastAsia="MS Mincho" w:hAnsi="Times New Roman"/>
          <w:i/>
          <w:sz w:val="28"/>
          <w:szCs w:val="28"/>
          <w:lang w:eastAsia="ja-JP"/>
        </w:rPr>
        <w:t>вбачає</w:t>
      </w:r>
      <w:r w:rsidR="00371319">
        <w:rPr>
          <w:rFonts w:ascii="Times New Roman" w:eastAsia="MS Mincho" w:hAnsi="Times New Roman"/>
          <w:i/>
          <w:sz w:val="28"/>
          <w:szCs w:val="28"/>
          <w:lang w:eastAsia="ja-JP"/>
        </w:rPr>
        <w:t>ться</w:t>
      </w:r>
      <w:r w:rsidR="007F14FC" w:rsidRPr="0007084E">
        <w:rPr>
          <w:rFonts w:ascii="Times New Roman" w:eastAsia="MS Mincho" w:hAnsi="Times New Roman"/>
          <w:i/>
          <w:sz w:val="28"/>
          <w:szCs w:val="28"/>
          <w:lang w:eastAsia="ja-JP"/>
        </w:rPr>
        <w:t xml:space="preserve"> можливим </w:t>
      </w:r>
      <w:r w:rsidR="007F14FC" w:rsidRPr="0007084E">
        <w:rPr>
          <w:rFonts w:ascii="Times New Roman" w:eastAsia="MS Mincho" w:hAnsi="Times New Roman"/>
          <w:i/>
          <w:sz w:val="28"/>
          <w:szCs w:val="28"/>
          <w:u w:val="single"/>
          <w:lang w:eastAsia="ja-JP"/>
        </w:rPr>
        <w:t>виключно</w:t>
      </w:r>
      <w:r w:rsidR="007F14FC" w:rsidRPr="0007084E">
        <w:rPr>
          <w:rFonts w:ascii="Times New Roman" w:eastAsia="MS Mincho" w:hAnsi="Times New Roman"/>
          <w:i/>
          <w:sz w:val="28"/>
          <w:szCs w:val="28"/>
          <w:lang w:eastAsia="ja-JP"/>
        </w:rPr>
        <w:t xml:space="preserve"> за умови попереднього усунення причин, які обумовлювали ухилення від сплати податків та зборів, що, відповідним чином, передбачає одночасне реформування (модернізацію) системи оподаткування доходів фізичних осіб </w:t>
      </w:r>
      <w:r w:rsidR="007F14FC" w:rsidRPr="0007084E">
        <w:rPr>
          <w:rFonts w:ascii="Times New Roman" w:eastAsia="MS Mincho" w:hAnsi="Times New Roman" w:cs="Times New Roman"/>
          <w:i/>
          <w:sz w:val="28"/>
          <w:szCs w:val="28"/>
          <w:lang w:eastAsia="ja-JP"/>
        </w:rPr>
        <w:t>з метою посилення саме її регулюючої та соціальної функцій, удоскон</w:t>
      </w:r>
      <w:r w:rsidR="0093143C" w:rsidRPr="0007084E">
        <w:rPr>
          <w:rFonts w:ascii="Times New Roman" w:eastAsia="MS Mincho" w:hAnsi="Times New Roman"/>
          <w:i/>
          <w:sz w:val="28"/>
          <w:szCs w:val="28"/>
          <w:lang w:eastAsia="ja-JP"/>
        </w:rPr>
        <w:t>алення адміністрування податків і зборів, реформування податкових, митних, правоохоронних органів, судової системи</w:t>
      </w:r>
      <w:r w:rsidR="00010F7D" w:rsidRPr="0007084E">
        <w:rPr>
          <w:rFonts w:ascii="Times New Roman" w:eastAsia="MS Mincho" w:hAnsi="Times New Roman"/>
          <w:i/>
          <w:sz w:val="28"/>
          <w:szCs w:val="28"/>
          <w:lang w:eastAsia="ja-JP"/>
        </w:rPr>
        <w:t xml:space="preserve">, а також </w:t>
      </w:r>
      <w:r w:rsidR="00010F7D" w:rsidRPr="0007084E">
        <w:rPr>
          <w:rFonts w:ascii="Times New Roman" w:eastAsia="MS Mincho" w:hAnsi="Times New Roman"/>
          <w:i/>
          <w:sz w:val="28"/>
          <w:szCs w:val="28"/>
          <w:lang w:eastAsia="ja-JP"/>
        </w:rPr>
        <w:lastRenderedPageBreak/>
        <w:t>забезпечення державних гарантій щодо власності громадян, у</w:t>
      </w:r>
      <w:r w:rsidR="007F6711" w:rsidRPr="0007084E">
        <w:rPr>
          <w:rFonts w:ascii="Times New Roman" w:eastAsia="MS Mincho" w:hAnsi="Times New Roman"/>
          <w:i/>
          <w:sz w:val="28"/>
          <w:szCs w:val="28"/>
          <w:lang w:eastAsia="ja-JP"/>
        </w:rPr>
        <w:t xml:space="preserve"> тому числі, через неухильне дотримання законодавства про персональні дані.</w:t>
      </w:r>
      <w:r w:rsidR="0093143C" w:rsidRPr="0007084E">
        <w:rPr>
          <w:rFonts w:ascii="Times New Roman" w:eastAsia="MS Mincho" w:hAnsi="Times New Roman"/>
          <w:i/>
          <w:sz w:val="28"/>
          <w:szCs w:val="28"/>
          <w:lang w:eastAsia="ja-JP"/>
        </w:rPr>
        <w:t xml:space="preserve"> </w:t>
      </w:r>
    </w:p>
    <w:p w:rsidR="0093143C" w:rsidRPr="009A3ECB" w:rsidRDefault="007F14FC" w:rsidP="0093143C">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 xml:space="preserve">У частині модернізації системи оподаткування доходів фізичних осіб необхідним вбачається здійснення </w:t>
      </w:r>
      <w:r w:rsidR="0093143C" w:rsidRPr="009A3ECB">
        <w:rPr>
          <w:rFonts w:ascii="Times New Roman" w:eastAsia="MS Mincho" w:hAnsi="Times New Roman" w:cs="Times New Roman"/>
          <w:sz w:val="28"/>
          <w:szCs w:val="28"/>
          <w:lang w:eastAsia="ja-JP"/>
        </w:rPr>
        <w:t xml:space="preserve">перегляду ставок податку, встановлення неоподатковуваного мінімуму на рівні прожиткового мінімуму (його </w:t>
      </w:r>
      <w:r w:rsidR="0093143C" w:rsidRPr="009A3ECB">
        <w:rPr>
          <w:rFonts w:ascii="Times New Roman" w:eastAsia="MS Mincho" w:hAnsi="Times New Roman"/>
          <w:sz w:val="28"/>
          <w:szCs w:val="28"/>
          <w:lang w:eastAsia="ja-JP"/>
        </w:rPr>
        <w:t>об’єктивної величини</w:t>
      </w:r>
      <w:r w:rsidR="0093143C" w:rsidRPr="009A3ECB">
        <w:rPr>
          <w:rFonts w:ascii="Times New Roman" w:eastAsia="MS Mincho" w:hAnsi="Times New Roman" w:cs="Times New Roman"/>
          <w:sz w:val="28"/>
          <w:szCs w:val="28"/>
          <w:lang w:eastAsia="ja-JP"/>
        </w:rPr>
        <w:t>), розширення переліку та підвищення дієвості податкових знижок, у першу чергу, тих, що пов’язані з інвестуванням у розвиток людського капіталу (отримання освітніх та медичних послуг), запровадження оподаткування сукупних доходів домогосподарств</w:t>
      </w:r>
      <w:r w:rsidR="0093143C" w:rsidRPr="009A3ECB">
        <w:rPr>
          <w:rFonts w:ascii="Times New Roman" w:eastAsia="MS Mincho" w:hAnsi="Times New Roman"/>
          <w:sz w:val="28"/>
          <w:szCs w:val="28"/>
          <w:lang w:eastAsia="ja-JP"/>
        </w:rPr>
        <w:t>, оцінка сукупного фіскального навантаження на громадян з урахуванням майнових податків</w:t>
      </w:r>
      <w:r w:rsidR="0093143C" w:rsidRPr="009A3ECB">
        <w:rPr>
          <w:rFonts w:ascii="Times New Roman" w:eastAsia="MS Mincho" w:hAnsi="Times New Roman" w:cs="Times New Roman"/>
          <w:sz w:val="28"/>
          <w:szCs w:val="28"/>
          <w:lang w:eastAsia="ja-JP"/>
        </w:rPr>
        <w:t xml:space="preserve"> тощо. </w:t>
      </w:r>
      <w:r w:rsidR="0093143C" w:rsidRPr="009A3ECB">
        <w:rPr>
          <w:rFonts w:ascii="Times New Roman" w:eastAsia="MS Mincho" w:hAnsi="Times New Roman"/>
          <w:sz w:val="28"/>
          <w:szCs w:val="28"/>
          <w:lang w:eastAsia="ja-JP"/>
        </w:rPr>
        <w:t>У</w:t>
      </w:r>
      <w:r w:rsidR="0093143C" w:rsidRPr="009A3ECB">
        <w:rPr>
          <w:rFonts w:ascii="Times New Roman" w:eastAsia="MS Mincho" w:hAnsi="Times New Roman" w:cs="Times New Roman"/>
          <w:sz w:val="28"/>
          <w:szCs w:val="28"/>
          <w:lang w:eastAsia="ja-JP"/>
        </w:rPr>
        <w:t xml:space="preserve"> кінцевому підсумку оновлена система оподаткування доходів громадян має забезпечити справедливий розподіл податкового навантаження між категоріями громадян з різним рівнем доходів, послабити податковий тиск на громадян з низькими та середніми доходами та, власне, має бути спрямована на те, щоб фізичні особи були самі зацікавлені у сплаті податків та зборів, а не забезпечувати їх сплату виключно методами примусу. </w:t>
      </w:r>
    </w:p>
    <w:p w:rsidR="0093143C" w:rsidRPr="006004F3" w:rsidRDefault="003B49D4" w:rsidP="0093143C">
      <w:pPr>
        <w:spacing w:after="0" w:line="240" w:lineRule="auto"/>
        <w:ind w:firstLine="709"/>
        <w:jc w:val="both"/>
        <w:rPr>
          <w:rFonts w:ascii="Times New Roman" w:eastAsia="MS Mincho" w:hAnsi="Times New Roman"/>
          <w:sz w:val="28"/>
          <w:szCs w:val="28"/>
          <w:lang w:eastAsia="ja-JP"/>
        </w:rPr>
      </w:pPr>
      <w:r w:rsidRPr="009A3ECB">
        <w:rPr>
          <w:rFonts w:ascii="Times New Roman" w:eastAsia="MS Mincho" w:hAnsi="Times New Roman"/>
          <w:sz w:val="28"/>
          <w:szCs w:val="28"/>
          <w:lang w:eastAsia="ja-JP"/>
        </w:rPr>
        <w:t>1.2. У частині податкової амністії/амністії капіталів принагідно зазначимо, що, я</w:t>
      </w:r>
      <w:r w:rsidR="0093143C" w:rsidRPr="009A3ECB">
        <w:rPr>
          <w:rFonts w:ascii="Times New Roman" w:eastAsia="MS Mincho" w:hAnsi="Times New Roman"/>
          <w:sz w:val="28"/>
          <w:szCs w:val="28"/>
          <w:lang w:eastAsia="ja-JP"/>
        </w:rPr>
        <w:t>к свідчить світовий досвід (який, до речі, є неоднорідним у різних країнах світу</w:t>
      </w:r>
      <w:r w:rsidR="0093143C" w:rsidRPr="009A3ECB">
        <w:rPr>
          <w:rStyle w:val="aa"/>
          <w:rFonts w:ascii="Times New Roman" w:eastAsia="MS Mincho" w:hAnsi="Times New Roman"/>
          <w:sz w:val="28"/>
          <w:szCs w:val="28"/>
          <w:lang w:eastAsia="ja-JP"/>
        </w:rPr>
        <w:footnoteReference w:id="1"/>
      </w:r>
      <w:r w:rsidR="0093143C" w:rsidRPr="009A3ECB">
        <w:rPr>
          <w:rFonts w:ascii="Times New Roman" w:eastAsia="MS Mincho" w:hAnsi="Times New Roman"/>
          <w:sz w:val="28"/>
          <w:szCs w:val="28"/>
          <w:lang w:eastAsia="ja-JP"/>
        </w:rPr>
        <w:t xml:space="preserve">), саме по собі «проведення податкових амністій не </w:t>
      </w:r>
      <w:r w:rsidR="0093143C" w:rsidRPr="009A3ECB">
        <w:rPr>
          <w:rFonts w:ascii="Times New Roman" w:eastAsia="MS Mincho" w:hAnsi="Times New Roman"/>
          <w:sz w:val="28"/>
          <w:szCs w:val="28"/>
          <w:lang w:eastAsia="ja-JP"/>
        </w:rPr>
        <w:lastRenderedPageBreak/>
        <w:t>впливає на пряму економічну вигоду від ухилення податків в умовах, коли не змінюється податковий кодекс, контроль за виконанням податкових вимог, тощо»</w:t>
      </w:r>
      <w:r w:rsidR="0093143C" w:rsidRPr="009A3ECB">
        <w:rPr>
          <w:rStyle w:val="aa"/>
          <w:rFonts w:ascii="Times New Roman" w:eastAsia="MS Mincho" w:hAnsi="Times New Roman"/>
          <w:sz w:val="28"/>
          <w:szCs w:val="28"/>
          <w:lang w:eastAsia="ja-JP"/>
        </w:rPr>
        <w:footnoteReference w:id="2"/>
      </w:r>
      <w:r w:rsidR="0093143C" w:rsidRPr="009A3ECB">
        <w:rPr>
          <w:rFonts w:ascii="Times New Roman" w:eastAsia="MS Mincho" w:hAnsi="Times New Roman"/>
          <w:sz w:val="28"/>
          <w:szCs w:val="28"/>
          <w:lang w:eastAsia="ja-JP"/>
        </w:rPr>
        <w:t xml:space="preserve">. Очевидно, що за відсутності такого підходу проведення податкової амністії/амністії капіталів, «нульового декларування» тощо є неефективними механізмами, оскільки їх застосування містить ризик погіршення дисципліни платників податків, які очікуватимуть прийняття наступного нормативного акту, спрямованого на послаблення чинного порядку адміністрування податків та </w:t>
      </w:r>
      <w:r w:rsidR="0093143C" w:rsidRPr="006004F3">
        <w:rPr>
          <w:rFonts w:ascii="Times New Roman" w:eastAsia="MS Mincho" w:hAnsi="Times New Roman"/>
          <w:sz w:val="28"/>
          <w:szCs w:val="28"/>
          <w:lang w:eastAsia="ja-JP"/>
        </w:rPr>
        <w:t xml:space="preserve">зборів, звільнення від відповідальності за порушення закону. </w:t>
      </w:r>
      <w:r w:rsidRPr="006004F3">
        <w:rPr>
          <w:rFonts w:ascii="Times New Roman" w:eastAsia="MS Mincho" w:hAnsi="Times New Roman"/>
          <w:sz w:val="28"/>
          <w:szCs w:val="28"/>
          <w:lang w:eastAsia="ja-JP"/>
        </w:rPr>
        <w:t>П</w:t>
      </w:r>
      <w:r w:rsidR="0093143C" w:rsidRPr="006004F3">
        <w:rPr>
          <w:rFonts w:ascii="Times New Roman" w:eastAsia="MS Mincho" w:hAnsi="Times New Roman"/>
          <w:sz w:val="28"/>
          <w:szCs w:val="28"/>
          <w:lang w:eastAsia="ja-JP"/>
        </w:rPr>
        <w:t>ри цьому</w:t>
      </w:r>
      <w:r w:rsidR="005D0858" w:rsidRPr="006004F3">
        <w:rPr>
          <w:rFonts w:ascii="Times New Roman" w:eastAsia="MS Mincho" w:hAnsi="Times New Roman"/>
          <w:sz w:val="28"/>
          <w:szCs w:val="28"/>
          <w:lang w:eastAsia="ja-JP"/>
        </w:rPr>
        <w:t>,</w:t>
      </w:r>
      <w:r w:rsidR="0093143C" w:rsidRPr="006004F3">
        <w:rPr>
          <w:rFonts w:ascii="Times New Roman" w:eastAsia="MS Mincho" w:hAnsi="Times New Roman"/>
          <w:sz w:val="28"/>
          <w:szCs w:val="28"/>
          <w:lang w:eastAsia="ja-JP"/>
        </w:rPr>
        <w:t xml:space="preserve"> ймовірність такого ризику достатньо висока в умовах відсутності відповідних змін податкового законодавства, які змінювали б існуючий фіскальний режим.</w:t>
      </w:r>
    </w:p>
    <w:p w:rsidR="0093143C" w:rsidRPr="006004F3" w:rsidRDefault="0093143C" w:rsidP="0093143C">
      <w:pPr>
        <w:spacing w:after="0" w:line="240" w:lineRule="auto"/>
        <w:ind w:firstLine="709"/>
        <w:jc w:val="both"/>
        <w:rPr>
          <w:rFonts w:ascii="Times New Roman" w:eastAsia="MS Mincho" w:hAnsi="Times New Roman"/>
          <w:sz w:val="28"/>
          <w:szCs w:val="28"/>
          <w:lang w:eastAsia="ja-JP"/>
        </w:rPr>
      </w:pPr>
      <w:r w:rsidRPr="006004F3">
        <w:rPr>
          <w:rFonts w:ascii="Times New Roman" w:eastAsia="MS Mincho" w:hAnsi="Times New Roman"/>
          <w:sz w:val="28"/>
          <w:szCs w:val="28"/>
          <w:lang w:eastAsia="ja-JP"/>
        </w:rPr>
        <w:t>Крім того, слід зважати на те, що податкова амністія/амністія капіталів є доволі суперечливим інструментом залучення додаткових доходів бюджету, про які йдеться у пояснювальній записці до проекту, адже хоча такий</w:t>
      </w:r>
      <w:r w:rsidR="005D0858" w:rsidRPr="006004F3">
        <w:rPr>
          <w:rFonts w:ascii="Times New Roman" w:eastAsia="MS Mincho" w:hAnsi="Times New Roman"/>
          <w:sz w:val="28"/>
          <w:szCs w:val="28"/>
          <w:lang w:eastAsia="ja-JP"/>
        </w:rPr>
        <w:t xml:space="preserve"> підхід</w:t>
      </w:r>
      <w:r w:rsidRPr="006004F3">
        <w:rPr>
          <w:rFonts w:ascii="Times New Roman" w:eastAsia="MS Mincho" w:hAnsi="Times New Roman"/>
          <w:sz w:val="28"/>
          <w:szCs w:val="28"/>
          <w:lang w:eastAsia="ja-JP"/>
        </w:rPr>
        <w:t xml:space="preserve"> і забезпечує певне збільшення доходів бюджету у короткостроковому періоді, проте містить ризик зменшення бюджетних надходжень у довготривалій перспективі, у томі числі, й через приховування частини доходів від оподаткування, зважаючи на очікування чергової амністії у майбутньому.</w:t>
      </w:r>
    </w:p>
    <w:p w:rsidR="00863D19" w:rsidRPr="009A3ECB" w:rsidRDefault="00245997" w:rsidP="00863D19">
      <w:pPr>
        <w:spacing w:after="0" w:line="240" w:lineRule="auto"/>
        <w:ind w:firstLine="709"/>
        <w:jc w:val="both"/>
        <w:rPr>
          <w:rFonts w:ascii="Times New Roman" w:eastAsia="MS Mincho" w:hAnsi="Times New Roman"/>
          <w:sz w:val="28"/>
          <w:szCs w:val="28"/>
          <w:lang w:eastAsia="ja-JP"/>
        </w:rPr>
      </w:pPr>
      <w:r w:rsidRPr="006004F3">
        <w:rPr>
          <w:rFonts w:ascii="Times New Roman" w:eastAsia="MS Mincho" w:hAnsi="Times New Roman"/>
          <w:sz w:val="28"/>
          <w:szCs w:val="28"/>
          <w:lang w:eastAsia="ja-JP"/>
        </w:rPr>
        <w:t>1.</w:t>
      </w:r>
      <w:r w:rsidR="00791EF6" w:rsidRPr="006004F3">
        <w:rPr>
          <w:rFonts w:ascii="Times New Roman" w:eastAsia="MS Mincho" w:hAnsi="Times New Roman"/>
          <w:sz w:val="28"/>
          <w:szCs w:val="28"/>
          <w:lang w:eastAsia="ja-JP"/>
        </w:rPr>
        <w:t>3</w:t>
      </w:r>
      <w:r w:rsidRPr="006004F3">
        <w:rPr>
          <w:rFonts w:ascii="Times New Roman" w:eastAsia="MS Mincho" w:hAnsi="Times New Roman"/>
          <w:sz w:val="28"/>
          <w:szCs w:val="28"/>
          <w:lang w:eastAsia="ja-JP"/>
        </w:rPr>
        <w:t xml:space="preserve">. </w:t>
      </w:r>
      <w:r w:rsidR="00863D19" w:rsidRPr="006004F3">
        <w:rPr>
          <w:rFonts w:ascii="Times New Roman" w:eastAsia="MS Mincho" w:hAnsi="Times New Roman"/>
          <w:sz w:val="28"/>
          <w:szCs w:val="28"/>
          <w:lang w:eastAsia="ja-JP"/>
        </w:rPr>
        <w:t>Слід зауважити, що, виходячи з міжнародного досвіду, під податковою амністією розуміють</w:t>
      </w:r>
      <w:r w:rsidR="00863D19" w:rsidRPr="009A3ECB">
        <w:rPr>
          <w:rFonts w:ascii="Times New Roman" w:eastAsia="MS Mincho" w:hAnsi="Times New Roman"/>
          <w:sz w:val="28"/>
          <w:szCs w:val="28"/>
          <w:lang w:eastAsia="ja-JP"/>
        </w:rPr>
        <w:t xml:space="preserve"> сукупність адміністративних та економічних заходів держави, спрямованих на повну чи часткову легалізацію фінансових ресурсів тіньового ринку та господарських процесів, що раніше вважалися незаконними, а також помилування осіб, які здійснили правопорушення з метою зменшення оподатковуваної бази чи відмови від сплати податків. При цьому, слід розрізняти повну та часткову легалізацію тіньових капіталів і враховувати потенційні наслідки їх здійснення. </w:t>
      </w:r>
    </w:p>
    <w:p w:rsidR="00863D19" w:rsidRPr="009A3ECB" w:rsidRDefault="00863D19" w:rsidP="00863D19">
      <w:pPr>
        <w:widowControl w:val="0"/>
        <w:spacing w:after="0" w:line="240" w:lineRule="auto"/>
        <w:ind w:firstLine="709"/>
        <w:jc w:val="both"/>
        <w:rPr>
          <w:rFonts w:ascii="Times New Roman" w:eastAsia="Times New Roman" w:hAnsi="Times New Roman"/>
          <w:sz w:val="28"/>
          <w:szCs w:val="28"/>
          <w:lang w:eastAsia="ru-RU"/>
        </w:rPr>
      </w:pPr>
      <w:r w:rsidRPr="006004F3">
        <w:rPr>
          <w:rFonts w:ascii="Times New Roman" w:eastAsia="Times New Roman" w:hAnsi="Times New Roman"/>
          <w:sz w:val="28"/>
          <w:szCs w:val="28"/>
          <w:lang w:eastAsia="ru-RU"/>
        </w:rPr>
        <w:t>Повна легалізація тіньових капіталів має дуже значний недолік: світове співтовариство і суспільна думка не схвалюють «помилування» капіталів, отриманих у сфері наркобізнесу, проституції, від торгівлі зброєю і нелегальної трансплантації людських органів. Крім того, це  суперечило б зобов’язанням країни з боротьби з «відмиванням» «брудних» грошей, прийнятим відповідно до стандартів FATF (Financial Action Task Force — Група з розробки фінансових заходів боротьби з відмиванням грошей). До того ж</w:t>
      </w:r>
      <w:r w:rsidR="005D0858" w:rsidRPr="006004F3">
        <w:rPr>
          <w:rFonts w:ascii="Times New Roman" w:eastAsia="Times New Roman" w:hAnsi="Times New Roman"/>
          <w:sz w:val="28"/>
          <w:szCs w:val="28"/>
          <w:lang w:eastAsia="ru-RU"/>
        </w:rPr>
        <w:t>,</w:t>
      </w:r>
      <w:r w:rsidRPr="006004F3">
        <w:rPr>
          <w:rFonts w:ascii="Times New Roman" w:eastAsia="Times New Roman" w:hAnsi="Times New Roman"/>
          <w:sz w:val="28"/>
          <w:szCs w:val="28"/>
          <w:lang w:eastAsia="ru-RU"/>
        </w:rPr>
        <w:t xml:space="preserve"> держава, йдучи на такий крок, визнає своє безсилля у боротьбі з «тіньовою» економікою правовими</w:t>
      </w:r>
      <w:r w:rsidRPr="009A3ECB">
        <w:rPr>
          <w:rFonts w:ascii="Times New Roman" w:eastAsia="Times New Roman" w:hAnsi="Times New Roman"/>
          <w:sz w:val="28"/>
          <w:szCs w:val="28"/>
          <w:lang w:eastAsia="ru-RU"/>
        </w:rPr>
        <w:t xml:space="preserve"> засобами і, крім того, амністія буде кроком, очевидно, несправедливим стосовно законослухняних громадян. Тому, щоб не </w:t>
      </w:r>
      <w:r w:rsidRPr="009A3ECB">
        <w:rPr>
          <w:rFonts w:ascii="Times New Roman" w:eastAsia="Times New Roman" w:hAnsi="Times New Roman"/>
          <w:sz w:val="28"/>
          <w:szCs w:val="28"/>
          <w:lang w:eastAsia="ru-RU"/>
        </w:rPr>
        <w:lastRenderedPageBreak/>
        <w:t xml:space="preserve">викликати негативного суспільного резонансу, вважається, що більш прийнятною є  часткова легалізація. Однак завдання виокремлення у ході амністії капіталів «сірих» від капіталів «кримінальних» надзвичайно складне, якщо взагалі можливе. Більше того, вибіркова амністія (амністія з перевіркою походження коштів) може породжувати серйозні корупційні проблеми.  </w:t>
      </w:r>
    </w:p>
    <w:p w:rsidR="00863D19" w:rsidRPr="009A3ECB" w:rsidRDefault="00863D19" w:rsidP="00863D19">
      <w:pPr>
        <w:widowControl w:val="0"/>
        <w:spacing w:after="0" w:line="240" w:lineRule="auto"/>
        <w:ind w:firstLine="709"/>
        <w:jc w:val="both"/>
        <w:rPr>
          <w:rFonts w:ascii="Times New Roman" w:eastAsia="MS Mincho" w:hAnsi="Times New Roman"/>
          <w:sz w:val="28"/>
          <w:szCs w:val="28"/>
          <w:lang w:eastAsia="ja-JP"/>
        </w:rPr>
      </w:pPr>
      <w:r w:rsidRPr="009A3ECB">
        <w:rPr>
          <w:rFonts w:ascii="Times New Roman" w:eastAsia="Times New Roman" w:hAnsi="Times New Roman"/>
          <w:sz w:val="28"/>
          <w:szCs w:val="28"/>
          <w:lang w:eastAsia="ru-RU"/>
        </w:rPr>
        <w:t xml:space="preserve">Принагідно зауважимо, що у проекті відсутній механізм відмежування майна, </w:t>
      </w:r>
      <w:r w:rsidRPr="009A3ECB">
        <w:rPr>
          <w:rFonts w:ascii="Times New Roman" w:eastAsia="MS Mincho" w:hAnsi="Times New Roman"/>
          <w:sz w:val="28"/>
          <w:szCs w:val="28"/>
          <w:lang w:eastAsia="ja-JP"/>
        </w:rPr>
        <w:t xml:space="preserve">майнових прав, отриманих внаслідок інших правопорушень. У такому аспекті застосування положень проекту </w:t>
      </w:r>
      <w:r w:rsidRPr="006004F3">
        <w:rPr>
          <w:rFonts w:ascii="Times New Roman" w:eastAsia="MS Mincho" w:hAnsi="Times New Roman"/>
          <w:sz w:val="28"/>
          <w:szCs w:val="28"/>
          <w:lang w:eastAsia="ja-JP"/>
        </w:rPr>
        <w:t xml:space="preserve">може призвести до легалізації (відмивання) доходів, одержаних злочинним шляхом, що не узгоджується із Конвенцією Ради Європи про відмивання, пошук, арешт та конфіскацію доходів, одержаних злочинним шляхом, та про фінансування тероризму (ратифікована 17.11.2010 Законом </w:t>
      </w:r>
      <w:r w:rsidR="00545B11" w:rsidRPr="006004F3">
        <w:rPr>
          <w:rFonts w:ascii="Times New Roman" w:eastAsia="MS Mincho" w:hAnsi="Times New Roman"/>
          <w:sz w:val="28"/>
          <w:szCs w:val="28"/>
          <w:lang w:eastAsia="ja-JP"/>
        </w:rPr>
        <w:t xml:space="preserve">України </w:t>
      </w:r>
      <w:r w:rsidRPr="006004F3">
        <w:rPr>
          <w:rFonts w:ascii="Times New Roman" w:eastAsia="MS Mincho" w:hAnsi="Times New Roman"/>
          <w:sz w:val="28"/>
          <w:szCs w:val="28"/>
          <w:lang w:eastAsia="ja-JP"/>
        </w:rPr>
        <w:t>№ 2698-VI) та Законом України</w:t>
      </w:r>
      <w:r w:rsidR="0042377C" w:rsidRPr="006004F3">
        <w:rPr>
          <w:rFonts w:ascii="Times New Roman" w:eastAsia="MS Mincho" w:hAnsi="Times New Roman"/>
          <w:sz w:val="28"/>
          <w:szCs w:val="28"/>
          <w:lang w:eastAsia="ja-JP"/>
        </w:rPr>
        <w:br/>
      </w:r>
      <w:r w:rsidRPr="006004F3">
        <w:rPr>
          <w:rFonts w:ascii="Times New Roman" w:eastAsia="MS Mincho" w:hAnsi="Times New Roman"/>
          <w:sz w:val="28"/>
          <w:szCs w:val="28"/>
          <w:lang w:eastAsia="ja-JP"/>
        </w:rPr>
        <w:t>«Про запобігання та протидію легалізації (відмиванню)</w:t>
      </w:r>
      <w:r w:rsidRPr="009A3ECB">
        <w:rPr>
          <w:rFonts w:ascii="Times New Roman" w:eastAsia="MS Mincho" w:hAnsi="Times New Roman"/>
          <w:sz w:val="28"/>
          <w:szCs w:val="28"/>
          <w:lang w:eastAsia="ja-JP"/>
        </w:rPr>
        <w:t xml:space="preserve"> доходів, одержаних злочинним шляхом, фінансуванню тероризму та фінансуванню розповсюдження зброї масового знищення».</w:t>
      </w:r>
    </w:p>
    <w:p w:rsidR="00066146" w:rsidRPr="006004F3" w:rsidRDefault="00066146" w:rsidP="001149F2">
      <w:pPr>
        <w:spacing w:after="0" w:line="240" w:lineRule="auto"/>
        <w:ind w:firstLine="709"/>
        <w:jc w:val="both"/>
        <w:rPr>
          <w:rFonts w:ascii="Times New Roman" w:eastAsia="Times New Roman" w:hAnsi="Times New Roman"/>
          <w:sz w:val="28"/>
          <w:szCs w:val="28"/>
          <w:lang w:eastAsia="ru-RU"/>
        </w:rPr>
      </w:pPr>
      <w:r w:rsidRPr="009A3ECB">
        <w:rPr>
          <w:rFonts w:ascii="Times New Roman" w:eastAsia="Times New Roman" w:hAnsi="Times New Roman"/>
          <w:sz w:val="28"/>
          <w:szCs w:val="28"/>
          <w:lang w:eastAsia="ru-RU"/>
        </w:rPr>
        <w:t>1.</w:t>
      </w:r>
      <w:r w:rsidR="00245997" w:rsidRPr="009A3ECB">
        <w:rPr>
          <w:rFonts w:ascii="Times New Roman" w:eastAsia="Times New Roman" w:hAnsi="Times New Roman"/>
          <w:sz w:val="28"/>
          <w:szCs w:val="28"/>
          <w:lang w:eastAsia="ru-RU"/>
        </w:rPr>
        <w:t>4</w:t>
      </w:r>
      <w:r w:rsidRPr="009A3ECB">
        <w:rPr>
          <w:rFonts w:ascii="Times New Roman" w:eastAsia="Times New Roman" w:hAnsi="Times New Roman"/>
          <w:sz w:val="28"/>
          <w:szCs w:val="28"/>
          <w:lang w:eastAsia="ru-RU"/>
        </w:rPr>
        <w:t xml:space="preserve">. У супровідних до проекту документах відсутня оцінка впливу пропонованого механізму звільнення платників податків від юридичної відповідальності </w:t>
      </w:r>
      <w:r w:rsidRPr="009A3ECB">
        <w:rPr>
          <w:rFonts w:ascii="Times New Roman" w:eastAsia="Times New Roman" w:hAnsi="Times New Roman"/>
          <w:i/>
          <w:sz w:val="28"/>
          <w:szCs w:val="28"/>
          <w:lang w:eastAsia="ru-RU"/>
        </w:rPr>
        <w:t xml:space="preserve">за порушення </w:t>
      </w:r>
      <w:r w:rsidR="00A125CC" w:rsidRPr="009A3ECB">
        <w:rPr>
          <w:rFonts w:ascii="Times New Roman" w:eastAsia="Times New Roman" w:hAnsi="Times New Roman"/>
          <w:i/>
          <w:sz w:val="28"/>
          <w:szCs w:val="28"/>
          <w:lang w:eastAsia="ru-RU"/>
        </w:rPr>
        <w:t xml:space="preserve">податкового </w:t>
      </w:r>
      <w:r w:rsidRPr="009A3ECB">
        <w:rPr>
          <w:rFonts w:ascii="Times New Roman" w:eastAsia="Times New Roman" w:hAnsi="Times New Roman"/>
          <w:i/>
          <w:sz w:val="28"/>
          <w:szCs w:val="28"/>
          <w:lang w:eastAsia="ru-RU"/>
        </w:rPr>
        <w:t>законодавств</w:t>
      </w:r>
      <w:r w:rsidRPr="009A3ECB">
        <w:rPr>
          <w:rFonts w:ascii="Times New Roman" w:eastAsia="Times New Roman" w:hAnsi="Times New Roman"/>
          <w:sz w:val="28"/>
          <w:szCs w:val="28"/>
          <w:lang w:eastAsia="ru-RU"/>
        </w:rPr>
        <w:t xml:space="preserve"> </w:t>
      </w:r>
      <w:r w:rsidR="00A125CC" w:rsidRPr="009A3ECB">
        <w:rPr>
          <w:rFonts w:ascii="Times New Roman" w:eastAsia="Times New Roman" w:hAnsi="Times New Roman"/>
          <w:sz w:val="28"/>
          <w:szCs w:val="28"/>
          <w:lang w:eastAsia="ru-RU"/>
        </w:rPr>
        <w:t xml:space="preserve">у </w:t>
      </w:r>
      <w:r w:rsidRPr="009A3ECB">
        <w:rPr>
          <w:rFonts w:ascii="Times New Roman" w:eastAsia="Times New Roman" w:hAnsi="Times New Roman"/>
          <w:sz w:val="28"/>
          <w:szCs w:val="28"/>
          <w:lang w:eastAsia="ru-RU"/>
        </w:rPr>
        <w:t>розрізі різних категорій платників податків – фізичних осіб-пі</w:t>
      </w:r>
      <w:r w:rsidRPr="006004F3">
        <w:rPr>
          <w:rFonts w:ascii="Times New Roman" w:eastAsia="Times New Roman" w:hAnsi="Times New Roman"/>
          <w:sz w:val="28"/>
          <w:szCs w:val="28"/>
          <w:lang w:eastAsia="ru-RU"/>
        </w:rPr>
        <w:t>дприємців 1-2 груп платників єдиного податку, громадян, які легально працюють та сплачують податки за кордоном, громадян, які мають рахунки у банках за кордоном, громадян, які мають активи в інших країнах, громадян, які набули активи у власність за процедурами, що передбачають оподаткування за нульовою ставкою (дарування, спадщина – для осіб першого ступеня споріднення, продаж рухомого та нерухомого майна у межах, встановлених ПК) тощо.</w:t>
      </w:r>
      <w:r w:rsidR="00587DE0" w:rsidRPr="006004F3">
        <w:rPr>
          <w:rFonts w:ascii="Times New Roman" w:eastAsia="Times New Roman" w:hAnsi="Times New Roman"/>
          <w:sz w:val="28"/>
          <w:szCs w:val="28"/>
          <w:lang w:eastAsia="ru-RU"/>
        </w:rPr>
        <w:t xml:space="preserve"> </w:t>
      </w:r>
      <w:r w:rsidR="001149F2" w:rsidRPr="006004F3">
        <w:rPr>
          <w:rFonts w:ascii="Times New Roman" w:eastAsia="MS Mincho" w:hAnsi="Times New Roman" w:cs="Times New Roman"/>
          <w:sz w:val="28"/>
          <w:szCs w:val="28"/>
          <w:lang w:eastAsia="ja-JP"/>
        </w:rPr>
        <w:t xml:space="preserve">Крім того, в сучасних умовах, у тому числі, й з урахуванням отримання доходів від курсових коливань, отриманням значною частиною сільського населення доходів від продажу власної сільськогосподарської продукції, які на сьогодні не оподатковуються, доведення законності таких доходів </w:t>
      </w:r>
      <w:r w:rsidR="00A125CC" w:rsidRPr="006004F3">
        <w:rPr>
          <w:rFonts w:ascii="Times New Roman" w:eastAsia="MS Mincho" w:hAnsi="Times New Roman" w:cs="Times New Roman"/>
          <w:sz w:val="28"/>
          <w:szCs w:val="28"/>
          <w:lang w:eastAsia="ja-JP"/>
        </w:rPr>
        <w:t xml:space="preserve">також </w:t>
      </w:r>
      <w:r w:rsidR="001149F2" w:rsidRPr="006004F3">
        <w:rPr>
          <w:rFonts w:ascii="Times New Roman" w:eastAsia="MS Mincho" w:hAnsi="Times New Roman" w:cs="Times New Roman"/>
          <w:sz w:val="28"/>
          <w:szCs w:val="28"/>
          <w:lang w:eastAsia="ja-JP"/>
        </w:rPr>
        <w:t>може бути доволі проблематичним.</w:t>
      </w:r>
    </w:p>
    <w:p w:rsidR="005516D6" w:rsidRPr="009A3ECB" w:rsidRDefault="005516D6" w:rsidP="005516D6">
      <w:pPr>
        <w:widowControl w:val="0"/>
        <w:spacing w:after="0" w:line="240" w:lineRule="auto"/>
        <w:ind w:firstLine="709"/>
        <w:jc w:val="both"/>
        <w:rPr>
          <w:rFonts w:ascii="Times New Roman" w:hAnsi="Times New Roman"/>
          <w:sz w:val="28"/>
          <w:szCs w:val="28"/>
        </w:rPr>
      </w:pPr>
      <w:r w:rsidRPr="006004F3">
        <w:rPr>
          <w:rFonts w:ascii="Times New Roman" w:eastAsia="Times New Roman" w:hAnsi="Times New Roman"/>
          <w:sz w:val="28"/>
          <w:szCs w:val="28"/>
          <w:lang w:eastAsia="ru-RU"/>
        </w:rPr>
        <w:t>1</w:t>
      </w:r>
      <w:r w:rsidR="00245997" w:rsidRPr="006004F3">
        <w:rPr>
          <w:rFonts w:ascii="Times New Roman" w:eastAsia="Times New Roman" w:hAnsi="Times New Roman"/>
          <w:sz w:val="28"/>
          <w:szCs w:val="28"/>
          <w:lang w:eastAsia="ru-RU"/>
        </w:rPr>
        <w:t>.5</w:t>
      </w:r>
      <w:r w:rsidRPr="006004F3">
        <w:rPr>
          <w:rFonts w:ascii="Times New Roman" w:eastAsia="Times New Roman" w:hAnsi="Times New Roman"/>
          <w:sz w:val="28"/>
          <w:szCs w:val="28"/>
          <w:lang w:eastAsia="ru-RU"/>
        </w:rPr>
        <w:t>. У контексті пропозицій проекту звертаємо увагу</w:t>
      </w:r>
      <w:r w:rsidR="00545B11" w:rsidRPr="006004F3">
        <w:rPr>
          <w:rFonts w:ascii="Times New Roman" w:eastAsia="Times New Roman" w:hAnsi="Times New Roman"/>
          <w:sz w:val="28"/>
          <w:szCs w:val="28"/>
          <w:lang w:eastAsia="ru-RU"/>
        </w:rPr>
        <w:t xml:space="preserve"> на те</w:t>
      </w:r>
      <w:r w:rsidRPr="006004F3">
        <w:rPr>
          <w:rFonts w:ascii="Times New Roman" w:eastAsia="Times New Roman" w:hAnsi="Times New Roman"/>
          <w:sz w:val="28"/>
          <w:szCs w:val="28"/>
          <w:lang w:eastAsia="ru-RU"/>
        </w:rPr>
        <w:t xml:space="preserve">, що відповідно до підрозділу </w:t>
      </w:r>
      <w:r w:rsidRPr="006004F3">
        <w:rPr>
          <w:rFonts w:ascii="Times New Roman" w:hAnsi="Times New Roman"/>
          <w:sz w:val="28"/>
          <w:szCs w:val="28"/>
        </w:rPr>
        <w:t>9</w:t>
      </w:r>
      <w:r w:rsidRPr="006004F3">
        <w:rPr>
          <w:rFonts w:ascii="Times New Roman" w:hAnsi="Times New Roman"/>
          <w:sz w:val="28"/>
          <w:szCs w:val="28"/>
          <w:vertAlign w:val="superscript"/>
        </w:rPr>
        <w:t xml:space="preserve">2 </w:t>
      </w:r>
      <w:r w:rsidRPr="006004F3">
        <w:rPr>
          <w:rFonts w:ascii="Times New Roman" w:hAnsi="Times New Roman"/>
          <w:sz w:val="28"/>
          <w:szCs w:val="28"/>
        </w:rPr>
        <w:t>розділу XX ПК у 2014 році здійснювалось уточнення податкових зобов’язань з податку на прибуток підприємств та податку на додану вартість під час застосування податкового компромісу, під яким розуміється «режим звільнення від юридичної відповідальності платників податків та/або їх посадових (службових) осіб за заниження податкових зобов’язань з податку на прибуток підприємств та/або податку на додану вартість за будь-які податкові періоди до 1 квітня 2014 року з урахуванням строків давності, встановлених статтею 102 цього Кодексу»</w:t>
      </w:r>
      <w:r w:rsidRPr="009A3ECB">
        <w:rPr>
          <w:rFonts w:ascii="Times New Roman" w:hAnsi="Times New Roman"/>
          <w:sz w:val="28"/>
          <w:szCs w:val="28"/>
        </w:rPr>
        <w:t xml:space="preserve"> </w:t>
      </w:r>
      <w:r w:rsidR="00DE787D">
        <w:rPr>
          <w:rFonts w:ascii="Times New Roman" w:hAnsi="Times New Roman"/>
          <w:sz w:val="28"/>
          <w:szCs w:val="28"/>
        </w:rPr>
        <w:t xml:space="preserve">           </w:t>
      </w:r>
      <w:r w:rsidRPr="009A3ECB">
        <w:rPr>
          <w:rFonts w:ascii="Times New Roman" w:hAnsi="Times New Roman"/>
          <w:sz w:val="28"/>
          <w:szCs w:val="28"/>
        </w:rPr>
        <w:t>(п. 1 вказаного підрозділу). Враховуючи зазначене, для прийняття щодо внесеного проекту виваженого рішення доцільно було б надати додаткову інформаці</w:t>
      </w:r>
      <w:r w:rsidR="00FB47D6" w:rsidRPr="009A3ECB">
        <w:rPr>
          <w:rFonts w:ascii="Times New Roman" w:hAnsi="Times New Roman"/>
          <w:sz w:val="28"/>
          <w:szCs w:val="28"/>
        </w:rPr>
        <w:t>ю</w:t>
      </w:r>
      <w:r w:rsidRPr="009A3ECB">
        <w:rPr>
          <w:rFonts w:ascii="Times New Roman" w:hAnsi="Times New Roman"/>
          <w:sz w:val="28"/>
          <w:szCs w:val="28"/>
        </w:rPr>
        <w:t xml:space="preserve"> щодо результатів проведення такого компромісу, зокрема, сум заниженого податкового зобов’язання щодо яких проводилась відповідна процедура, сум додаткових надходжень до бюджету за її наслідками, впливу </w:t>
      </w:r>
      <w:r w:rsidRPr="009A3ECB">
        <w:rPr>
          <w:rFonts w:ascii="Times New Roman" w:hAnsi="Times New Roman"/>
          <w:sz w:val="28"/>
          <w:szCs w:val="28"/>
        </w:rPr>
        <w:lastRenderedPageBreak/>
        <w:t>на стан податкової дисципліни тощо.</w:t>
      </w:r>
    </w:p>
    <w:p w:rsidR="005516D6" w:rsidRPr="009A3ECB" w:rsidRDefault="00823FC8" w:rsidP="00A125CC">
      <w:pPr>
        <w:widowControl w:val="0"/>
        <w:spacing w:after="0" w:line="240" w:lineRule="auto"/>
        <w:ind w:firstLine="709"/>
        <w:jc w:val="both"/>
        <w:rPr>
          <w:rFonts w:ascii="Times New Roman" w:eastAsia="MS Mincho" w:hAnsi="Times New Roman"/>
          <w:sz w:val="28"/>
          <w:szCs w:val="28"/>
          <w:lang w:eastAsia="ja-JP"/>
        </w:rPr>
      </w:pPr>
      <w:r w:rsidRPr="009A3ECB">
        <w:rPr>
          <w:rFonts w:ascii="Times New Roman" w:eastAsia="MS Mincho" w:hAnsi="Times New Roman"/>
          <w:sz w:val="28"/>
          <w:szCs w:val="28"/>
          <w:lang w:eastAsia="ja-JP"/>
        </w:rPr>
        <w:t>1.</w:t>
      </w:r>
      <w:r w:rsidR="00456931" w:rsidRPr="009A3ECB">
        <w:rPr>
          <w:rFonts w:ascii="Times New Roman" w:eastAsia="MS Mincho" w:hAnsi="Times New Roman"/>
          <w:sz w:val="28"/>
          <w:szCs w:val="28"/>
          <w:lang w:eastAsia="ja-JP"/>
        </w:rPr>
        <w:t>6</w:t>
      </w:r>
      <w:r w:rsidRPr="009A3ECB">
        <w:rPr>
          <w:rFonts w:ascii="Times New Roman" w:eastAsia="MS Mincho" w:hAnsi="Times New Roman"/>
          <w:sz w:val="28"/>
          <w:szCs w:val="28"/>
          <w:lang w:eastAsia="ja-JP"/>
        </w:rPr>
        <w:t xml:space="preserve">. </w:t>
      </w:r>
      <w:r w:rsidR="005516D6" w:rsidRPr="009A3ECB">
        <w:rPr>
          <w:rFonts w:ascii="Times New Roman" w:eastAsia="MS Mincho" w:hAnsi="Times New Roman"/>
          <w:sz w:val="28"/>
          <w:szCs w:val="28"/>
          <w:lang w:eastAsia="ja-JP"/>
        </w:rPr>
        <w:t>Виходячи з вимог ст. 116 Конституції України, згідно з якою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 подає Верховній Раді України звіт про його виконання, забезпечує проведення податкової політики, щодо внесеного законопроекту доцільно отримати висновок Уряду.</w:t>
      </w:r>
    </w:p>
    <w:p w:rsidR="00D9773F" w:rsidRPr="009A3ECB" w:rsidRDefault="00FC6F93" w:rsidP="003518B9">
      <w:pPr>
        <w:spacing w:after="0" w:line="240" w:lineRule="auto"/>
        <w:ind w:firstLine="709"/>
        <w:jc w:val="both"/>
        <w:rPr>
          <w:rFonts w:ascii="Times New Roman" w:eastAsia="MS Mincho" w:hAnsi="Times New Roman" w:cs="Times New Roman"/>
          <w:b/>
          <w:i/>
          <w:sz w:val="28"/>
          <w:szCs w:val="28"/>
          <w:lang w:eastAsia="ja-JP"/>
        </w:rPr>
      </w:pPr>
      <w:r w:rsidRPr="009A3ECB">
        <w:rPr>
          <w:rFonts w:ascii="Times New Roman" w:eastAsia="MS Mincho" w:hAnsi="Times New Roman" w:cs="Times New Roman"/>
          <w:b/>
          <w:i/>
          <w:sz w:val="28"/>
          <w:szCs w:val="28"/>
          <w:lang w:eastAsia="ja-JP"/>
        </w:rPr>
        <w:t>2.</w:t>
      </w:r>
      <w:r w:rsidR="00D9773F" w:rsidRPr="009A3ECB">
        <w:rPr>
          <w:rFonts w:ascii="Times New Roman" w:eastAsia="MS Mincho" w:hAnsi="Times New Roman" w:cs="Times New Roman"/>
          <w:b/>
          <w:i/>
          <w:sz w:val="28"/>
          <w:szCs w:val="28"/>
          <w:lang w:eastAsia="ja-JP"/>
        </w:rPr>
        <w:t xml:space="preserve">Зауваження </w:t>
      </w:r>
      <w:r w:rsidR="00827AB5" w:rsidRPr="009A3ECB">
        <w:rPr>
          <w:rFonts w:ascii="Times New Roman" w:eastAsia="MS Mincho" w:hAnsi="Times New Roman" w:cs="Times New Roman"/>
          <w:b/>
          <w:i/>
          <w:sz w:val="28"/>
          <w:szCs w:val="28"/>
          <w:lang w:eastAsia="ja-JP"/>
        </w:rPr>
        <w:t>що</w:t>
      </w:r>
      <w:r w:rsidR="00D9773F" w:rsidRPr="009A3ECB">
        <w:rPr>
          <w:rFonts w:ascii="Times New Roman" w:eastAsia="MS Mincho" w:hAnsi="Times New Roman" w:cs="Times New Roman"/>
          <w:b/>
          <w:i/>
          <w:sz w:val="28"/>
          <w:szCs w:val="28"/>
          <w:lang w:eastAsia="ja-JP"/>
        </w:rPr>
        <w:t xml:space="preserve">до </w:t>
      </w:r>
      <w:r w:rsidR="00827AB5" w:rsidRPr="009A3ECB">
        <w:rPr>
          <w:rFonts w:ascii="Times New Roman" w:eastAsia="MS Mincho" w:hAnsi="Times New Roman" w:cs="Times New Roman"/>
          <w:b/>
          <w:i/>
          <w:sz w:val="28"/>
          <w:szCs w:val="28"/>
          <w:lang w:eastAsia="ja-JP"/>
        </w:rPr>
        <w:t>змін до</w:t>
      </w:r>
      <w:r w:rsidRPr="009A3ECB">
        <w:rPr>
          <w:rFonts w:ascii="Times New Roman" w:eastAsia="MS Mincho" w:hAnsi="Times New Roman" w:cs="Times New Roman"/>
          <w:b/>
          <w:i/>
          <w:sz w:val="28"/>
          <w:szCs w:val="28"/>
          <w:lang w:eastAsia="ja-JP"/>
        </w:rPr>
        <w:t xml:space="preserve"> ПК</w:t>
      </w:r>
    </w:p>
    <w:p w:rsidR="00346DBF" w:rsidRPr="006004F3" w:rsidRDefault="002205DE" w:rsidP="003518B9">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2.1.</w:t>
      </w:r>
      <w:r w:rsidR="0007084E">
        <w:rPr>
          <w:rFonts w:ascii="Times New Roman" w:eastAsia="MS Mincho" w:hAnsi="Times New Roman" w:cs="Times New Roman"/>
          <w:sz w:val="28"/>
          <w:szCs w:val="28"/>
          <w:lang w:eastAsia="ja-JP"/>
        </w:rPr>
        <w:t xml:space="preserve"> </w:t>
      </w:r>
      <w:r w:rsidR="00830BB8" w:rsidRPr="009A3ECB">
        <w:rPr>
          <w:rFonts w:ascii="Times New Roman" w:eastAsia="MS Mincho" w:hAnsi="Times New Roman" w:cs="Times New Roman"/>
          <w:sz w:val="28"/>
          <w:szCs w:val="28"/>
          <w:lang w:eastAsia="ja-JP"/>
        </w:rPr>
        <w:t xml:space="preserve">У визначенні поняття </w:t>
      </w:r>
      <w:r w:rsidR="00646752" w:rsidRPr="009A3ECB">
        <w:rPr>
          <w:rFonts w:ascii="Times New Roman" w:hAnsi="Times New Roman"/>
          <w:sz w:val="28"/>
          <w:szCs w:val="28"/>
        </w:rPr>
        <w:t>«активи фізичної особи для цілей статті 39</w:t>
      </w:r>
      <w:r w:rsidR="00646752" w:rsidRPr="009A3ECB">
        <w:rPr>
          <w:rFonts w:ascii="Times New Roman" w:hAnsi="Times New Roman"/>
          <w:sz w:val="28"/>
          <w:szCs w:val="28"/>
          <w:vertAlign w:val="superscript"/>
        </w:rPr>
        <w:t>2</w:t>
      </w:r>
      <w:r w:rsidR="00646752" w:rsidRPr="009A3ECB">
        <w:rPr>
          <w:rFonts w:ascii="Times New Roman" w:hAnsi="Times New Roman"/>
          <w:sz w:val="28"/>
          <w:szCs w:val="28"/>
        </w:rPr>
        <w:t xml:space="preserve"> цього Кодексу – кошти, банківські метали та інші валютні цінності, рухоме та нерухоме майно, майнові права та нематеріальні активи»</w:t>
      </w:r>
      <w:r w:rsidR="00830BB8" w:rsidRPr="009A3ECB">
        <w:rPr>
          <w:rFonts w:ascii="Times New Roman" w:hAnsi="Times New Roman"/>
          <w:sz w:val="28"/>
          <w:szCs w:val="28"/>
        </w:rPr>
        <w:t xml:space="preserve"> (</w:t>
      </w:r>
      <w:r w:rsidR="00830BB8" w:rsidRPr="009A3ECB">
        <w:rPr>
          <w:rFonts w:ascii="Times New Roman" w:eastAsia="MS Mincho" w:hAnsi="Times New Roman" w:cs="Times New Roman"/>
          <w:sz w:val="28"/>
          <w:szCs w:val="28"/>
          <w:lang w:eastAsia="ja-JP"/>
        </w:rPr>
        <w:t xml:space="preserve">новий пп. </w:t>
      </w:r>
      <w:r w:rsidR="00830BB8" w:rsidRPr="009A3ECB">
        <w:rPr>
          <w:rFonts w:ascii="Times New Roman" w:hAnsi="Times New Roman"/>
          <w:sz w:val="28"/>
          <w:szCs w:val="28"/>
        </w:rPr>
        <w:t xml:space="preserve">14.1.2 </w:t>
      </w:r>
      <w:r w:rsidR="00DE36D3">
        <w:rPr>
          <w:rFonts w:ascii="Times New Roman" w:hAnsi="Times New Roman"/>
          <w:sz w:val="28"/>
          <w:szCs w:val="28"/>
        </w:rPr>
        <w:t xml:space="preserve">                </w:t>
      </w:r>
      <w:r w:rsidR="00830BB8" w:rsidRPr="009A3ECB">
        <w:rPr>
          <w:rFonts w:ascii="Times New Roman" w:hAnsi="Times New Roman"/>
          <w:sz w:val="28"/>
          <w:szCs w:val="28"/>
        </w:rPr>
        <w:t xml:space="preserve">п. 14.1 ст. 14 ПК) </w:t>
      </w:r>
      <w:r w:rsidR="00823FC8" w:rsidRPr="009A3ECB">
        <w:rPr>
          <w:rFonts w:ascii="Times New Roman" w:hAnsi="Times New Roman"/>
          <w:sz w:val="28"/>
          <w:szCs w:val="28"/>
        </w:rPr>
        <w:t xml:space="preserve">такі їх складові, як </w:t>
      </w:r>
      <w:r w:rsidR="00830BB8" w:rsidRPr="009A3ECB">
        <w:rPr>
          <w:rFonts w:ascii="Times New Roman" w:hAnsi="Times New Roman"/>
          <w:sz w:val="28"/>
          <w:szCs w:val="28"/>
        </w:rPr>
        <w:t>«</w:t>
      </w:r>
      <w:r w:rsidR="00830BB8" w:rsidRPr="009A3ECB">
        <w:rPr>
          <w:rFonts w:ascii="Times New Roman" w:hAnsi="Times New Roman"/>
          <w:i/>
          <w:sz w:val="28"/>
          <w:szCs w:val="28"/>
        </w:rPr>
        <w:t>кошти, банківські метали та інші валютні цінності</w:t>
      </w:r>
      <w:r w:rsidR="00830BB8" w:rsidRPr="009A3ECB">
        <w:rPr>
          <w:rFonts w:ascii="Times New Roman" w:hAnsi="Times New Roman"/>
          <w:sz w:val="28"/>
          <w:szCs w:val="28"/>
        </w:rPr>
        <w:t>»</w:t>
      </w:r>
      <w:r w:rsidR="00B1497D" w:rsidRPr="009A3ECB">
        <w:rPr>
          <w:rFonts w:ascii="Times New Roman" w:hAnsi="Times New Roman"/>
          <w:sz w:val="28"/>
          <w:szCs w:val="28"/>
        </w:rPr>
        <w:t xml:space="preserve"> доцільно об’єднати одним поняттям «</w:t>
      </w:r>
      <w:r w:rsidR="00B1497D" w:rsidRPr="009A3ECB">
        <w:rPr>
          <w:rFonts w:ascii="Times New Roman" w:hAnsi="Times New Roman"/>
          <w:i/>
          <w:sz w:val="28"/>
          <w:szCs w:val="28"/>
        </w:rPr>
        <w:t>валютні цінності</w:t>
      </w:r>
      <w:r w:rsidR="00B1497D" w:rsidRPr="009A3ECB">
        <w:rPr>
          <w:rFonts w:ascii="Times New Roman" w:hAnsi="Times New Roman"/>
          <w:sz w:val="28"/>
          <w:szCs w:val="28"/>
        </w:rPr>
        <w:t>». Останні, зокрема, відповідно до п. 4 ч. 1 ст. 1 Закону України «Про валюту і валютні опер</w:t>
      </w:r>
      <w:r w:rsidR="00B1497D" w:rsidRPr="009A3ECB">
        <w:rPr>
          <w:rFonts w:ascii="Times New Roman" w:hAnsi="Times New Roman" w:cs="Times New Roman"/>
          <w:sz w:val="28"/>
          <w:szCs w:val="28"/>
        </w:rPr>
        <w:t>ації» визначаються як «</w:t>
      </w:r>
      <w:r w:rsidR="00B1497D" w:rsidRPr="006004F3">
        <w:rPr>
          <w:rStyle w:val="rvts0"/>
          <w:rFonts w:ascii="Times New Roman" w:hAnsi="Times New Roman" w:cs="Times New Roman"/>
          <w:sz w:val="28"/>
          <w:szCs w:val="28"/>
        </w:rPr>
        <w:t>національна валюта (гривня), іноземна валюта та банківські метали».</w:t>
      </w:r>
      <w:r w:rsidR="00346DBF" w:rsidRPr="006004F3">
        <w:rPr>
          <w:rStyle w:val="rvts0"/>
          <w:rFonts w:ascii="Times New Roman" w:hAnsi="Times New Roman" w:cs="Times New Roman"/>
          <w:sz w:val="28"/>
          <w:szCs w:val="28"/>
        </w:rPr>
        <w:t xml:space="preserve"> До речі, в</w:t>
      </w:r>
      <w:r w:rsidR="003518B9" w:rsidRPr="006004F3">
        <w:rPr>
          <w:rFonts w:ascii="Times New Roman" w:eastAsia="MS Mincho" w:hAnsi="Times New Roman" w:cs="Times New Roman"/>
          <w:sz w:val="28"/>
          <w:szCs w:val="28"/>
          <w:lang w:eastAsia="ja-JP"/>
        </w:rPr>
        <w:t xml:space="preserve">ідповідно до абз. 2 п. 3 </w:t>
      </w:r>
      <w:r w:rsidR="00DE36D3">
        <w:rPr>
          <w:rFonts w:ascii="Times New Roman" w:eastAsia="MS Mincho" w:hAnsi="Times New Roman" w:cs="Times New Roman"/>
          <w:sz w:val="28"/>
          <w:szCs w:val="28"/>
          <w:lang w:eastAsia="ja-JP"/>
        </w:rPr>
        <w:t xml:space="preserve">                           </w:t>
      </w:r>
      <w:r w:rsidR="00431A48" w:rsidRPr="006004F3">
        <w:rPr>
          <w:rFonts w:ascii="Times New Roman" w:eastAsia="MS Mincho" w:hAnsi="Times New Roman" w:cs="Times New Roman"/>
          <w:sz w:val="28"/>
          <w:szCs w:val="28"/>
          <w:lang w:eastAsia="ja-JP"/>
        </w:rPr>
        <w:t>підрозділ</w:t>
      </w:r>
      <w:r w:rsidR="0093143C" w:rsidRPr="006004F3">
        <w:rPr>
          <w:rFonts w:ascii="Times New Roman" w:eastAsia="MS Mincho" w:hAnsi="Times New Roman" w:cs="Times New Roman"/>
          <w:sz w:val="28"/>
          <w:szCs w:val="28"/>
          <w:lang w:eastAsia="ja-JP"/>
        </w:rPr>
        <w:t>у</w:t>
      </w:r>
      <w:r w:rsidR="00431A48" w:rsidRPr="006004F3">
        <w:rPr>
          <w:rFonts w:ascii="Times New Roman" w:eastAsia="MS Mincho" w:hAnsi="Times New Roman" w:cs="Times New Roman"/>
          <w:sz w:val="28"/>
          <w:szCs w:val="28"/>
          <w:lang w:eastAsia="ja-JP"/>
        </w:rPr>
        <w:t xml:space="preserve"> 9</w:t>
      </w:r>
      <w:r w:rsidR="00431A48" w:rsidRPr="006004F3">
        <w:rPr>
          <w:rFonts w:ascii="Times New Roman" w:eastAsia="MS Mincho" w:hAnsi="Times New Roman" w:cs="Times New Roman"/>
          <w:sz w:val="28"/>
          <w:szCs w:val="28"/>
          <w:vertAlign w:val="superscript"/>
          <w:lang w:eastAsia="ja-JP"/>
        </w:rPr>
        <w:t>3</w:t>
      </w:r>
      <w:r w:rsidR="00431A48" w:rsidRPr="006004F3">
        <w:rPr>
          <w:rFonts w:ascii="Times New Roman" w:eastAsia="MS Mincho" w:hAnsi="Times New Roman" w:cs="Times New Roman"/>
          <w:sz w:val="28"/>
          <w:szCs w:val="28"/>
          <w:lang w:eastAsia="ja-JP"/>
        </w:rPr>
        <w:t xml:space="preserve"> ПК </w:t>
      </w:r>
      <w:r w:rsidR="003518B9" w:rsidRPr="006004F3">
        <w:rPr>
          <w:rFonts w:ascii="Times New Roman" w:eastAsia="MS Mincho" w:hAnsi="Times New Roman" w:cs="Times New Roman"/>
          <w:sz w:val="28"/>
          <w:szCs w:val="28"/>
          <w:lang w:eastAsia="ja-JP"/>
        </w:rPr>
        <w:t>до об’єкт</w:t>
      </w:r>
      <w:r w:rsidR="00431A48" w:rsidRPr="006004F3">
        <w:rPr>
          <w:rFonts w:ascii="Times New Roman" w:eastAsia="MS Mincho" w:hAnsi="Times New Roman" w:cs="Times New Roman"/>
          <w:sz w:val="28"/>
          <w:szCs w:val="28"/>
          <w:lang w:eastAsia="ja-JP"/>
        </w:rPr>
        <w:t>а</w:t>
      </w:r>
      <w:r w:rsidR="003518B9" w:rsidRPr="006004F3">
        <w:rPr>
          <w:rFonts w:ascii="Times New Roman" w:eastAsia="MS Mincho" w:hAnsi="Times New Roman" w:cs="Times New Roman"/>
          <w:sz w:val="28"/>
          <w:szCs w:val="28"/>
          <w:lang w:eastAsia="ja-JP"/>
        </w:rPr>
        <w:t xml:space="preserve"> декларування віднесені </w:t>
      </w:r>
      <w:r w:rsidR="00346DBF" w:rsidRPr="006004F3">
        <w:rPr>
          <w:rFonts w:ascii="Times New Roman" w:eastAsia="MS Mincho" w:hAnsi="Times New Roman" w:cs="Times New Roman"/>
          <w:sz w:val="28"/>
          <w:szCs w:val="28"/>
          <w:lang w:eastAsia="ja-JP"/>
        </w:rPr>
        <w:t xml:space="preserve">саме </w:t>
      </w:r>
      <w:r w:rsidR="003518B9" w:rsidRPr="006004F3">
        <w:rPr>
          <w:rFonts w:ascii="Times New Roman" w:eastAsia="MS Mincho" w:hAnsi="Times New Roman" w:cs="Times New Roman"/>
          <w:sz w:val="28"/>
          <w:szCs w:val="28"/>
          <w:lang w:eastAsia="ja-JP"/>
        </w:rPr>
        <w:t>«валютні цінності (у значенні, визначеному Законом України «Про валюту і валютні операції»)</w:t>
      </w:r>
      <w:r w:rsidR="003C136E" w:rsidRPr="006004F3">
        <w:rPr>
          <w:rFonts w:ascii="Times New Roman" w:eastAsia="MS Mincho" w:hAnsi="Times New Roman" w:cs="Times New Roman"/>
          <w:sz w:val="28"/>
          <w:szCs w:val="28"/>
          <w:lang w:eastAsia="ja-JP"/>
        </w:rPr>
        <w:t>»</w:t>
      </w:r>
      <w:r w:rsidR="003518B9" w:rsidRPr="006004F3">
        <w:rPr>
          <w:rFonts w:ascii="Times New Roman" w:eastAsia="MS Mincho" w:hAnsi="Times New Roman" w:cs="Times New Roman"/>
          <w:sz w:val="28"/>
          <w:szCs w:val="28"/>
          <w:lang w:eastAsia="ja-JP"/>
        </w:rPr>
        <w:t xml:space="preserve">. </w:t>
      </w:r>
    </w:p>
    <w:p w:rsidR="00823FC8" w:rsidRPr="006004F3" w:rsidRDefault="00823FC8" w:rsidP="003518B9">
      <w:pPr>
        <w:spacing w:after="0" w:line="240" w:lineRule="auto"/>
        <w:ind w:firstLine="709"/>
        <w:jc w:val="both"/>
        <w:rPr>
          <w:rFonts w:ascii="Times New Roman" w:eastAsia="MS Mincho" w:hAnsi="Times New Roman" w:cs="Times New Roman"/>
          <w:sz w:val="28"/>
          <w:szCs w:val="28"/>
          <w:lang w:eastAsia="ja-JP"/>
        </w:rPr>
      </w:pPr>
      <w:r w:rsidRPr="006004F3">
        <w:rPr>
          <w:rFonts w:ascii="Times New Roman" w:eastAsia="MS Mincho" w:hAnsi="Times New Roman" w:cs="Times New Roman"/>
          <w:sz w:val="28"/>
          <w:szCs w:val="28"/>
          <w:lang w:eastAsia="ja-JP"/>
        </w:rPr>
        <w:t xml:space="preserve">Одночасно зауважимо, що у проекті,  з </w:t>
      </w:r>
      <w:r w:rsidR="00545B11" w:rsidRPr="006004F3">
        <w:rPr>
          <w:rFonts w:ascii="Times New Roman" w:eastAsia="MS Mincho" w:hAnsi="Times New Roman" w:cs="Times New Roman"/>
          <w:sz w:val="28"/>
          <w:szCs w:val="28"/>
          <w:lang w:eastAsia="ja-JP"/>
        </w:rPr>
        <w:t xml:space="preserve">огляду на його предмет, а також, </w:t>
      </w:r>
      <w:r w:rsidRPr="006004F3">
        <w:rPr>
          <w:rFonts w:ascii="Times New Roman" w:eastAsia="MS Mincho" w:hAnsi="Times New Roman" w:cs="Times New Roman"/>
          <w:sz w:val="28"/>
          <w:szCs w:val="28"/>
          <w:lang w:eastAsia="ja-JP"/>
        </w:rPr>
        <w:t>виходячи з необхідності дотримання термінологічної єдності, слід, на наш погляд, використовувати єдине поняття «актив». Натомість</w:t>
      </w:r>
      <w:r w:rsidR="006004F3" w:rsidRPr="004431E9">
        <w:rPr>
          <w:rFonts w:ascii="Times New Roman" w:eastAsia="MS Mincho" w:hAnsi="Times New Roman" w:cs="Times New Roman"/>
          <w:sz w:val="28"/>
          <w:szCs w:val="28"/>
          <w:lang w:val="ru-RU" w:eastAsia="ja-JP"/>
        </w:rPr>
        <w:t xml:space="preserve"> </w:t>
      </w:r>
      <w:r w:rsidRPr="006004F3">
        <w:rPr>
          <w:rFonts w:ascii="Times New Roman" w:eastAsia="MS Mincho" w:hAnsi="Times New Roman" w:cs="Times New Roman"/>
          <w:sz w:val="28"/>
          <w:szCs w:val="28"/>
          <w:lang w:eastAsia="ja-JP"/>
        </w:rPr>
        <w:t>змістовне наповнення цього поняття, зокрема, у новому пп. 14.1.2 п. 14.1 ст. 14 та п. 3 підрозділу 9</w:t>
      </w:r>
      <w:r w:rsidRPr="006004F3">
        <w:rPr>
          <w:rFonts w:ascii="Times New Roman" w:eastAsia="MS Mincho" w:hAnsi="Times New Roman" w:cs="Times New Roman"/>
          <w:sz w:val="28"/>
          <w:szCs w:val="28"/>
          <w:vertAlign w:val="superscript"/>
          <w:lang w:eastAsia="ja-JP"/>
        </w:rPr>
        <w:t>3</w:t>
      </w:r>
      <w:r w:rsidRPr="006004F3">
        <w:rPr>
          <w:rFonts w:ascii="Times New Roman" w:eastAsia="MS Mincho" w:hAnsi="Times New Roman" w:cs="Times New Roman"/>
          <w:sz w:val="28"/>
          <w:szCs w:val="28"/>
          <w:lang w:eastAsia="ja-JP"/>
        </w:rPr>
        <w:t xml:space="preserve"> ПК є різним.</w:t>
      </w:r>
    </w:p>
    <w:p w:rsidR="00823FC8" w:rsidRPr="009A3ECB" w:rsidRDefault="00823FC8" w:rsidP="00823FC8">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Крім того, безпосередньо у п. 3 підрозділу 9</w:t>
      </w:r>
      <w:r w:rsidRPr="009A3ECB">
        <w:rPr>
          <w:rFonts w:ascii="Times New Roman" w:eastAsia="MS Mincho" w:hAnsi="Times New Roman" w:cs="Times New Roman"/>
          <w:sz w:val="28"/>
          <w:szCs w:val="28"/>
          <w:vertAlign w:val="superscript"/>
          <w:lang w:eastAsia="ja-JP"/>
        </w:rPr>
        <w:t>3</w:t>
      </w:r>
      <w:r w:rsidRPr="009A3ECB">
        <w:rPr>
          <w:rFonts w:ascii="Times New Roman" w:eastAsia="MS Mincho" w:hAnsi="Times New Roman" w:cs="Times New Roman"/>
          <w:sz w:val="28"/>
          <w:szCs w:val="28"/>
          <w:lang w:eastAsia="ja-JP"/>
        </w:rPr>
        <w:t xml:space="preserve"> ПК має місце невідповідність між першим та останнім абзацами. Зокрема, в абз. 1 йдеться про узагальнююче поняття «активи, як об’єкт одноразового декларування», тобто, за логікою, в усіх інших абзацах цього пункту мав би визначатись перелік таких активів. Натомість в останньому абзаці використовується конструкція «</w:t>
      </w:r>
      <w:r w:rsidRPr="00B07D92">
        <w:rPr>
          <w:rFonts w:ascii="Times New Roman" w:eastAsia="MS Mincho" w:hAnsi="Times New Roman" w:cs="Times New Roman"/>
          <w:i/>
          <w:sz w:val="28"/>
          <w:szCs w:val="28"/>
          <w:lang w:eastAsia="ja-JP"/>
        </w:rPr>
        <w:t>інші активи та майнові (речові) права</w:t>
      </w:r>
      <w:r w:rsidRPr="009A3ECB">
        <w:rPr>
          <w:rFonts w:ascii="Times New Roman" w:eastAsia="MS Mincho" w:hAnsi="Times New Roman" w:cs="Times New Roman"/>
          <w:sz w:val="28"/>
          <w:szCs w:val="28"/>
          <w:lang w:eastAsia="ja-JP"/>
        </w:rPr>
        <w:t>», в якій «майнові (речові) права» відокремлені від поняття «активи».</w:t>
      </w:r>
      <w:r w:rsidR="00E45F7F" w:rsidRPr="009A3ECB">
        <w:rPr>
          <w:rFonts w:ascii="Times New Roman" w:eastAsia="MS Mincho" w:hAnsi="Times New Roman" w:cs="Times New Roman"/>
          <w:sz w:val="28"/>
          <w:szCs w:val="28"/>
          <w:lang w:eastAsia="ja-JP"/>
        </w:rPr>
        <w:t xml:space="preserve"> </w:t>
      </w:r>
      <w:r w:rsidR="00E45F7F" w:rsidRPr="00B07D92">
        <w:rPr>
          <w:rFonts w:ascii="Times New Roman" w:eastAsia="MS Mincho" w:hAnsi="Times New Roman" w:cs="Times New Roman"/>
          <w:i/>
          <w:sz w:val="28"/>
          <w:szCs w:val="28"/>
          <w:lang w:eastAsia="ja-JP"/>
        </w:rPr>
        <w:t xml:space="preserve">За такої невідповідності можуть виникнути складнощі у правозастосуванні </w:t>
      </w:r>
      <w:r w:rsidR="0066622E" w:rsidRPr="00B07D92">
        <w:rPr>
          <w:rFonts w:ascii="Times New Roman" w:eastAsia="MS Mincho" w:hAnsi="Times New Roman" w:cs="Times New Roman"/>
          <w:i/>
          <w:sz w:val="28"/>
          <w:szCs w:val="28"/>
          <w:lang w:eastAsia="ja-JP"/>
        </w:rPr>
        <w:t xml:space="preserve">усіх </w:t>
      </w:r>
      <w:r w:rsidR="00E45F7F" w:rsidRPr="00B07D92">
        <w:rPr>
          <w:rFonts w:ascii="Times New Roman" w:eastAsia="MS Mincho" w:hAnsi="Times New Roman" w:cs="Times New Roman"/>
          <w:i/>
          <w:sz w:val="28"/>
          <w:szCs w:val="28"/>
          <w:lang w:eastAsia="ja-JP"/>
        </w:rPr>
        <w:t>приписів проекту, в яких вживається узагальнююче поняття «активи», що унеможливлюватиме встановлення повноти обсягу прав та обов’язків суб’єктів – учасників процедур одноразового декларування, податкової амністії/амністії капіталів та контролю за доходами та витратами громадян</w:t>
      </w:r>
      <w:r w:rsidR="00E45F7F" w:rsidRPr="009A3ECB">
        <w:rPr>
          <w:rFonts w:ascii="Times New Roman" w:eastAsia="MS Mincho" w:hAnsi="Times New Roman" w:cs="Times New Roman"/>
          <w:sz w:val="28"/>
          <w:szCs w:val="28"/>
          <w:lang w:eastAsia="ja-JP"/>
        </w:rPr>
        <w:t>.</w:t>
      </w:r>
    </w:p>
    <w:p w:rsidR="001A0666" w:rsidRPr="009A3ECB" w:rsidRDefault="00A55B1C" w:rsidP="00A55B1C">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 xml:space="preserve">2.3. </w:t>
      </w:r>
      <w:r w:rsidR="001A0666" w:rsidRPr="009A3ECB">
        <w:rPr>
          <w:rFonts w:ascii="Times New Roman" w:eastAsia="MS Mincho" w:hAnsi="Times New Roman" w:cs="Times New Roman"/>
          <w:sz w:val="28"/>
          <w:szCs w:val="28"/>
          <w:lang w:eastAsia="ja-JP"/>
        </w:rPr>
        <w:t>Згідно з абз. 15 п. 3 підрозділу 9</w:t>
      </w:r>
      <w:r w:rsidR="001A0666" w:rsidRPr="009A3ECB">
        <w:rPr>
          <w:rFonts w:ascii="Times New Roman" w:eastAsia="MS Mincho" w:hAnsi="Times New Roman" w:cs="Times New Roman"/>
          <w:sz w:val="28"/>
          <w:szCs w:val="28"/>
          <w:vertAlign w:val="superscript"/>
          <w:lang w:eastAsia="ja-JP"/>
        </w:rPr>
        <w:t>3</w:t>
      </w:r>
      <w:r w:rsidR="001A0666" w:rsidRPr="009A3ECB">
        <w:rPr>
          <w:rFonts w:ascii="Times New Roman" w:eastAsia="MS Mincho" w:hAnsi="Times New Roman" w:cs="Times New Roman"/>
          <w:sz w:val="28"/>
          <w:szCs w:val="28"/>
          <w:lang w:eastAsia="ja-JP"/>
        </w:rPr>
        <w:t xml:space="preserve"> розділу ПК об’єктом декларування є активи, власником яких є «інша особа, яка здійснює володіння, користування та/або розпорядження такими активами». Водночас</w:t>
      </w:r>
      <w:r w:rsidR="001A0666" w:rsidRPr="00545B11">
        <w:rPr>
          <w:rFonts w:ascii="Times New Roman" w:eastAsia="MS Mincho" w:hAnsi="Times New Roman" w:cs="Times New Roman"/>
          <w:strike/>
          <w:sz w:val="28"/>
          <w:szCs w:val="28"/>
          <w:lang w:eastAsia="ja-JP"/>
        </w:rPr>
        <w:t xml:space="preserve"> </w:t>
      </w:r>
      <w:r w:rsidR="001A0666" w:rsidRPr="009A3ECB">
        <w:rPr>
          <w:rFonts w:ascii="Times New Roman" w:eastAsia="MS Mincho" w:hAnsi="Times New Roman" w:cs="Times New Roman"/>
          <w:sz w:val="28"/>
          <w:szCs w:val="28"/>
          <w:lang w:eastAsia="ja-JP"/>
        </w:rPr>
        <w:t>за змістом проекту у ньому не визначені порядок та правові наслідки такого декларування, порядок підтвердження «прав» на таке майно, яке фактично належить іншій особі.</w:t>
      </w:r>
    </w:p>
    <w:p w:rsidR="00A55B1C" w:rsidRPr="009A3ECB" w:rsidRDefault="001A0666" w:rsidP="00A55B1C">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 xml:space="preserve">2.4. </w:t>
      </w:r>
      <w:r w:rsidR="00A55B1C" w:rsidRPr="009A3ECB">
        <w:rPr>
          <w:rFonts w:ascii="Times New Roman" w:eastAsia="MS Mincho" w:hAnsi="Times New Roman" w:cs="Times New Roman"/>
          <w:sz w:val="28"/>
          <w:szCs w:val="28"/>
          <w:lang w:eastAsia="ja-JP"/>
        </w:rPr>
        <w:t xml:space="preserve">З огляду на визначений період </w:t>
      </w:r>
      <w:r w:rsidR="00A55B1C" w:rsidRPr="006004F3">
        <w:rPr>
          <w:rFonts w:ascii="Times New Roman" w:eastAsia="MS Mincho" w:hAnsi="Times New Roman" w:cs="Times New Roman"/>
          <w:sz w:val="28"/>
          <w:szCs w:val="28"/>
          <w:lang w:eastAsia="ja-JP"/>
        </w:rPr>
        <w:t xml:space="preserve">одноразового декларування – </w:t>
      </w:r>
      <w:r w:rsidR="00A55B1C" w:rsidRPr="006004F3">
        <w:rPr>
          <w:rFonts w:ascii="Times New Roman" w:eastAsia="MS Mincho" w:hAnsi="Times New Roman" w:cs="Times New Roman"/>
          <w:sz w:val="28"/>
          <w:szCs w:val="28"/>
          <w:lang w:eastAsia="ja-JP"/>
        </w:rPr>
        <w:br/>
        <w:t>5 місяців (п. 4 підрозділу 9</w:t>
      </w:r>
      <w:r w:rsidR="00A55B1C" w:rsidRPr="006004F3">
        <w:rPr>
          <w:rFonts w:ascii="Times New Roman" w:eastAsia="MS Mincho" w:hAnsi="Times New Roman" w:cs="Times New Roman"/>
          <w:sz w:val="28"/>
          <w:szCs w:val="28"/>
          <w:vertAlign w:val="superscript"/>
          <w:lang w:eastAsia="ja-JP"/>
        </w:rPr>
        <w:t>3</w:t>
      </w:r>
      <w:r w:rsidR="00A55B1C" w:rsidRPr="006004F3">
        <w:rPr>
          <w:rFonts w:ascii="Times New Roman" w:eastAsia="MS Mincho" w:hAnsi="Times New Roman" w:cs="Times New Roman"/>
          <w:sz w:val="28"/>
          <w:szCs w:val="28"/>
          <w:lang w:eastAsia="ja-JP"/>
        </w:rPr>
        <w:t xml:space="preserve"> ПК), на наш погляд, потребує належного врегулювання питання встановлення періоду такого декларування для осіб, які набувають повноліття, дієздатності саме у цей період, осіб, які з поважних </w:t>
      </w:r>
      <w:r w:rsidR="00A55B1C" w:rsidRPr="006004F3">
        <w:rPr>
          <w:rFonts w:ascii="Times New Roman" w:eastAsia="MS Mincho" w:hAnsi="Times New Roman" w:cs="Times New Roman"/>
          <w:sz w:val="28"/>
          <w:szCs w:val="28"/>
          <w:lang w:eastAsia="ja-JP"/>
        </w:rPr>
        <w:lastRenderedPageBreak/>
        <w:t xml:space="preserve">причин не можуть подати у встановлені </w:t>
      </w:r>
      <w:r w:rsidR="00545B11" w:rsidRPr="006004F3">
        <w:rPr>
          <w:rFonts w:ascii="Times New Roman" w:eastAsia="MS Mincho" w:hAnsi="Times New Roman" w:cs="Times New Roman"/>
          <w:sz w:val="28"/>
          <w:szCs w:val="28"/>
          <w:lang w:eastAsia="ja-JP"/>
        </w:rPr>
        <w:t xml:space="preserve">строки </w:t>
      </w:r>
      <w:r w:rsidR="00A55B1C" w:rsidRPr="006004F3">
        <w:rPr>
          <w:rFonts w:ascii="Times New Roman" w:eastAsia="MS Mincho" w:hAnsi="Times New Roman" w:cs="Times New Roman"/>
          <w:sz w:val="28"/>
          <w:szCs w:val="28"/>
          <w:lang w:eastAsia="ja-JP"/>
        </w:rPr>
        <w:t>декларацію</w:t>
      </w:r>
      <w:r w:rsidR="00A55B1C" w:rsidRPr="009A3ECB">
        <w:rPr>
          <w:rFonts w:ascii="Times New Roman" w:eastAsia="MS Mincho" w:hAnsi="Times New Roman" w:cs="Times New Roman"/>
          <w:sz w:val="28"/>
          <w:szCs w:val="28"/>
          <w:lang w:eastAsia="ja-JP"/>
        </w:rPr>
        <w:t xml:space="preserve">, або осіб, які набувають громадянства України після завершення терміну одноразового декларування. </w:t>
      </w:r>
    </w:p>
    <w:p w:rsidR="00823FC8" w:rsidRPr="009A3ECB" w:rsidRDefault="00823FC8" w:rsidP="00823FC8">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2.</w:t>
      </w:r>
      <w:r w:rsidR="001A0666" w:rsidRPr="009A3ECB">
        <w:rPr>
          <w:rFonts w:ascii="Times New Roman" w:eastAsia="MS Mincho" w:hAnsi="Times New Roman" w:cs="Times New Roman"/>
          <w:sz w:val="28"/>
          <w:szCs w:val="28"/>
          <w:lang w:eastAsia="ja-JP"/>
        </w:rPr>
        <w:t>5</w:t>
      </w:r>
      <w:r w:rsidRPr="009A3ECB">
        <w:rPr>
          <w:rFonts w:ascii="Times New Roman" w:eastAsia="MS Mincho" w:hAnsi="Times New Roman" w:cs="Times New Roman"/>
          <w:sz w:val="28"/>
          <w:szCs w:val="28"/>
          <w:lang w:eastAsia="ja-JP"/>
        </w:rPr>
        <w:t xml:space="preserve">. </w:t>
      </w:r>
      <w:r w:rsidR="005B2AEF" w:rsidRPr="009A3ECB">
        <w:rPr>
          <w:rFonts w:ascii="Times New Roman" w:eastAsia="MS Mincho" w:hAnsi="Times New Roman" w:cs="Times New Roman"/>
          <w:sz w:val="28"/>
          <w:szCs w:val="28"/>
          <w:lang w:eastAsia="ja-JP"/>
        </w:rPr>
        <w:t>За змістом п. 5.2 підрозділу 9</w:t>
      </w:r>
      <w:r w:rsidR="005B2AEF" w:rsidRPr="009A3ECB">
        <w:rPr>
          <w:rFonts w:ascii="Times New Roman" w:eastAsia="MS Mincho" w:hAnsi="Times New Roman" w:cs="Times New Roman"/>
          <w:sz w:val="28"/>
          <w:szCs w:val="28"/>
          <w:vertAlign w:val="superscript"/>
          <w:lang w:eastAsia="ja-JP"/>
        </w:rPr>
        <w:t>3</w:t>
      </w:r>
      <w:r w:rsidR="005B2AEF" w:rsidRPr="009A3ECB">
        <w:rPr>
          <w:rFonts w:ascii="Times New Roman" w:eastAsia="MS Mincho" w:hAnsi="Times New Roman" w:cs="Times New Roman"/>
          <w:sz w:val="28"/>
          <w:szCs w:val="28"/>
          <w:lang w:eastAsia="ja-JP"/>
        </w:rPr>
        <w:t xml:space="preserve"> ПК</w:t>
      </w:r>
      <w:r w:rsidR="001455B6" w:rsidRPr="009A3ECB">
        <w:rPr>
          <w:rFonts w:ascii="Times New Roman" w:eastAsia="MS Mincho" w:hAnsi="Times New Roman" w:cs="Times New Roman"/>
          <w:sz w:val="28"/>
          <w:szCs w:val="28"/>
          <w:lang w:eastAsia="ja-JP"/>
        </w:rPr>
        <w:t xml:space="preserve"> передбачається єдина форма подання одноразової декларації – електронна. У даному випадку виникає питання щодо спроможності окремих категорій громадян, які не володіють відповідними технічними засобами або обмежені у доступі до них, подати декларацію саме у такій формі.</w:t>
      </w:r>
    </w:p>
    <w:p w:rsidR="00A55B1C" w:rsidRPr="009A3ECB" w:rsidRDefault="0037541E" w:rsidP="0037541E">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2.</w:t>
      </w:r>
      <w:r w:rsidR="001A0666" w:rsidRPr="009A3ECB">
        <w:rPr>
          <w:rFonts w:ascii="Times New Roman" w:eastAsia="MS Mincho" w:hAnsi="Times New Roman" w:cs="Times New Roman"/>
          <w:sz w:val="28"/>
          <w:szCs w:val="28"/>
          <w:lang w:eastAsia="ja-JP"/>
        </w:rPr>
        <w:t>6</w:t>
      </w:r>
      <w:r w:rsidRPr="009A3ECB">
        <w:rPr>
          <w:rFonts w:ascii="Times New Roman" w:eastAsia="MS Mincho" w:hAnsi="Times New Roman" w:cs="Times New Roman"/>
          <w:sz w:val="28"/>
          <w:szCs w:val="28"/>
          <w:lang w:eastAsia="ja-JP"/>
        </w:rPr>
        <w:t>.</w:t>
      </w:r>
      <w:r w:rsidR="00A55B1C" w:rsidRPr="009A3ECB">
        <w:rPr>
          <w:rFonts w:ascii="Times New Roman" w:eastAsia="MS Mincho" w:hAnsi="Times New Roman" w:cs="Times New Roman"/>
          <w:sz w:val="28"/>
          <w:szCs w:val="28"/>
          <w:lang w:eastAsia="ja-JP"/>
        </w:rPr>
        <w:t xml:space="preserve"> Припис абз. 2 п. 5.3 підрозділу 9</w:t>
      </w:r>
      <w:r w:rsidR="00A55B1C" w:rsidRPr="009A3ECB">
        <w:rPr>
          <w:rFonts w:ascii="Times New Roman" w:eastAsia="MS Mincho" w:hAnsi="Times New Roman" w:cs="Times New Roman"/>
          <w:sz w:val="28"/>
          <w:szCs w:val="28"/>
          <w:vertAlign w:val="superscript"/>
          <w:lang w:eastAsia="ja-JP"/>
        </w:rPr>
        <w:t>3</w:t>
      </w:r>
      <w:r w:rsidR="00A55B1C" w:rsidRPr="009A3ECB">
        <w:rPr>
          <w:rFonts w:ascii="Times New Roman" w:eastAsia="MS Mincho" w:hAnsi="Times New Roman" w:cs="Times New Roman"/>
          <w:sz w:val="28"/>
          <w:szCs w:val="28"/>
          <w:lang w:eastAsia="ja-JP"/>
        </w:rPr>
        <w:t xml:space="preserve"> ПК підрозділу 9</w:t>
      </w:r>
      <w:r w:rsidR="00A55B1C" w:rsidRPr="009A3ECB">
        <w:rPr>
          <w:rFonts w:ascii="Times New Roman" w:eastAsia="MS Mincho" w:hAnsi="Times New Roman" w:cs="Times New Roman"/>
          <w:sz w:val="28"/>
          <w:szCs w:val="28"/>
          <w:vertAlign w:val="superscript"/>
          <w:lang w:eastAsia="ja-JP"/>
        </w:rPr>
        <w:t>3</w:t>
      </w:r>
      <w:r w:rsidR="00A55B1C" w:rsidRPr="009A3ECB">
        <w:rPr>
          <w:rFonts w:ascii="Times New Roman" w:eastAsia="MS Mincho" w:hAnsi="Times New Roman" w:cs="Times New Roman"/>
          <w:sz w:val="28"/>
          <w:szCs w:val="28"/>
          <w:lang w:eastAsia="ja-JP"/>
        </w:rPr>
        <w:t xml:space="preserve"> ПК «перелік активів, що декларуються, із зазначенням інформації, що дозволяє їх ідентифікувати, зокрема про їх місцезнаходження» не відповідає принципу юридичної визначеності правової норми.</w:t>
      </w:r>
    </w:p>
    <w:p w:rsidR="0037541E" w:rsidRPr="009A3ECB" w:rsidRDefault="00A55B1C" w:rsidP="0037541E">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2.</w:t>
      </w:r>
      <w:r w:rsidR="001A0666" w:rsidRPr="009A3ECB">
        <w:rPr>
          <w:rFonts w:ascii="Times New Roman" w:eastAsia="MS Mincho" w:hAnsi="Times New Roman" w:cs="Times New Roman"/>
          <w:sz w:val="28"/>
          <w:szCs w:val="28"/>
          <w:lang w:eastAsia="ja-JP"/>
        </w:rPr>
        <w:t>7</w:t>
      </w:r>
      <w:r w:rsidRPr="009A3ECB">
        <w:rPr>
          <w:rFonts w:ascii="Times New Roman" w:eastAsia="MS Mincho" w:hAnsi="Times New Roman" w:cs="Times New Roman"/>
          <w:sz w:val="28"/>
          <w:szCs w:val="28"/>
          <w:lang w:eastAsia="ja-JP"/>
        </w:rPr>
        <w:t xml:space="preserve">. </w:t>
      </w:r>
      <w:r w:rsidR="0037541E" w:rsidRPr="009A3ECB">
        <w:rPr>
          <w:rFonts w:ascii="Times New Roman" w:eastAsia="MS Mincho" w:hAnsi="Times New Roman" w:cs="Times New Roman"/>
          <w:sz w:val="28"/>
          <w:szCs w:val="28"/>
          <w:lang w:eastAsia="ja-JP"/>
        </w:rPr>
        <w:t>Відповідно до п. 7 підрозділу 9</w:t>
      </w:r>
      <w:r w:rsidR="0037541E" w:rsidRPr="009A3ECB">
        <w:rPr>
          <w:rFonts w:ascii="Times New Roman" w:eastAsia="MS Mincho" w:hAnsi="Times New Roman" w:cs="Times New Roman"/>
          <w:sz w:val="28"/>
          <w:szCs w:val="28"/>
          <w:vertAlign w:val="superscript"/>
          <w:lang w:eastAsia="ja-JP"/>
        </w:rPr>
        <w:t>3</w:t>
      </w:r>
      <w:r w:rsidR="0037541E" w:rsidRPr="009A3ECB">
        <w:rPr>
          <w:rFonts w:ascii="Times New Roman" w:eastAsia="MS Mincho" w:hAnsi="Times New Roman" w:cs="Times New Roman"/>
          <w:sz w:val="28"/>
          <w:szCs w:val="28"/>
          <w:lang w:eastAsia="ja-JP"/>
        </w:rPr>
        <w:t xml:space="preserve"> ПК «у разі неподання фізичною особою одноразової декларації задекларованими такою фізичною особою вважаються активи, що станом на 31 грудня 2019 року зареєстровані або задекларовані в інший спосіб у встановленому законодавством порядку в Україні …». Разом із тим, зі змісту норми виглядає незрозумілим чи стосується вона майна, зареєстрованого відповідно до іноземного законодавства.</w:t>
      </w:r>
    </w:p>
    <w:p w:rsidR="005463EB" w:rsidRPr="009A3ECB" w:rsidRDefault="005463EB" w:rsidP="005463EB">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2.</w:t>
      </w:r>
      <w:r w:rsidR="001A0666" w:rsidRPr="009A3ECB">
        <w:rPr>
          <w:rFonts w:ascii="Times New Roman" w:eastAsia="MS Mincho" w:hAnsi="Times New Roman" w:cs="Times New Roman"/>
          <w:sz w:val="28"/>
          <w:szCs w:val="28"/>
          <w:lang w:eastAsia="ja-JP"/>
        </w:rPr>
        <w:t>8</w:t>
      </w:r>
      <w:r w:rsidRPr="009A3ECB">
        <w:rPr>
          <w:rFonts w:ascii="Times New Roman" w:eastAsia="MS Mincho" w:hAnsi="Times New Roman" w:cs="Times New Roman"/>
          <w:sz w:val="28"/>
          <w:szCs w:val="28"/>
          <w:lang w:eastAsia="ja-JP"/>
        </w:rPr>
        <w:t>. Відповідно до п. 8 підрозділу 9</w:t>
      </w:r>
      <w:r w:rsidRPr="009A3ECB">
        <w:rPr>
          <w:rFonts w:ascii="Times New Roman" w:eastAsia="MS Mincho" w:hAnsi="Times New Roman" w:cs="Times New Roman"/>
          <w:sz w:val="28"/>
          <w:szCs w:val="28"/>
          <w:vertAlign w:val="superscript"/>
          <w:lang w:eastAsia="ja-JP"/>
        </w:rPr>
        <w:t>3</w:t>
      </w:r>
      <w:r w:rsidRPr="009A3ECB">
        <w:rPr>
          <w:rFonts w:ascii="Times New Roman" w:eastAsia="MS Mincho" w:hAnsi="Times New Roman" w:cs="Times New Roman"/>
          <w:sz w:val="28"/>
          <w:szCs w:val="28"/>
          <w:lang w:eastAsia="ja-JP"/>
        </w:rPr>
        <w:t xml:space="preserve"> ПК «суб’єкт одноразового декларування самостійно  визначає в одноразовій декларації розмір доходів, які були джерелом набуття активів, зазначених в одноразовій декларації, та з яких раніше не сплачено податок на доходи фізичних осіб». Водночас у проекті відсутній механізм підтвердження валютних цінностей, насамперед, готівкових коштів, що може бути використане як інструмент легалізації коштів, отриманих злочинним шляхом, незрозумілий механізм визначення вартості активів, які були придбані за рахунок вказаних доходів</w:t>
      </w:r>
      <w:r w:rsidR="002374ED" w:rsidRPr="009A3ECB">
        <w:rPr>
          <w:rFonts w:ascii="Times New Roman" w:eastAsia="MS Mincho" w:hAnsi="Times New Roman" w:cs="Times New Roman"/>
          <w:sz w:val="28"/>
          <w:szCs w:val="28"/>
          <w:lang w:eastAsia="ja-JP"/>
        </w:rPr>
        <w:t>, або набуті у власність у будь-який інший спосіб з порушенням законодавства.</w:t>
      </w:r>
    </w:p>
    <w:p w:rsidR="00DB0D39" w:rsidRPr="006004F3" w:rsidRDefault="002205DE" w:rsidP="003518B9">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2.</w:t>
      </w:r>
      <w:r w:rsidR="001A0666" w:rsidRPr="009A3ECB">
        <w:rPr>
          <w:rFonts w:ascii="Times New Roman" w:eastAsia="MS Mincho" w:hAnsi="Times New Roman" w:cs="Times New Roman"/>
          <w:sz w:val="28"/>
          <w:szCs w:val="28"/>
          <w:lang w:eastAsia="ja-JP"/>
        </w:rPr>
        <w:t>9.</w:t>
      </w:r>
      <w:r w:rsidR="004B4E4C" w:rsidRPr="009A3ECB">
        <w:rPr>
          <w:rFonts w:ascii="Times New Roman" w:eastAsia="MS Mincho" w:hAnsi="Times New Roman" w:cs="Times New Roman"/>
          <w:sz w:val="28"/>
          <w:szCs w:val="28"/>
          <w:lang w:eastAsia="ja-JP"/>
        </w:rPr>
        <w:t xml:space="preserve"> </w:t>
      </w:r>
      <w:r w:rsidR="00B40792" w:rsidRPr="009A3ECB">
        <w:rPr>
          <w:rFonts w:ascii="Times New Roman" w:eastAsia="MS Mincho" w:hAnsi="Times New Roman" w:cs="Times New Roman"/>
          <w:sz w:val="28"/>
          <w:szCs w:val="28"/>
          <w:lang w:eastAsia="ja-JP"/>
        </w:rPr>
        <w:t>У пп.пп. 1</w:t>
      </w:r>
      <w:r w:rsidR="00DB0D39" w:rsidRPr="009A3ECB">
        <w:rPr>
          <w:rFonts w:ascii="Times New Roman" w:eastAsia="MS Mincho" w:hAnsi="Times New Roman" w:cs="Times New Roman"/>
          <w:sz w:val="28"/>
          <w:szCs w:val="28"/>
          <w:lang w:eastAsia="ja-JP"/>
        </w:rPr>
        <w:t xml:space="preserve">, </w:t>
      </w:r>
      <w:r w:rsidR="00B40792" w:rsidRPr="009A3ECB">
        <w:rPr>
          <w:rFonts w:ascii="Times New Roman" w:eastAsia="MS Mincho" w:hAnsi="Times New Roman" w:cs="Times New Roman"/>
          <w:sz w:val="28"/>
          <w:szCs w:val="28"/>
          <w:lang w:eastAsia="ja-JP"/>
        </w:rPr>
        <w:t>2</w:t>
      </w:r>
      <w:r w:rsidR="004B4E4C" w:rsidRPr="009A3ECB">
        <w:rPr>
          <w:rFonts w:ascii="Times New Roman" w:eastAsia="MS Mincho" w:hAnsi="Times New Roman" w:cs="Times New Roman"/>
          <w:sz w:val="28"/>
          <w:szCs w:val="28"/>
          <w:lang w:eastAsia="ja-JP"/>
        </w:rPr>
        <w:t xml:space="preserve"> </w:t>
      </w:r>
      <w:r w:rsidR="00B40792" w:rsidRPr="009A3ECB">
        <w:rPr>
          <w:rFonts w:ascii="Times New Roman" w:eastAsia="MS Mincho" w:hAnsi="Times New Roman" w:cs="Times New Roman"/>
          <w:sz w:val="28"/>
          <w:szCs w:val="28"/>
          <w:lang w:eastAsia="ja-JP"/>
        </w:rPr>
        <w:t>п. 11 підрозділу 9</w:t>
      </w:r>
      <w:r w:rsidR="00B40792" w:rsidRPr="009A3ECB">
        <w:rPr>
          <w:rFonts w:ascii="Times New Roman" w:eastAsia="MS Mincho" w:hAnsi="Times New Roman" w:cs="Times New Roman"/>
          <w:sz w:val="28"/>
          <w:szCs w:val="28"/>
          <w:vertAlign w:val="superscript"/>
          <w:lang w:eastAsia="ja-JP"/>
        </w:rPr>
        <w:t>3</w:t>
      </w:r>
      <w:r w:rsidR="00B40792" w:rsidRPr="009A3ECB">
        <w:rPr>
          <w:rFonts w:ascii="Times New Roman" w:eastAsia="MS Mincho" w:hAnsi="Times New Roman" w:cs="Times New Roman"/>
          <w:sz w:val="28"/>
          <w:szCs w:val="28"/>
          <w:lang w:eastAsia="ja-JP"/>
        </w:rPr>
        <w:t xml:space="preserve"> </w:t>
      </w:r>
      <w:r w:rsidR="00B40792" w:rsidRPr="006004F3">
        <w:rPr>
          <w:rFonts w:ascii="Times New Roman" w:eastAsia="MS Mincho" w:hAnsi="Times New Roman" w:cs="Times New Roman"/>
          <w:sz w:val="28"/>
          <w:szCs w:val="28"/>
          <w:lang w:eastAsia="ja-JP"/>
        </w:rPr>
        <w:t xml:space="preserve">ПК </w:t>
      </w:r>
      <w:r w:rsidR="00DB0D39" w:rsidRPr="006004F3">
        <w:rPr>
          <w:rFonts w:ascii="Times New Roman" w:eastAsia="MS Mincho" w:hAnsi="Times New Roman" w:cs="Times New Roman"/>
          <w:sz w:val="28"/>
          <w:szCs w:val="28"/>
          <w:lang w:eastAsia="ja-JP"/>
        </w:rPr>
        <w:t xml:space="preserve">визначаються </w:t>
      </w:r>
      <w:r w:rsidR="00B40792" w:rsidRPr="006004F3">
        <w:rPr>
          <w:rFonts w:ascii="Times New Roman" w:eastAsia="MS Mincho" w:hAnsi="Times New Roman" w:cs="Times New Roman"/>
          <w:sz w:val="28"/>
          <w:szCs w:val="28"/>
          <w:lang w:eastAsia="ja-JP"/>
        </w:rPr>
        <w:t xml:space="preserve">підстави звільнення від адміністративної та кримінальної відповідальності особи, яка вчинила правопорушення у сфері податкового, валютного та іншого законодавства щодо набуття активів чи злочин, передбачений </w:t>
      </w:r>
      <w:r w:rsidR="00545B11" w:rsidRPr="006004F3">
        <w:rPr>
          <w:rFonts w:ascii="Times New Roman" w:eastAsia="MS Mincho" w:hAnsi="Times New Roman" w:cs="Times New Roman"/>
          <w:sz w:val="28"/>
          <w:szCs w:val="28"/>
          <w:lang w:eastAsia="ja-JP"/>
        </w:rPr>
        <w:br/>
      </w:r>
      <w:r w:rsidR="00B40792" w:rsidRPr="006004F3">
        <w:rPr>
          <w:rFonts w:ascii="Times New Roman" w:eastAsia="MS Mincho" w:hAnsi="Times New Roman" w:cs="Times New Roman"/>
          <w:sz w:val="28"/>
          <w:szCs w:val="28"/>
          <w:lang w:eastAsia="ja-JP"/>
        </w:rPr>
        <w:t>ст.ст. 212, 212-1, 366, 367 Кримінального кодексу України (далі – КК), однак</w:t>
      </w:r>
      <w:r w:rsidR="00545B11" w:rsidRPr="006004F3">
        <w:rPr>
          <w:rFonts w:ascii="Times New Roman" w:eastAsia="MS Mincho" w:hAnsi="Times New Roman" w:cs="Times New Roman"/>
          <w:sz w:val="28"/>
          <w:szCs w:val="28"/>
          <w:lang w:eastAsia="ja-JP"/>
        </w:rPr>
        <w:t>,</w:t>
      </w:r>
      <w:r w:rsidR="00B40792" w:rsidRPr="006004F3">
        <w:rPr>
          <w:rFonts w:ascii="Times New Roman" w:eastAsia="MS Mincho" w:hAnsi="Times New Roman" w:cs="Times New Roman"/>
          <w:sz w:val="28"/>
          <w:szCs w:val="28"/>
          <w:lang w:eastAsia="ja-JP"/>
        </w:rPr>
        <w:t xml:space="preserve"> при цьому</w:t>
      </w:r>
      <w:r w:rsidR="00545B11" w:rsidRPr="006004F3">
        <w:rPr>
          <w:rFonts w:ascii="Times New Roman" w:eastAsia="MS Mincho" w:hAnsi="Times New Roman" w:cs="Times New Roman"/>
          <w:sz w:val="28"/>
          <w:szCs w:val="28"/>
          <w:lang w:eastAsia="ja-JP"/>
        </w:rPr>
        <w:t>,</w:t>
      </w:r>
      <w:r w:rsidR="00B40792" w:rsidRPr="006004F3">
        <w:rPr>
          <w:rFonts w:ascii="Times New Roman" w:eastAsia="MS Mincho" w:hAnsi="Times New Roman" w:cs="Times New Roman"/>
          <w:sz w:val="28"/>
          <w:szCs w:val="28"/>
          <w:lang w:eastAsia="ja-JP"/>
        </w:rPr>
        <w:t xml:space="preserve"> здійснила одноразове декларування відповідно до положень </w:t>
      </w:r>
      <w:r w:rsidR="00DB0D39" w:rsidRPr="006004F3">
        <w:rPr>
          <w:rFonts w:ascii="Times New Roman" w:eastAsia="MS Mincho" w:hAnsi="Times New Roman" w:cs="Times New Roman"/>
          <w:sz w:val="28"/>
          <w:szCs w:val="28"/>
          <w:lang w:eastAsia="ja-JP"/>
        </w:rPr>
        <w:br/>
      </w:r>
      <w:r w:rsidR="00B40792" w:rsidRPr="006004F3">
        <w:rPr>
          <w:rFonts w:ascii="Times New Roman" w:eastAsia="MS Mincho" w:hAnsi="Times New Roman" w:cs="Times New Roman"/>
          <w:sz w:val="28"/>
          <w:szCs w:val="28"/>
          <w:lang w:eastAsia="ja-JP"/>
        </w:rPr>
        <w:t>підрозділу 9</w:t>
      </w:r>
      <w:r w:rsidR="00DB0D39" w:rsidRPr="006004F3">
        <w:rPr>
          <w:rFonts w:ascii="Times New Roman" w:eastAsia="MS Mincho" w:hAnsi="Times New Roman" w:cs="Times New Roman"/>
          <w:sz w:val="28"/>
          <w:szCs w:val="28"/>
          <w:vertAlign w:val="superscript"/>
          <w:lang w:eastAsia="ja-JP"/>
        </w:rPr>
        <w:t>3</w:t>
      </w:r>
      <w:r w:rsidR="00B40792" w:rsidRPr="006004F3">
        <w:rPr>
          <w:rFonts w:ascii="Times New Roman" w:eastAsia="MS Mincho" w:hAnsi="Times New Roman" w:cs="Times New Roman"/>
          <w:sz w:val="28"/>
          <w:szCs w:val="28"/>
          <w:lang w:eastAsia="ja-JP"/>
        </w:rPr>
        <w:t xml:space="preserve"> ПК</w:t>
      </w:r>
      <w:r w:rsidR="00DB0D39" w:rsidRPr="006004F3">
        <w:rPr>
          <w:rFonts w:ascii="Times New Roman" w:eastAsia="MS Mincho" w:hAnsi="Times New Roman" w:cs="Times New Roman"/>
          <w:sz w:val="28"/>
          <w:szCs w:val="28"/>
          <w:lang w:eastAsia="ja-JP"/>
        </w:rPr>
        <w:t>.</w:t>
      </w:r>
    </w:p>
    <w:p w:rsidR="00B40792" w:rsidRPr="009A3ECB" w:rsidRDefault="00B40792" w:rsidP="003518B9">
      <w:pPr>
        <w:spacing w:after="0" w:line="240" w:lineRule="auto"/>
        <w:ind w:firstLine="709"/>
        <w:jc w:val="both"/>
        <w:rPr>
          <w:rFonts w:ascii="Times New Roman" w:eastAsia="MS Mincho" w:hAnsi="Times New Roman" w:cs="Times New Roman"/>
          <w:sz w:val="28"/>
          <w:szCs w:val="28"/>
          <w:lang w:eastAsia="ja-JP"/>
        </w:rPr>
      </w:pPr>
      <w:r w:rsidRPr="006004F3">
        <w:rPr>
          <w:rFonts w:ascii="Times New Roman" w:eastAsia="MS Mincho" w:hAnsi="Times New Roman" w:cs="Times New Roman"/>
          <w:sz w:val="28"/>
          <w:szCs w:val="28"/>
          <w:lang w:eastAsia="ja-JP"/>
        </w:rPr>
        <w:t>Варто зауважити, що окреслені вище питання виходять за межі</w:t>
      </w:r>
      <w:r w:rsidRPr="009A3ECB">
        <w:rPr>
          <w:rFonts w:ascii="Times New Roman" w:eastAsia="MS Mincho" w:hAnsi="Times New Roman" w:cs="Times New Roman"/>
          <w:sz w:val="28"/>
          <w:szCs w:val="28"/>
          <w:lang w:eastAsia="ja-JP"/>
        </w:rPr>
        <w:t xml:space="preserve"> предмету регулювання ПК, сфера дії якого вичерпно вказана у ст. 1. У свою чергу, випадки звільнення від кримінальної відповідальності визначаються лише кримінальним законодавством України (див. ч. 1 ст.</w:t>
      </w:r>
      <w:r w:rsidR="000B47B6" w:rsidRPr="009A3ECB">
        <w:rPr>
          <w:rFonts w:ascii="Times New Roman" w:eastAsia="MS Mincho" w:hAnsi="Times New Roman" w:cs="Times New Roman"/>
          <w:sz w:val="28"/>
          <w:szCs w:val="28"/>
          <w:lang w:eastAsia="ja-JP"/>
        </w:rPr>
        <w:t> </w:t>
      </w:r>
      <w:r w:rsidRPr="009A3ECB">
        <w:rPr>
          <w:rFonts w:ascii="Times New Roman" w:eastAsia="MS Mincho" w:hAnsi="Times New Roman" w:cs="Times New Roman"/>
          <w:sz w:val="28"/>
          <w:szCs w:val="28"/>
          <w:lang w:eastAsia="ja-JP"/>
        </w:rPr>
        <w:t>44</w:t>
      </w:r>
      <w:r w:rsidR="000B47B6" w:rsidRPr="009A3ECB">
        <w:rPr>
          <w:rFonts w:ascii="Times New Roman" w:eastAsia="MS Mincho" w:hAnsi="Times New Roman" w:cs="Times New Roman"/>
          <w:sz w:val="28"/>
          <w:szCs w:val="28"/>
          <w:lang w:eastAsia="ja-JP"/>
        </w:rPr>
        <w:t> </w:t>
      </w:r>
      <w:r w:rsidRPr="009A3ECB">
        <w:rPr>
          <w:rFonts w:ascii="Times New Roman" w:eastAsia="MS Mincho" w:hAnsi="Times New Roman" w:cs="Times New Roman"/>
          <w:sz w:val="28"/>
          <w:szCs w:val="28"/>
          <w:lang w:eastAsia="ja-JP"/>
        </w:rPr>
        <w:t>КК).</w:t>
      </w:r>
    </w:p>
    <w:p w:rsidR="00B40792" w:rsidRPr="009A3ECB" w:rsidRDefault="00B40792" w:rsidP="003518B9">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 xml:space="preserve">Аналогічне зауваження стосується також встановлення у ПК підстав звільнення від адміністративної </w:t>
      </w:r>
      <w:r w:rsidRPr="006004F3">
        <w:rPr>
          <w:rFonts w:ascii="Times New Roman" w:eastAsia="MS Mincho" w:hAnsi="Times New Roman" w:cs="Times New Roman"/>
          <w:sz w:val="28"/>
          <w:szCs w:val="28"/>
          <w:lang w:eastAsia="ja-JP"/>
        </w:rPr>
        <w:t>відповідальності, оскільки вичерпний перелік підстав, які виключають адміністративну відповідальність</w:t>
      </w:r>
      <w:r w:rsidR="00DB0D39" w:rsidRPr="006004F3">
        <w:rPr>
          <w:rFonts w:ascii="Times New Roman" w:eastAsia="MS Mincho" w:hAnsi="Times New Roman" w:cs="Times New Roman"/>
          <w:sz w:val="28"/>
          <w:szCs w:val="28"/>
          <w:lang w:eastAsia="ja-JP"/>
        </w:rPr>
        <w:t>,</w:t>
      </w:r>
      <w:r w:rsidRPr="006004F3">
        <w:rPr>
          <w:rFonts w:ascii="Times New Roman" w:eastAsia="MS Mincho" w:hAnsi="Times New Roman" w:cs="Times New Roman"/>
          <w:sz w:val="28"/>
          <w:szCs w:val="28"/>
          <w:lang w:eastAsia="ja-JP"/>
        </w:rPr>
        <w:t xml:space="preserve"> встановлено у ст.</w:t>
      </w:r>
      <w:r w:rsidR="000B47B6" w:rsidRPr="006004F3">
        <w:rPr>
          <w:rFonts w:ascii="Times New Roman" w:eastAsia="MS Mincho" w:hAnsi="Times New Roman" w:cs="Times New Roman"/>
          <w:sz w:val="28"/>
          <w:szCs w:val="28"/>
          <w:lang w:eastAsia="ja-JP"/>
        </w:rPr>
        <w:t> </w:t>
      </w:r>
      <w:r w:rsidRPr="006004F3">
        <w:rPr>
          <w:rFonts w:ascii="Times New Roman" w:eastAsia="MS Mincho" w:hAnsi="Times New Roman" w:cs="Times New Roman"/>
          <w:sz w:val="28"/>
          <w:szCs w:val="28"/>
          <w:lang w:eastAsia="ja-JP"/>
        </w:rPr>
        <w:t xml:space="preserve">17 Кодексу </w:t>
      </w:r>
      <w:r w:rsidR="004B4E4C" w:rsidRPr="006004F3">
        <w:rPr>
          <w:rFonts w:ascii="Times New Roman" w:eastAsia="MS Mincho" w:hAnsi="Times New Roman" w:cs="Times New Roman"/>
          <w:sz w:val="28"/>
          <w:szCs w:val="28"/>
          <w:lang w:eastAsia="ja-JP"/>
        </w:rPr>
        <w:t xml:space="preserve">України </w:t>
      </w:r>
      <w:r w:rsidRPr="006004F3">
        <w:rPr>
          <w:rFonts w:ascii="Times New Roman" w:eastAsia="MS Mincho" w:hAnsi="Times New Roman" w:cs="Times New Roman"/>
          <w:sz w:val="28"/>
          <w:szCs w:val="28"/>
          <w:lang w:eastAsia="ja-JP"/>
        </w:rPr>
        <w:t xml:space="preserve">про адміністративні правопорушення (далі – КУпАП), а можливість звільнення від адміністративної відповідальності передбачена у </w:t>
      </w:r>
      <w:r w:rsidRPr="006004F3">
        <w:rPr>
          <w:rFonts w:ascii="Times New Roman" w:eastAsia="MS Mincho" w:hAnsi="Times New Roman" w:cs="Times New Roman"/>
          <w:sz w:val="28"/>
          <w:szCs w:val="28"/>
          <w:lang w:eastAsia="ja-JP"/>
        </w:rPr>
        <w:lastRenderedPageBreak/>
        <w:t xml:space="preserve">ст.ст. 21, 22 </w:t>
      </w:r>
      <w:r w:rsidR="00545B11" w:rsidRPr="006004F3">
        <w:rPr>
          <w:rFonts w:ascii="Times New Roman" w:eastAsia="MS Mincho" w:hAnsi="Times New Roman" w:cs="Times New Roman"/>
          <w:sz w:val="28"/>
          <w:szCs w:val="28"/>
          <w:lang w:eastAsia="ja-JP"/>
        </w:rPr>
        <w:t xml:space="preserve">КУпАП, та є виключною компетенцією </w:t>
      </w:r>
      <w:r w:rsidRPr="006004F3">
        <w:rPr>
          <w:rFonts w:ascii="Times New Roman" w:eastAsia="MS Mincho" w:hAnsi="Times New Roman" w:cs="Times New Roman"/>
          <w:sz w:val="28"/>
          <w:szCs w:val="28"/>
          <w:lang w:eastAsia="ja-JP"/>
        </w:rPr>
        <w:t>органу (посадової особи), уповноваженого вирішувати</w:t>
      </w:r>
      <w:r w:rsidRPr="009A3ECB">
        <w:rPr>
          <w:rFonts w:ascii="Times New Roman" w:eastAsia="MS Mincho" w:hAnsi="Times New Roman" w:cs="Times New Roman"/>
          <w:sz w:val="28"/>
          <w:szCs w:val="28"/>
          <w:lang w:eastAsia="ja-JP"/>
        </w:rPr>
        <w:t xml:space="preserve"> справу про адміністративне правопорушення.</w:t>
      </w:r>
    </w:p>
    <w:p w:rsidR="00E51AEA" w:rsidRPr="009A3ECB" w:rsidRDefault="00B40792" w:rsidP="00E51AEA">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2.</w:t>
      </w:r>
      <w:r w:rsidR="004B4E4C" w:rsidRPr="009A3ECB">
        <w:rPr>
          <w:rFonts w:ascii="Times New Roman" w:eastAsia="MS Mincho" w:hAnsi="Times New Roman" w:cs="Times New Roman"/>
          <w:sz w:val="28"/>
          <w:szCs w:val="28"/>
          <w:lang w:eastAsia="ja-JP"/>
        </w:rPr>
        <w:t>10</w:t>
      </w:r>
      <w:r w:rsidRPr="009A3ECB">
        <w:rPr>
          <w:rFonts w:ascii="Times New Roman" w:eastAsia="MS Mincho" w:hAnsi="Times New Roman" w:cs="Times New Roman"/>
          <w:sz w:val="28"/>
          <w:szCs w:val="28"/>
          <w:lang w:eastAsia="ja-JP"/>
        </w:rPr>
        <w:t xml:space="preserve">. </w:t>
      </w:r>
      <w:r w:rsidR="00E51AEA" w:rsidRPr="009A3ECB">
        <w:rPr>
          <w:rFonts w:ascii="Times New Roman" w:eastAsia="MS Mincho" w:hAnsi="Times New Roman" w:cs="Times New Roman"/>
          <w:sz w:val="28"/>
          <w:szCs w:val="28"/>
          <w:lang w:eastAsia="ja-JP"/>
        </w:rPr>
        <w:t>Неоднозначним та внутрішньо суперечливим виглядає нормативний матеріал, запропонований у п. 13 підрозділу 9</w:t>
      </w:r>
      <w:r w:rsidR="00E51AEA" w:rsidRPr="009A3ECB">
        <w:rPr>
          <w:rFonts w:ascii="Times New Roman" w:eastAsia="MS Mincho" w:hAnsi="Times New Roman" w:cs="Times New Roman"/>
          <w:sz w:val="28"/>
          <w:szCs w:val="28"/>
          <w:vertAlign w:val="superscript"/>
          <w:lang w:eastAsia="ja-JP"/>
        </w:rPr>
        <w:t>3</w:t>
      </w:r>
      <w:r w:rsidR="00E51AEA" w:rsidRPr="009A3ECB">
        <w:rPr>
          <w:rFonts w:ascii="Times New Roman" w:eastAsia="MS Mincho" w:hAnsi="Times New Roman" w:cs="Times New Roman"/>
          <w:sz w:val="28"/>
          <w:szCs w:val="28"/>
          <w:lang w:eastAsia="ja-JP"/>
        </w:rPr>
        <w:t xml:space="preserve"> ПК. Зокрема, у цьому пункті одночасно йдеться про різні за змістом правові явища: «незастосування інституту звільнення від відповідальності для суб’єкта одноразового декларування» та «непоширення державних гарантій щодо вказаного суб’єкта». При цьому, поняття «державні гарантії», виходячи зі змісту п. 12 підрозділу 9</w:t>
      </w:r>
      <w:r w:rsidR="00E51AEA" w:rsidRPr="009A3ECB">
        <w:rPr>
          <w:rFonts w:ascii="Times New Roman" w:eastAsia="MS Mincho" w:hAnsi="Times New Roman" w:cs="Times New Roman"/>
          <w:sz w:val="28"/>
          <w:szCs w:val="28"/>
          <w:vertAlign w:val="superscript"/>
          <w:lang w:eastAsia="ja-JP"/>
        </w:rPr>
        <w:t>3</w:t>
      </w:r>
      <w:r w:rsidR="00E51AEA" w:rsidRPr="009A3ECB">
        <w:rPr>
          <w:rFonts w:ascii="Times New Roman" w:eastAsia="MS Mincho" w:hAnsi="Times New Roman" w:cs="Times New Roman"/>
          <w:sz w:val="28"/>
          <w:szCs w:val="28"/>
          <w:lang w:eastAsia="ja-JP"/>
        </w:rPr>
        <w:t xml:space="preserve"> ПК, є більш ширшим і включає в себе, у тому числі, непритягнення суб’єкта одноразового декларування до відповідальності, від якої він звільнений згідно з п. 11 зазначеного підрозділу. </w:t>
      </w:r>
    </w:p>
    <w:p w:rsidR="00E51AEA" w:rsidRPr="009A3ECB" w:rsidRDefault="00E51AEA" w:rsidP="00E51AEA">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У свою чергу, п. 11 підрозділу 9</w:t>
      </w:r>
      <w:r w:rsidRPr="009A3ECB">
        <w:rPr>
          <w:rFonts w:ascii="Times New Roman" w:eastAsia="MS Mincho" w:hAnsi="Times New Roman" w:cs="Times New Roman"/>
          <w:sz w:val="28"/>
          <w:szCs w:val="28"/>
          <w:vertAlign w:val="superscript"/>
          <w:lang w:eastAsia="ja-JP"/>
        </w:rPr>
        <w:t>3</w:t>
      </w:r>
      <w:r w:rsidRPr="009A3ECB">
        <w:rPr>
          <w:rFonts w:ascii="Times New Roman" w:eastAsia="MS Mincho" w:hAnsi="Times New Roman" w:cs="Times New Roman"/>
          <w:sz w:val="28"/>
          <w:szCs w:val="28"/>
          <w:lang w:eastAsia="ja-JP"/>
        </w:rPr>
        <w:t xml:space="preserve"> ПК передбачає вичерпний перелік підстав звільнення від кримінальної, адміністративної або фінансової відповідальності суб’єкта одноразового декларування. </w:t>
      </w:r>
    </w:p>
    <w:p w:rsidR="00E51AEA" w:rsidRPr="009A3ECB" w:rsidRDefault="00E51AEA" w:rsidP="00E51AEA">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З урахуванням вказаного, доцільність вибіркового перераховування у межах абз. 1 п. 13 підрозділу 9</w:t>
      </w:r>
      <w:r w:rsidRPr="009A3ECB">
        <w:rPr>
          <w:rFonts w:ascii="Times New Roman" w:eastAsia="MS Mincho" w:hAnsi="Times New Roman" w:cs="Times New Roman"/>
          <w:sz w:val="28"/>
          <w:szCs w:val="28"/>
          <w:vertAlign w:val="superscript"/>
          <w:lang w:eastAsia="ja-JP"/>
        </w:rPr>
        <w:t>3</w:t>
      </w:r>
      <w:r w:rsidRPr="009A3ECB">
        <w:rPr>
          <w:rFonts w:ascii="Times New Roman" w:eastAsia="MS Mincho" w:hAnsi="Times New Roman" w:cs="Times New Roman"/>
          <w:sz w:val="28"/>
          <w:szCs w:val="28"/>
          <w:lang w:eastAsia="ja-JP"/>
        </w:rPr>
        <w:t xml:space="preserve"> ПК діянь, при вчиненні яких відповідний суб’єкт не може бути звільнений від відповідальності, має бути поставлена під сумнів. </w:t>
      </w:r>
    </w:p>
    <w:p w:rsidR="00E51AEA" w:rsidRPr="006004F3" w:rsidRDefault="00E51AEA" w:rsidP="00E51AEA">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 xml:space="preserve">Принагідно зауважимо, </w:t>
      </w:r>
      <w:r w:rsidRPr="006004F3">
        <w:rPr>
          <w:rFonts w:ascii="Times New Roman" w:eastAsia="MS Mincho" w:hAnsi="Times New Roman" w:cs="Times New Roman"/>
          <w:sz w:val="28"/>
          <w:szCs w:val="28"/>
          <w:lang w:eastAsia="ja-JP"/>
        </w:rPr>
        <w:t>що з’ясувати справжній зміст норми, передбаченої абз. 1 п. 13 підрозділу 9</w:t>
      </w:r>
      <w:r w:rsidRPr="006004F3">
        <w:rPr>
          <w:rFonts w:ascii="Times New Roman" w:eastAsia="MS Mincho" w:hAnsi="Times New Roman" w:cs="Times New Roman"/>
          <w:sz w:val="28"/>
          <w:szCs w:val="28"/>
          <w:vertAlign w:val="superscript"/>
          <w:lang w:eastAsia="ja-JP"/>
        </w:rPr>
        <w:t>3</w:t>
      </w:r>
      <w:r w:rsidRPr="006004F3">
        <w:rPr>
          <w:rFonts w:ascii="Times New Roman" w:eastAsia="MS Mincho" w:hAnsi="Times New Roman" w:cs="Times New Roman"/>
          <w:sz w:val="28"/>
          <w:szCs w:val="28"/>
          <w:lang w:eastAsia="ja-JP"/>
        </w:rPr>
        <w:t xml:space="preserve"> ПК, досить складно. Зокрема, виникає </w:t>
      </w:r>
      <w:r w:rsidR="00545B11" w:rsidRPr="006004F3">
        <w:rPr>
          <w:rFonts w:ascii="Times New Roman" w:eastAsia="MS Mincho" w:hAnsi="Times New Roman" w:cs="Times New Roman"/>
          <w:sz w:val="28"/>
          <w:szCs w:val="28"/>
          <w:lang w:eastAsia="ja-JP"/>
        </w:rPr>
        <w:t>за</w:t>
      </w:r>
      <w:r w:rsidRPr="006004F3">
        <w:rPr>
          <w:rFonts w:ascii="Times New Roman" w:eastAsia="MS Mincho" w:hAnsi="Times New Roman" w:cs="Times New Roman"/>
          <w:sz w:val="28"/>
          <w:szCs w:val="28"/>
          <w:lang w:eastAsia="ja-JP"/>
        </w:rPr>
        <w:t>питання, про які доходи та активи, отримані внаслідок, наприклад, вчинення відповідним суб’єктом злочину проти життя та здоров’я особи, миру, безпеки людства та міжнародного правопорядку</w:t>
      </w:r>
      <w:r w:rsidR="00545B11" w:rsidRPr="006004F3">
        <w:rPr>
          <w:rFonts w:ascii="Times New Roman" w:eastAsia="MS Mincho" w:hAnsi="Times New Roman" w:cs="Times New Roman"/>
          <w:sz w:val="28"/>
          <w:szCs w:val="28"/>
          <w:lang w:eastAsia="ja-JP"/>
        </w:rPr>
        <w:t>,</w:t>
      </w:r>
      <w:r w:rsidRPr="006004F3">
        <w:rPr>
          <w:rFonts w:ascii="Times New Roman" w:eastAsia="MS Mincho" w:hAnsi="Times New Roman" w:cs="Times New Roman"/>
          <w:sz w:val="28"/>
          <w:szCs w:val="28"/>
          <w:lang w:eastAsia="ja-JP"/>
        </w:rPr>
        <w:t xml:space="preserve"> йдеться. </w:t>
      </w:r>
    </w:p>
    <w:p w:rsidR="008F67E6" w:rsidRPr="009A3ECB" w:rsidRDefault="00E51AEA" w:rsidP="003518B9">
      <w:pPr>
        <w:spacing w:after="0" w:line="240" w:lineRule="auto"/>
        <w:ind w:firstLine="709"/>
        <w:jc w:val="both"/>
        <w:rPr>
          <w:rFonts w:ascii="Times New Roman" w:hAnsi="Times New Roman"/>
          <w:sz w:val="28"/>
          <w:szCs w:val="28"/>
        </w:rPr>
      </w:pPr>
      <w:r w:rsidRPr="006004F3">
        <w:rPr>
          <w:rFonts w:ascii="Times New Roman" w:eastAsia="MS Mincho" w:hAnsi="Times New Roman" w:cs="Times New Roman"/>
          <w:sz w:val="28"/>
          <w:szCs w:val="28"/>
          <w:lang w:eastAsia="ja-JP"/>
        </w:rPr>
        <w:t>2.11.</w:t>
      </w:r>
      <w:r w:rsidR="0007084E" w:rsidRPr="006004F3">
        <w:rPr>
          <w:rFonts w:ascii="Times New Roman" w:eastAsia="MS Mincho" w:hAnsi="Times New Roman" w:cs="Times New Roman"/>
          <w:sz w:val="28"/>
          <w:szCs w:val="28"/>
          <w:lang w:eastAsia="ja-JP"/>
        </w:rPr>
        <w:t xml:space="preserve"> </w:t>
      </w:r>
      <w:r w:rsidR="00ED4A19" w:rsidRPr="006004F3">
        <w:rPr>
          <w:rFonts w:ascii="Times New Roman" w:eastAsia="MS Mincho" w:hAnsi="Times New Roman" w:cs="Times New Roman"/>
          <w:sz w:val="28"/>
          <w:szCs w:val="28"/>
          <w:lang w:eastAsia="ja-JP"/>
        </w:rPr>
        <w:t xml:space="preserve">Відповідно до абз. 2 п. </w:t>
      </w:r>
      <w:r w:rsidR="00ED4A19" w:rsidRPr="006004F3">
        <w:rPr>
          <w:rFonts w:ascii="Times New Roman" w:hAnsi="Times New Roman"/>
          <w:sz w:val="28"/>
          <w:szCs w:val="28"/>
        </w:rPr>
        <w:t>39</w:t>
      </w:r>
      <w:r w:rsidR="00ED4A19" w:rsidRPr="006004F3">
        <w:rPr>
          <w:rFonts w:ascii="Times New Roman" w:hAnsi="Times New Roman"/>
          <w:sz w:val="28"/>
          <w:szCs w:val="28"/>
          <w:vertAlign w:val="superscript"/>
        </w:rPr>
        <w:t>2</w:t>
      </w:r>
      <w:r w:rsidR="00ED4A19" w:rsidRPr="006004F3">
        <w:rPr>
          <w:rFonts w:ascii="Times New Roman" w:hAnsi="Times New Roman"/>
          <w:sz w:val="28"/>
          <w:szCs w:val="28"/>
        </w:rPr>
        <w:t>.3 нової ст. 39</w:t>
      </w:r>
      <w:r w:rsidR="00ED4A19" w:rsidRPr="006004F3">
        <w:rPr>
          <w:rFonts w:ascii="Times New Roman" w:hAnsi="Times New Roman"/>
          <w:sz w:val="28"/>
          <w:szCs w:val="28"/>
          <w:vertAlign w:val="superscript"/>
        </w:rPr>
        <w:t xml:space="preserve">2 </w:t>
      </w:r>
      <w:r w:rsidR="00D1645A" w:rsidRPr="006004F3">
        <w:rPr>
          <w:rFonts w:ascii="Times New Roman" w:hAnsi="Times New Roman"/>
          <w:sz w:val="28"/>
          <w:szCs w:val="28"/>
        </w:rPr>
        <w:t>ПК «я</w:t>
      </w:r>
      <w:r w:rsidR="00ED4A19" w:rsidRPr="006004F3">
        <w:rPr>
          <w:rFonts w:ascii="Times New Roman" w:hAnsi="Times New Roman"/>
          <w:sz w:val="28"/>
          <w:szCs w:val="28"/>
        </w:rPr>
        <w:t xml:space="preserve">кщо за результатами такого співставлення контролюючим органом виявлено перевищення витрат, над доходами в розмірі, що перевищує </w:t>
      </w:r>
      <w:r w:rsidR="00ED4A19" w:rsidRPr="006004F3">
        <w:rPr>
          <w:rFonts w:ascii="Times New Roman" w:hAnsi="Times New Roman"/>
          <w:i/>
          <w:sz w:val="28"/>
          <w:szCs w:val="28"/>
        </w:rPr>
        <w:t>десять розмірів мінімальної заробітної плати</w:t>
      </w:r>
      <w:r w:rsidR="00ED4A19" w:rsidRPr="006004F3">
        <w:rPr>
          <w:rFonts w:ascii="Times New Roman" w:hAnsi="Times New Roman"/>
          <w:sz w:val="28"/>
          <w:szCs w:val="28"/>
        </w:rPr>
        <w:t>, установленої законом на 1 січня звітного податкового року, контролюючий орган проводить попереднє з’ясування виникнення перевищення витрат над доходами». Водночас</w:t>
      </w:r>
      <w:r w:rsidR="00ED4A19" w:rsidRPr="009A3ECB">
        <w:rPr>
          <w:rFonts w:ascii="Times New Roman" w:hAnsi="Times New Roman"/>
          <w:sz w:val="28"/>
          <w:szCs w:val="28"/>
        </w:rPr>
        <w:t xml:space="preserve"> у пояснювальній записці до проекту не наведено належного обґрунтування запропонованого розміру, </w:t>
      </w:r>
      <w:r w:rsidR="004B4E4C" w:rsidRPr="009A3ECB">
        <w:rPr>
          <w:rFonts w:ascii="Times New Roman" w:hAnsi="Times New Roman"/>
          <w:sz w:val="28"/>
          <w:szCs w:val="28"/>
        </w:rPr>
        <w:t xml:space="preserve">який, </w:t>
      </w:r>
      <w:r w:rsidR="00ED4A19" w:rsidRPr="009A3ECB">
        <w:rPr>
          <w:rFonts w:ascii="Times New Roman" w:hAnsi="Times New Roman"/>
          <w:sz w:val="28"/>
          <w:szCs w:val="28"/>
        </w:rPr>
        <w:t xml:space="preserve">наприклад, </w:t>
      </w:r>
      <w:r w:rsidR="004B4E4C" w:rsidRPr="009A3ECB">
        <w:rPr>
          <w:rFonts w:ascii="Times New Roman" w:hAnsi="Times New Roman"/>
          <w:sz w:val="28"/>
          <w:szCs w:val="28"/>
        </w:rPr>
        <w:t xml:space="preserve">виходячи з показника </w:t>
      </w:r>
      <w:r w:rsidR="00ED4A19" w:rsidRPr="009A3ECB">
        <w:rPr>
          <w:rFonts w:ascii="Times New Roman" w:hAnsi="Times New Roman"/>
          <w:sz w:val="28"/>
          <w:szCs w:val="28"/>
        </w:rPr>
        <w:t>станом на 1 січня 2020 року</w:t>
      </w:r>
      <w:r w:rsidR="004B4E4C" w:rsidRPr="009A3ECB">
        <w:rPr>
          <w:rFonts w:ascii="Times New Roman" w:hAnsi="Times New Roman"/>
          <w:sz w:val="28"/>
          <w:szCs w:val="28"/>
        </w:rPr>
        <w:t>,</w:t>
      </w:r>
      <w:r w:rsidR="00ED4A19" w:rsidRPr="009A3ECB">
        <w:rPr>
          <w:rFonts w:ascii="Times New Roman" w:hAnsi="Times New Roman"/>
          <w:sz w:val="28"/>
          <w:szCs w:val="28"/>
        </w:rPr>
        <w:t xml:space="preserve"> </w:t>
      </w:r>
      <w:r w:rsidR="004B4E4C" w:rsidRPr="009A3ECB">
        <w:rPr>
          <w:rFonts w:ascii="Times New Roman" w:hAnsi="Times New Roman"/>
          <w:sz w:val="28"/>
          <w:szCs w:val="28"/>
        </w:rPr>
        <w:t xml:space="preserve">становить </w:t>
      </w:r>
      <w:r w:rsidR="00ED4A19" w:rsidRPr="009A3ECB">
        <w:rPr>
          <w:rFonts w:ascii="Times New Roman" w:hAnsi="Times New Roman"/>
          <w:sz w:val="28"/>
          <w:szCs w:val="28"/>
        </w:rPr>
        <w:t>47230 гр</w:t>
      </w:r>
      <w:r w:rsidR="008F67E6" w:rsidRPr="009A3ECB">
        <w:rPr>
          <w:rFonts w:ascii="Times New Roman" w:hAnsi="Times New Roman"/>
          <w:sz w:val="28"/>
          <w:szCs w:val="28"/>
        </w:rPr>
        <w:t>ивень.</w:t>
      </w:r>
    </w:p>
    <w:p w:rsidR="00ED3AAB" w:rsidRPr="009A3ECB" w:rsidRDefault="00FE30D7" w:rsidP="003518B9">
      <w:pPr>
        <w:spacing w:after="0" w:line="240" w:lineRule="auto"/>
        <w:ind w:firstLine="709"/>
        <w:jc w:val="both"/>
        <w:rPr>
          <w:rFonts w:ascii="Times New Roman" w:eastAsia="Calibri" w:hAnsi="Times New Roman" w:cs="Times New Roman"/>
          <w:b/>
          <w:i/>
          <w:sz w:val="28"/>
          <w:szCs w:val="28"/>
        </w:rPr>
      </w:pPr>
      <w:r w:rsidRPr="009A3ECB">
        <w:rPr>
          <w:rFonts w:ascii="Times New Roman" w:eastAsia="MS Mincho" w:hAnsi="Times New Roman" w:cs="Times New Roman"/>
          <w:b/>
          <w:i/>
          <w:sz w:val="28"/>
          <w:szCs w:val="28"/>
          <w:lang w:eastAsia="ja-JP"/>
        </w:rPr>
        <w:t>3</w:t>
      </w:r>
      <w:r w:rsidR="00ED3AAB" w:rsidRPr="009A3ECB">
        <w:rPr>
          <w:rFonts w:ascii="Times New Roman" w:eastAsia="MS Mincho" w:hAnsi="Times New Roman" w:cs="Times New Roman"/>
          <w:b/>
          <w:i/>
          <w:sz w:val="28"/>
          <w:szCs w:val="28"/>
          <w:lang w:eastAsia="ja-JP"/>
        </w:rPr>
        <w:t xml:space="preserve">. </w:t>
      </w:r>
      <w:r w:rsidR="00ED3AAB" w:rsidRPr="009A3ECB">
        <w:rPr>
          <w:rFonts w:ascii="Times New Roman" w:eastAsia="Calibri" w:hAnsi="Times New Roman" w:cs="Times New Roman"/>
          <w:b/>
          <w:i/>
          <w:sz w:val="28"/>
          <w:szCs w:val="28"/>
        </w:rPr>
        <w:t xml:space="preserve">Зауваження щодо змін до КУпАП </w:t>
      </w:r>
    </w:p>
    <w:p w:rsidR="00ED3AAB" w:rsidRPr="009A3ECB" w:rsidRDefault="00ED3AAB" w:rsidP="003518B9">
      <w:pPr>
        <w:spacing w:after="0" w:line="240" w:lineRule="auto"/>
        <w:ind w:firstLine="709"/>
        <w:jc w:val="both"/>
        <w:rPr>
          <w:rFonts w:ascii="Times New Roman" w:eastAsia="Calibri" w:hAnsi="Times New Roman" w:cs="Times New Roman"/>
          <w:sz w:val="28"/>
          <w:szCs w:val="28"/>
        </w:rPr>
      </w:pPr>
      <w:r w:rsidRPr="009A3ECB">
        <w:rPr>
          <w:rFonts w:ascii="Times New Roman" w:eastAsia="Calibri" w:hAnsi="Times New Roman" w:cs="Times New Roman"/>
          <w:sz w:val="28"/>
          <w:szCs w:val="28"/>
        </w:rPr>
        <w:t>У проекті пропонується доповнити ст. 162 «Порушення правил про валютні операції» КУпАП приміткою, відповідно до якої «положення цієї статті не поширю</w:t>
      </w:r>
      <w:r w:rsidR="000954E3" w:rsidRPr="009A3ECB">
        <w:rPr>
          <w:rFonts w:ascii="Times New Roman" w:eastAsia="Calibri" w:hAnsi="Times New Roman" w:cs="Times New Roman"/>
          <w:sz w:val="28"/>
          <w:szCs w:val="28"/>
        </w:rPr>
        <w:t>є</w:t>
      </w:r>
      <w:r w:rsidRPr="009A3ECB">
        <w:rPr>
          <w:rFonts w:ascii="Times New Roman" w:eastAsia="Calibri" w:hAnsi="Times New Roman" w:cs="Times New Roman"/>
          <w:sz w:val="28"/>
          <w:szCs w:val="28"/>
        </w:rPr>
        <w:t>ться на операції фізичних осіб з набуття права власності на валютні цінності, здійснені з порушенням валютного законодавства, за умови одноразового декларування таких цінностей відповідно до підрозділу 9</w:t>
      </w:r>
      <w:r w:rsidR="000954E3" w:rsidRPr="009A3ECB">
        <w:rPr>
          <w:rFonts w:ascii="Times New Roman" w:eastAsia="Calibri" w:hAnsi="Times New Roman" w:cs="Times New Roman"/>
          <w:sz w:val="28"/>
          <w:szCs w:val="28"/>
          <w:vertAlign w:val="superscript"/>
        </w:rPr>
        <w:t>3</w:t>
      </w:r>
      <w:r w:rsidRPr="009A3ECB">
        <w:rPr>
          <w:rFonts w:ascii="Times New Roman" w:eastAsia="Calibri" w:hAnsi="Times New Roman" w:cs="Times New Roman"/>
          <w:sz w:val="28"/>
          <w:szCs w:val="28"/>
        </w:rPr>
        <w:t xml:space="preserve"> Розділу ХХ «Перехідні положення» П</w:t>
      </w:r>
      <w:r w:rsidR="000954E3" w:rsidRPr="009A3ECB">
        <w:rPr>
          <w:rFonts w:ascii="Times New Roman" w:eastAsia="Calibri" w:hAnsi="Times New Roman" w:cs="Times New Roman"/>
          <w:sz w:val="28"/>
          <w:szCs w:val="28"/>
        </w:rPr>
        <w:t>одаткового кодексу України»</w:t>
      </w:r>
      <w:r w:rsidRPr="009A3ECB">
        <w:rPr>
          <w:rFonts w:ascii="Times New Roman" w:eastAsia="Calibri" w:hAnsi="Times New Roman" w:cs="Times New Roman"/>
          <w:sz w:val="28"/>
          <w:szCs w:val="28"/>
        </w:rPr>
        <w:t xml:space="preserve">. </w:t>
      </w:r>
    </w:p>
    <w:p w:rsidR="00ED3AAB" w:rsidRPr="009A3ECB" w:rsidRDefault="00ED3AAB" w:rsidP="003518B9">
      <w:pPr>
        <w:spacing w:after="0" w:line="240" w:lineRule="auto"/>
        <w:ind w:firstLine="709"/>
        <w:jc w:val="both"/>
        <w:rPr>
          <w:rFonts w:ascii="Times New Roman" w:eastAsia="Calibri" w:hAnsi="Times New Roman" w:cs="Times New Roman"/>
          <w:sz w:val="28"/>
          <w:szCs w:val="28"/>
        </w:rPr>
      </w:pPr>
      <w:r w:rsidRPr="009A3ECB">
        <w:rPr>
          <w:rFonts w:ascii="Times New Roman" w:eastAsia="Calibri" w:hAnsi="Times New Roman" w:cs="Times New Roman"/>
          <w:sz w:val="28"/>
          <w:szCs w:val="28"/>
        </w:rPr>
        <w:t xml:space="preserve">На наш погляд, якщо законодавець на рівні відповідної норми КУпАП визнав певні діяння адміністративним правопорушенням, то наявність усіх об’єктивних та суб’єктивних ознак його складу вже є підставою для притягнення особи до адміністративної відповідальності (див. ч. 1 </w:t>
      </w:r>
      <w:r w:rsidR="00C16FA1">
        <w:rPr>
          <w:rFonts w:ascii="Times New Roman" w:eastAsia="Calibri" w:hAnsi="Times New Roman" w:cs="Times New Roman"/>
          <w:sz w:val="28"/>
          <w:szCs w:val="28"/>
        </w:rPr>
        <w:t xml:space="preserve">                       </w:t>
      </w:r>
      <w:r w:rsidRPr="009A3ECB">
        <w:rPr>
          <w:rFonts w:ascii="Times New Roman" w:eastAsia="Calibri" w:hAnsi="Times New Roman" w:cs="Times New Roman"/>
          <w:sz w:val="28"/>
          <w:szCs w:val="28"/>
        </w:rPr>
        <w:t>ст. 9 КУпАП). Отже</w:t>
      </w:r>
      <w:r w:rsidR="000954E3" w:rsidRPr="009A3ECB">
        <w:rPr>
          <w:rFonts w:ascii="Times New Roman" w:eastAsia="Calibri" w:hAnsi="Times New Roman" w:cs="Times New Roman"/>
          <w:sz w:val="28"/>
          <w:szCs w:val="28"/>
        </w:rPr>
        <w:t>,</w:t>
      </w:r>
      <w:r w:rsidRPr="009A3ECB">
        <w:rPr>
          <w:rFonts w:ascii="Times New Roman" w:eastAsia="Calibri" w:hAnsi="Times New Roman" w:cs="Times New Roman"/>
          <w:sz w:val="28"/>
          <w:szCs w:val="28"/>
        </w:rPr>
        <w:t xml:space="preserve"> у такому випадку мова може йти лише про спеціальний </w:t>
      </w:r>
      <w:r w:rsidRPr="009A3ECB">
        <w:rPr>
          <w:rFonts w:ascii="Times New Roman" w:eastAsia="Calibri" w:hAnsi="Times New Roman" w:cs="Times New Roman"/>
          <w:sz w:val="28"/>
          <w:szCs w:val="28"/>
        </w:rPr>
        <w:lastRenderedPageBreak/>
        <w:t xml:space="preserve">вид звільнення від адміністративної відповідальності, а не про «гарантію держави» не притягувати таку особи до вказаного виду юридичної відповідальності. Чітко визначені підстави та порядок звільнення від відповідальності </w:t>
      </w:r>
      <w:r w:rsidR="000954E3" w:rsidRPr="009A3ECB">
        <w:rPr>
          <w:rFonts w:ascii="Times New Roman" w:eastAsia="Calibri" w:hAnsi="Times New Roman" w:cs="Times New Roman"/>
          <w:sz w:val="28"/>
          <w:szCs w:val="28"/>
        </w:rPr>
        <w:t>у</w:t>
      </w:r>
      <w:r w:rsidRPr="009A3ECB">
        <w:rPr>
          <w:rFonts w:ascii="Times New Roman" w:eastAsia="Calibri" w:hAnsi="Times New Roman" w:cs="Times New Roman"/>
          <w:sz w:val="28"/>
          <w:szCs w:val="28"/>
        </w:rPr>
        <w:t xml:space="preserve"> такому випадку мають бути визначені безпосередньо у КУпАП.</w:t>
      </w:r>
    </w:p>
    <w:p w:rsidR="00ED3AAB" w:rsidRPr="009A3ECB" w:rsidRDefault="00ED3AAB" w:rsidP="003518B9">
      <w:pPr>
        <w:spacing w:after="0" w:line="240" w:lineRule="auto"/>
        <w:ind w:firstLine="709"/>
        <w:jc w:val="both"/>
        <w:rPr>
          <w:rFonts w:ascii="Times New Roman" w:eastAsia="Calibri" w:hAnsi="Times New Roman" w:cs="Times New Roman"/>
          <w:sz w:val="28"/>
        </w:rPr>
      </w:pPr>
      <w:r w:rsidRPr="009A3ECB">
        <w:rPr>
          <w:rFonts w:ascii="Times New Roman" w:eastAsia="Calibri" w:hAnsi="Times New Roman" w:cs="Times New Roman"/>
          <w:sz w:val="28"/>
        </w:rPr>
        <w:t>Те ж саме стосується примітки до ст. 164</w:t>
      </w:r>
      <w:r w:rsidRPr="009A3ECB">
        <w:rPr>
          <w:rFonts w:ascii="Times New Roman" w:eastAsia="Calibri" w:hAnsi="Times New Roman" w:cs="Times New Roman"/>
          <w:sz w:val="28"/>
          <w:vertAlign w:val="superscript"/>
        </w:rPr>
        <w:t>1</w:t>
      </w:r>
      <w:r w:rsidRPr="009A3ECB">
        <w:rPr>
          <w:rFonts w:ascii="Times New Roman" w:eastAsia="Calibri" w:hAnsi="Times New Roman" w:cs="Times New Roman"/>
          <w:sz w:val="28"/>
        </w:rPr>
        <w:t xml:space="preserve"> «Порушення порядку подання декларації про доходи та ведення обліку доходів і витрат» КУпАП </w:t>
      </w:r>
      <w:r w:rsidR="00287DE6" w:rsidRPr="009A3ECB">
        <w:rPr>
          <w:rFonts w:ascii="Times New Roman" w:eastAsia="Calibri" w:hAnsi="Times New Roman" w:cs="Times New Roman"/>
          <w:sz w:val="28"/>
        </w:rPr>
        <w:br/>
      </w:r>
      <w:r w:rsidRPr="009A3ECB">
        <w:rPr>
          <w:rFonts w:ascii="Times New Roman" w:eastAsia="Calibri" w:hAnsi="Times New Roman" w:cs="Times New Roman"/>
          <w:sz w:val="28"/>
        </w:rPr>
        <w:t>(у редакції проекту).</w:t>
      </w:r>
    </w:p>
    <w:p w:rsidR="00935793" w:rsidRPr="009A3ECB" w:rsidRDefault="00ED3AAB" w:rsidP="003518B9">
      <w:pPr>
        <w:spacing w:after="0" w:line="240" w:lineRule="auto"/>
        <w:ind w:firstLine="709"/>
        <w:jc w:val="both"/>
        <w:rPr>
          <w:rFonts w:ascii="Times New Roman" w:eastAsia="Calibri" w:hAnsi="Times New Roman" w:cs="Times New Roman"/>
          <w:b/>
          <w:i/>
          <w:sz w:val="28"/>
          <w:szCs w:val="28"/>
        </w:rPr>
      </w:pPr>
      <w:r w:rsidRPr="009A3ECB">
        <w:rPr>
          <w:rFonts w:ascii="Times New Roman" w:eastAsia="Calibri" w:hAnsi="Times New Roman" w:cs="Times New Roman"/>
          <w:b/>
          <w:i/>
          <w:sz w:val="28"/>
        </w:rPr>
        <w:t>4.</w:t>
      </w:r>
      <w:r w:rsidR="00935793" w:rsidRPr="009A3ECB">
        <w:rPr>
          <w:rFonts w:ascii="Times New Roman" w:eastAsia="Calibri" w:hAnsi="Times New Roman" w:cs="Times New Roman"/>
          <w:b/>
          <w:i/>
          <w:sz w:val="28"/>
        </w:rPr>
        <w:t>Зауваження щ</w:t>
      </w:r>
      <w:r w:rsidR="00935793" w:rsidRPr="009A3ECB">
        <w:rPr>
          <w:rFonts w:ascii="Times New Roman" w:eastAsia="Calibri" w:hAnsi="Times New Roman" w:cs="Times New Roman"/>
          <w:b/>
          <w:i/>
          <w:sz w:val="28"/>
          <w:szCs w:val="28"/>
        </w:rPr>
        <w:t xml:space="preserve">одо змін до КК та Кримінального процесуального кодексу України (далі – КПК) </w:t>
      </w:r>
    </w:p>
    <w:p w:rsidR="00935793" w:rsidRPr="006004F3" w:rsidRDefault="00935793" w:rsidP="003518B9">
      <w:pPr>
        <w:spacing w:after="0" w:line="240" w:lineRule="auto"/>
        <w:ind w:firstLine="709"/>
        <w:jc w:val="both"/>
        <w:rPr>
          <w:rFonts w:ascii="Times New Roman" w:eastAsia="Times New Roman" w:hAnsi="Times New Roman" w:cs="Times New Roman"/>
          <w:bCs/>
          <w:sz w:val="28"/>
          <w:szCs w:val="28"/>
          <w:lang w:eastAsia="ru-RU"/>
        </w:rPr>
      </w:pPr>
      <w:r w:rsidRPr="009A3ECB">
        <w:rPr>
          <w:rFonts w:ascii="Times New Roman" w:eastAsia="Times New Roman" w:hAnsi="Times New Roman" w:cs="Times New Roman"/>
          <w:sz w:val="28"/>
          <w:szCs w:val="28"/>
          <w:lang w:eastAsia="ru-RU"/>
        </w:rPr>
        <w:t>Як уже зазначалося вище, у п. 11 підрозділу 9</w:t>
      </w:r>
      <w:r w:rsidRPr="009A3ECB">
        <w:rPr>
          <w:rFonts w:ascii="Times New Roman" w:eastAsia="Times New Roman" w:hAnsi="Times New Roman" w:cs="Times New Roman"/>
          <w:sz w:val="28"/>
          <w:szCs w:val="28"/>
          <w:vertAlign w:val="superscript"/>
          <w:lang w:eastAsia="ru-RU"/>
        </w:rPr>
        <w:t>3</w:t>
      </w:r>
      <w:r w:rsidRPr="009A3ECB">
        <w:rPr>
          <w:rFonts w:ascii="Times New Roman" w:eastAsia="Times New Roman" w:hAnsi="Times New Roman" w:cs="Times New Roman"/>
          <w:sz w:val="28"/>
          <w:szCs w:val="28"/>
          <w:lang w:eastAsia="ru-RU"/>
        </w:rPr>
        <w:t xml:space="preserve"> ПК пропонується </w:t>
      </w:r>
      <w:r w:rsidR="000954E3" w:rsidRPr="009A3ECB">
        <w:rPr>
          <w:rFonts w:ascii="Times New Roman" w:eastAsia="Times New Roman" w:hAnsi="Times New Roman" w:cs="Times New Roman"/>
          <w:sz w:val="28"/>
          <w:szCs w:val="28"/>
          <w:lang w:eastAsia="ru-RU"/>
        </w:rPr>
        <w:t xml:space="preserve">звільняти </w:t>
      </w:r>
      <w:r w:rsidRPr="009A3ECB">
        <w:rPr>
          <w:rFonts w:ascii="Times New Roman" w:eastAsia="Times New Roman" w:hAnsi="Times New Roman" w:cs="Times New Roman"/>
          <w:sz w:val="28"/>
          <w:szCs w:val="28"/>
          <w:lang w:eastAsia="ru-RU"/>
        </w:rPr>
        <w:t xml:space="preserve">суб’єкта </w:t>
      </w:r>
      <w:r w:rsidRPr="009A3ECB">
        <w:rPr>
          <w:rFonts w:ascii="Times New Roman" w:eastAsia="Times New Roman" w:hAnsi="Times New Roman" w:cs="Times New Roman"/>
          <w:bCs/>
          <w:sz w:val="28"/>
          <w:szCs w:val="28"/>
          <w:lang w:eastAsia="ru-RU"/>
        </w:rPr>
        <w:t xml:space="preserve">одноразового декларування від кримінальної відповідальності за окремі діяння, що стосуються отримання доходу, з якого було сплачено податок на доходи фізичних осіб, за яким закінчено процедуру одноразового декларування. Однак пропозиція щодо звільнення особи від </w:t>
      </w:r>
      <w:r w:rsidRPr="006004F3">
        <w:rPr>
          <w:rFonts w:ascii="Times New Roman" w:eastAsia="Times New Roman" w:hAnsi="Times New Roman" w:cs="Times New Roman"/>
          <w:bCs/>
          <w:sz w:val="28"/>
          <w:szCs w:val="28"/>
          <w:lang w:eastAsia="ru-RU"/>
        </w:rPr>
        <w:t>кримінальної відповідальності не узгоджується з положеннями, які знайшли своє відображення у ч. 6 ст. 212, ч. 5 ст. 212</w:t>
      </w:r>
      <w:r w:rsidRPr="006004F3">
        <w:rPr>
          <w:rFonts w:ascii="Times New Roman" w:eastAsia="Times New Roman" w:hAnsi="Times New Roman" w:cs="Times New Roman"/>
          <w:bCs/>
          <w:sz w:val="28"/>
          <w:szCs w:val="28"/>
          <w:vertAlign w:val="superscript"/>
          <w:lang w:eastAsia="ru-RU"/>
        </w:rPr>
        <w:t>1</w:t>
      </w:r>
      <w:r w:rsidRPr="006004F3">
        <w:rPr>
          <w:rFonts w:ascii="Times New Roman" w:eastAsia="Times New Roman" w:hAnsi="Times New Roman" w:cs="Times New Roman"/>
          <w:bCs/>
          <w:sz w:val="28"/>
          <w:szCs w:val="28"/>
          <w:lang w:eastAsia="ru-RU"/>
        </w:rPr>
        <w:t xml:space="preserve">, ч. 3 ст. 366, ч. 3 ст. 367 КК </w:t>
      </w:r>
      <w:r w:rsidR="00287DE6" w:rsidRPr="006004F3">
        <w:rPr>
          <w:rFonts w:ascii="Times New Roman" w:eastAsia="Times New Roman" w:hAnsi="Times New Roman" w:cs="Times New Roman"/>
          <w:bCs/>
          <w:sz w:val="28"/>
          <w:szCs w:val="28"/>
          <w:lang w:eastAsia="ru-RU"/>
        </w:rPr>
        <w:br/>
      </w:r>
      <w:r w:rsidRPr="006004F3">
        <w:rPr>
          <w:rFonts w:ascii="Times New Roman" w:eastAsia="Times New Roman" w:hAnsi="Times New Roman" w:cs="Times New Roman"/>
          <w:bCs/>
          <w:sz w:val="28"/>
          <w:szCs w:val="28"/>
          <w:lang w:eastAsia="ru-RU"/>
        </w:rPr>
        <w:t xml:space="preserve">(у редакції проекту). </w:t>
      </w:r>
    </w:p>
    <w:p w:rsidR="00935793" w:rsidRPr="009A3ECB" w:rsidRDefault="00935793" w:rsidP="003518B9">
      <w:pPr>
        <w:spacing w:after="0" w:line="240" w:lineRule="auto"/>
        <w:ind w:firstLine="709"/>
        <w:jc w:val="both"/>
        <w:rPr>
          <w:rFonts w:ascii="Times New Roman" w:eastAsia="Times New Roman" w:hAnsi="Times New Roman" w:cs="Times New Roman"/>
          <w:sz w:val="28"/>
          <w:szCs w:val="28"/>
          <w:lang w:eastAsia="ru-RU"/>
        </w:rPr>
      </w:pPr>
      <w:r w:rsidRPr="006004F3">
        <w:rPr>
          <w:rFonts w:ascii="Times New Roman" w:eastAsia="Times New Roman" w:hAnsi="Times New Roman" w:cs="Times New Roman"/>
          <w:sz w:val="28"/>
          <w:szCs w:val="28"/>
          <w:lang w:eastAsia="ru-RU"/>
        </w:rPr>
        <w:t>Так, аналіз запропонованих змін (доповнень) до КК дозволяє стверджувати</w:t>
      </w:r>
      <w:r w:rsidR="00842D8F" w:rsidRPr="006004F3">
        <w:rPr>
          <w:rFonts w:ascii="Times New Roman" w:eastAsia="Times New Roman" w:hAnsi="Times New Roman" w:cs="Times New Roman"/>
          <w:sz w:val="28"/>
          <w:szCs w:val="28"/>
          <w:lang w:eastAsia="ru-RU"/>
        </w:rPr>
        <w:t xml:space="preserve"> про те</w:t>
      </w:r>
      <w:r w:rsidRPr="006004F3">
        <w:rPr>
          <w:rFonts w:ascii="Times New Roman" w:eastAsia="Times New Roman" w:hAnsi="Times New Roman" w:cs="Times New Roman"/>
          <w:sz w:val="28"/>
          <w:szCs w:val="28"/>
          <w:lang w:eastAsia="ru-RU"/>
        </w:rPr>
        <w:t xml:space="preserve">, </w:t>
      </w:r>
      <w:r w:rsidRPr="006004F3">
        <w:rPr>
          <w:rFonts w:ascii="Times New Roman" w:eastAsia="Times New Roman" w:hAnsi="Times New Roman" w:cs="Times New Roman"/>
          <w:bCs/>
          <w:sz w:val="28"/>
          <w:szCs w:val="28"/>
          <w:lang w:eastAsia="ru-RU"/>
        </w:rPr>
        <w:t xml:space="preserve">що у даному випадку йдеться </w:t>
      </w:r>
      <w:r w:rsidRPr="006004F3">
        <w:rPr>
          <w:rFonts w:ascii="Times New Roman" w:eastAsia="Times New Roman" w:hAnsi="Times New Roman" w:cs="Times New Roman"/>
          <w:sz w:val="28"/>
          <w:szCs w:val="28"/>
          <w:lang w:eastAsia="ru-RU"/>
        </w:rPr>
        <w:t xml:space="preserve">про виключення кримінальної відповідальності, </w:t>
      </w:r>
      <w:r w:rsidRPr="006004F3">
        <w:rPr>
          <w:rFonts w:ascii="Times New Roman" w:eastAsia="Times New Roman" w:hAnsi="Times New Roman" w:cs="Times New Roman"/>
          <w:i/>
          <w:sz w:val="28"/>
          <w:szCs w:val="28"/>
          <w:lang w:eastAsia="ru-RU"/>
        </w:rPr>
        <w:t>а не про звільнення від кримінальної відповідальності</w:t>
      </w:r>
      <w:r w:rsidRPr="006004F3">
        <w:rPr>
          <w:rFonts w:ascii="Times New Roman" w:eastAsia="Times New Roman" w:hAnsi="Times New Roman" w:cs="Times New Roman"/>
          <w:sz w:val="28"/>
          <w:szCs w:val="28"/>
          <w:lang w:eastAsia="ru-RU"/>
        </w:rPr>
        <w:t>. При цьому</w:t>
      </w:r>
      <w:r w:rsidR="00842D8F" w:rsidRPr="006004F3">
        <w:rPr>
          <w:rFonts w:ascii="Times New Roman" w:eastAsia="Times New Roman" w:hAnsi="Times New Roman" w:cs="Times New Roman"/>
          <w:sz w:val="28"/>
          <w:szCs w:val="28"/>
          <w:lang w:eastAsia="ru-RU"/>
        </w:rPr>
        <w:t>,</w:t>
      </w:r>
      <w:r w:rsidRPr="006004F3">
        <w:rPr>
          <w:rFonts w:ascii="Times New Roman" w:eastAsia="Times New Roman" w:hAnsi="Times New Roman" w:cs="Times New Roman"/>
          <w:sz w:val="28"/>
          <w:szCs w:val="28"/>
          <w:lang w:eastAsia="ru-RU"/>
        </w:rPr>
        <w:t xml:space="preserve"> не враховано, що при виключенні кримінальної відповідальності за певні правопорушення відповідальність не настає у зв’язку із наявністю юридичних передумов (законодавчого застереження), тоді як при звільнені від кримінальної відповідальності має місце встановлення факту вчинення</w:t>
      </w:r>
      <w:r w:rsidRPr="009A3ECB">
        <w:rPr>
          <w:rFonts w:ascii="Times New Roman" w:eastAsia="Times New Roman" w:hAnsi="Times New Roman" w:cs="Times New Roman"/>
          <w:sz w:val="28"/>
          <w:szCs w:val="28"/>
          <w:lang w:eastAsia="ru-RU"/>
        </w:rPr>
        <w:t xml:space="preserve"> особою злочину, однак державний осуд такої особи не відбувається через передбачені законом про кримінальну відповідальність підстави. Окрім того, згідно з ч. 2 ст. 44 КК звільнення від кримінальної відповідальності у випадках, передбачених КК, здійснюються виключно судом, а порядок звільнення від кримінальної відповідальності встановлюється законом </w:t>
      </w:r>
      <w:r w:rsidR="00C16FA1">
        <w:rPr>
          <w:rFonts w:ascii="Times New Roman" w:eastAsia="Times New Roman" w:hAnsi="Times New Roman" w:cs="Times New Roman"/>
          <w:sz w:val="28"/>
          <w:szCs w:val="28"/>
          <w:lang w:eastAsia="ru-RU"/>
        </w:rPr>
        <w:t xml:space="preserve">                  </w:t>
      </w:r>
      <w:r w:rsidRPr="009A3ECB">
        <w:rPr>
          <w:rFonts w:ascii="Times New Roman" w:eastAsia="Times New Roman" w:hAnsi="Times New Roman" w:cs="Times New Roman"/>
          <w:sz w:val="28"/>
          <w:szCs w:val="28"/>
          <w:lang w:eastAsia="ru-RU"/>
        </w:rPr>
        <w:t xml:space="preserve">(див. </w:t>
      </w:r>
      <w:r w:rsidR="00842D8F">
        <w:rPr>
          <w:rFonts w:ascii="Times New Roman" w:eastAsia="Times New Roman" w:hAnsi="Times New Roman" w:cs="Times New Roman"/>
          <w:sz w:val="28"/>
          <w:szCs w:val="28"/>
          <w:lang w:eastAsia="ru-RU"/>
        </w:rPr>
        <w:t>ст.ст.</w:t>
      </w:r>
      <w:r w:rsidRPr="009A3ECB">
        <w:rPr>
          <w:rFonts w:ascii="Times New Roman" w:eastAsia="Times New Roman" w:hAnsi="Times New Roman" w:cs="Times New Roman"/>
          <w:sz w:val="28"/>
          <w:szCs w:val="28"/>
          <w:lang w:eastAsia="ru-RU"/>
        </w:rPr>
        <w:t xml:space="preserve"> 286 «Порядок звільнення від кримінальної відповідальності» та </w:t>
      </w:r>
      <w:r w:rsidR="00C16FA1">
        <w:rPr>
          <w:rFonts w:ascii="Times New Roman" w:eastAsia="Times New Roman" w:hAnsi="Times New Roman" w:cs="Times New Roman"/>
          <w:sz w:val="28"/>
          <w:szCs w:val="28"/>
          <w:lang w:eastAsia="ru-RU"/>
        </w:rPr>
        <w:t xml:space="preserve"> </w:t>
      </w:r>
      <w:bookmarkStart w:id="0" w:name="_GoBack"/>
      <w:bookmarkEnd w:id="0"/>
      <w:r w:rsidRPr="009A3ECB">
        <w:rPr>
          <w:rFonts w:ascii="Times New Roman" w:eastAsia="Times New Roman" w:hAnsi="Times New Roman" w:cs="Times New Roman"/>
          <w:sz w:val="28"/>
          <w:szCs w:val="28"/>
          <w:lang w:eastAsia="ru-RU"/>
        </w:rPr>
        <w:t xml:space="preserve">288 «Розгляд питання про звільнення від кримінальної відповідальності» КПК). </w:t>
      </w:r>
    </w:p>
    <w:p w:rsidR="00935793" w:rsidRPr="009A3ECB" w:rsidRDefault="00935793" w:rsidP="003518B9">
      <w:pPr>
        <w:spacing w:after="0" w:line="240" w:lineRule="auto"/>
        <w:ind w:firstLine="709"/>
        <w:contextualSpacing/>
        <w:jc w:val="both"/>
        <w:rPr>
          <w:rFonts w:ascii="Times New Roman" w:eastAsia="Times New Roman" w:hAnsi="Times New Roman" w:cs="Times New Roman"/>
          <w:sz w:val="28"/>
          <w:szCs w:val="28"/>
        </w:rPr>
      </w:pPr>
      <w:r w:rsidRPr="009A3ECB">
        <w:rPr>
          <w:rFonts w:ascii="Times New Roman" w:eastAsia="Times New Roman" w:hAnsi="Times New Roman" w:cs="Times New Roman"/>
          <w:bCs/>
          <w:sz w:val="28"/>
          <w:szCs w:val="28"/>
        </w:rPr>
        <w:t>Водночас</w:t>
      </w:r>
      <w:r w:rsidRPr="009A3ECB">
        <w:rPr>
          <w:rFonts w:ascii="Times New Roman" w:eastAsia="Times New Roman" w:hAnsi="Times New Roman" w:cs="Times New Roman"/>
          <w:sz w:val="28"/>
          <w:szCs w:val="28"/>
        </w:rPr>
        <w:t xml:space="preserve"> у проекті пропонується доповнити ч. 1 ст. 284 КПК п</w:t>
      </w:r>
      <w:r w:rsidR="000954E3" w:rsidRPr="009A3ECB">
        <w:rPr>
          <w:rFonts w:ascii="Times New Roman" w:eastAsia="Times New Roman" w:hAnsi="Times New Roman" w:cs="Times New Roman"/>
          <w:sz w:val="28"/>
          <w:szCs w:val="28"/>
        </w:rPr>
        <w:t xml:space="preserve">. </w:t>
      </w:r>
      <w:r w:rsidRPr="009A3ECB">
        <w:rPr>
          <w:rFonts w:ascii="Times New Roman" w:eastAsia="Times New Roman" w:hAnsi="Times New Roman" w:cs="Times New Roman"/>
          <w:sz w:val="28"/>
          <w:szCs w:val="28"/>
        </w:rPr>
        <w:t>10, у якому передбачити, що кримінальне провадження закривається в разі, якщо «щодо доходу, визначеного в пункті 8 підрозділу 9</w:t>
      </w:r>
      <w:r w:rsidR="000954E3" w:rsidRPr="009A3ECB">
        <w:rPr>
          <w:rFonts w:ascii="Times New Roman" w:eastAsia="Times New Roman" w:hAnsi="Times New Roman" w:cs="Times New Roman"/>
          <w:sz w:val="28"/>
          <w:szCs w:val="28"/>
          <w:vertAlign w:val="superscript"/>
        </w:rPr>
        <w:t>3</w:t>
      </w:r>
      <w:r w:rsidRPr="009A3ECB">
        <w:rPr>
          <w:rFonts w:ascii="Times New Roman" w:eastAsia="Times New Roman" w:hAnsi="Times New Roman" w:cs="Times New Roman"/>
          <w:sz w:val="28"/>
          <w:szCs w:val="28"/>
        </w:rPr>
        <w:t xml:space="preserve"> розділу XX «Перехідні положення» Податкового кодексу України, особою, яка вчинила дії, передбачені статтями 212, 212</w:t>
      </w:r>
      <w:r w:rsidR="000954E3" w:rsidRPr="009A3ECB">
        <w:rPr>
          <w:rFonts w:ascii="Times New Roman" w:eastAsia="Times New Roman" w:hAnsi="Times New Roman" w:cs="Times New Roman"/>
          <w:sz w:val="28"/>
          <w:szCs w:val="28"/>
          <w:vertAlign w:val="superscript"/>
        </w:rPr>
        <w:t>1</w:t>
      </w:r>
      <w:r w:rsidR="000954E3" w:rsidRPr="009A3ECB">
        <w:rPr>
          <w:rFonts w:ascii="Times New Roman" w:eastAsia="Times New Roman" w:hAnsi="Times New Roman" w:cs="Times New Roman"/>
          <w:sz w:val="28"/>
          <w:szCs w:val="28"/>
        </w:rPr>
        <w:t>, 366, 367 Кримінального кодексу України</w:t>
      </w:r>
      <w:r w:rsidRPr="009A3ECB">
        <w:rPr>
          <w:rFonts w:ascii="Times New Roman" w:eastAsia="Times New Roman" w:hAnsi="Times New Roman" w:cs="Times New Roman"/>
          <w:sz w:val="28"/>
          <w:szCs w:val="28"/>
        </w:rPr>
        <w:t xml:space="preserve">, закінчена процедура одноразового декларування».  </w:t>
      </w:r>
    </w:p>
    <w:p w:rsidR="00935793" w:rsidRPr="009A3ECB" w:rsidRDefault="00935793" w:rsidP="003518B9">
      <w:pPr>
        <w:spacing w:after="0" w:line="240" w:lineRule="auto"/>
        <w:ind w:firstLine="709"/>
        <w:contextualSpacing/>
        <w:jc w:val="both"/>
        <w:rPr>
          <w:rFonts w:ascii="Times New Roman" w:eastAsia="Times New Roman" w:hAnsi="Times New Roman" w:cs="Times New Roman"/>
          <w:bCs/>
          <w:sz w:val="28"/>
          <w:szCs w:val="28"/>
        </w:rPr>
      </w:pPr>
      <w:r w:rsidRPr="009A3ECB">
        <w:rPr>
          <w:rFonts w:ascii="Times New Roman" w:eastAsia="Times New Roman" w:hAnsi="Times New Roman" w:cs="Times New Roman"/>
          <w:bCs/>
          <w:sz w:val="28"/>
          <w:szCs w:val="28"/>
        </w:rPr>
        <w:t xml:space="preserve">Тобто, фактично мова йде про виокремлення в якості самостійної підстави для закриття відповідного кримінального провадження </w:t>
      </w:r>
      <w:r w:rsidRPr="009A3ECB">
        <w:rPr>
          <w:rFonts w:ascii="Times New Roman" w:eastAsia="Times New Roman" w:hAnsi="Times New Roman" w:cs="Times New Roman"/>
          <w:bCs/>
          <w:i/>
          <w:sz w:val="28"/>
          <w:szCs w:val="28"/>
        </w:rPr>
        <w:t>відсутн</w:t>
      </w:r>
      <w:r w:rsidR="000954E3" w:rsidRPr="009A3ECB">
        <w:rPr>
          <w:rFonts w:ascii="Times New Roman" w:eastAsia="Times New Roman" w:hAnsi="Times New Roman" w:cs="Times New Roman"/>
          <w:bCs/>
          <w:i/>
          <w:sz w:val="28"/>
          <w:szCs w:val="28"/>
        </w:rPr>
        <w:t>о</w:t>
      </w:r>
      <w:r w:rsidRPr="009A3ECB">
        <w:rPr>
          <w:rFonts w:ascii="Times New Roman" w:eastAsia="Times New Roman" w:hAnsi="Times New Roman" w:cs="Times New Roman"/>
          <w:bCs/>
          <w:i/>
          <w:sz w:val="28"/>
          <w:szCs w:val="28"/>
        </w:rPr>
        <w:t>ст</w:t>
      </w:r>
      <w:r w:rsidR="000954E3" w:rsidRPr="009A3ECB">
        <w:rPr>
          <w:rFonts w:ascii="Times New Roman" w:eastAsia="Times New Roman" w:hAnsi="Times New Roman" w:cs="Times New Roman"/>
          <w:bCs/>
          <w:i/>
          <w:sz w:val="28"/>
          <w:szCs w:val="28"/>
        </w:rPr>
        <w:t>і</w:t>
      </w:r>
      <w:r w:rsidRPr="009A3ECB">
        <w:rPr>
          <w:rFonts w:ascii="Times New Roman" w:eastAsia="Times New Roman" w:hAnsi="Times New Roman" w:cs="Times New Roman"/>
          <w:bCs/>
          <w:i/>
          <w:sz w:val="28"/>
          <w:szCs w:val="28"/>
        </w:rPr>
        <w:t xml:space="preserve"> події кримінального правопорушення</w:t>
      </w:r>
      <w:r w:rsidRPr="009A3ECB">
        <w:rPr>
          <w:rFonts w:ascii="Times New Roman" w:eastAsia="Times New Roman" w:hAnsi="Times New Roman" w:cs="Times New Roman"/>
          <w:bCs/>
          <w:sz w:val="28"/>
          <w:szCs w:val="28"/>
        </w:rPr>
        <w:t xml:space="preserve">, тоді як вказана підстава наразі вже передбачена у п. 1 ч. 1 ст. 284 КПК. Останнє, у свою чергу, лише створює додаткову плутанину у процесі належного встановлення юридичної природи </w:t>
      </w:r>
      <w:r w:rsidRPr="009A3ECB">
        <w:rPr>
          <w:rFonts w:ascii="Times New Roman" w:eastAsia="Times New Roman" w:hAnsi="Times New Roman" w:cs="Times New Roman"/>
          <w:bCs/>
          <w:sz w:val="28"/>
          <w:szCs w:val="28"/>
        </w:rPr>
        <w:lastRenderedPageBreak/>
        <w:t xml:space="preserve">норм, передбачених </w:t>
      </w:r>
      <w:r w:rsidRPr="009A3ECB">
        <w:rPr>
          <w:rFonts w:ascii="Times New Roman" w:eastAsia="Times New Roman" w:hAnsi="Times New Roman" w:cs="Times New Roman"/>
          <w:sz w:val="28"/>
          <w:szCs w:val="28"/>
        </w:rPr>
        <w:t>ч. 6 ст. 212, ч. 5 ст. 212</w:t>
      </w:r>
      <w:r w:rsidR="000954E3" w:rsidRPr="009A3ECB">
        <w:rPr>
          <w:rFonts w:ascii="Times New Roman" w:eastAsia="Times New Roman" w:hAnsi="Times New Roman" w:cs="Times New Roman"/>
          <w:sz w:val="28"/>
          <w:szCs w:val="28"/>
          <w:vertAlign w:val="superscript"/>
        </w:rPr>
        <w:t>1</w:t>
      </w:r>
      <w:r w:rsidRPr="009A3ECB">
        <w:rPr>
          <w:rFonts w:ascii="Times New Roman" w:eastAsia="Times New Roman" w:hAnsi="Times New Roman" w:cs="Times New Roman"/>
          <w:sz w:val="28"/>
          <w:szCs w:val="28"/>
        </w:rPr>
        <w:t xml:space="preserve">, ч. 3 ст. 366, ч. 3 ст. 367 КК </w:t>
      </w:r>
      <w:r w:rsidR="000954E3" w:rsidRPr="009A3ECB">
        <w:rPr>
          <w:rFonts w:ascii="Times New Roman" w:eastAsia="Times New Roman" w:hAnsi="Times New Roman" w:cs="Times New Roman"/>
          <w:sz w:val="28"/>
          <w:szCs w:val="28"/>
        </w:rPr>
        <w:br/>
      </w:r>
      <w:r w:rsidRPr="009A3ECB">
        <w:rPr>
          <w:rFonts w:ascii="Times New Roman" w:eastAsia="Times New Roman" w:hAnsi="Times New Roman" w:cs="Times New Roman"/>
          <w:bCs/>
          <w:sz w:val="28"/>
          <w:szCs w:val="28"/>
        </w:rPr>
        <w:t xml:space="preserve">(у редакції проекту). </w:t>
      </w:r>
      <w:bookmarkStart w:id="1" w:name="n2549"/>
      <w:bookmarkEnd w:id="1"/>
    </w:p>
    <w:p w:rsidR="00935793" w:rsidRPr="006004F3" w:rsidRDefault="00935793" w:rsidP="003518B9">
      <w:pPr>
        <w:spacing w:after="0" w:line="240" w:lineRule="auto"/>
        <w:ind w:firstLine="709"/>
        <w:contextualSpacing/>
        <w:jc w:val="both"/>
        <w:rPr>
          <w:rFonts w:ascii="Times New Roman" w:eastAsia="Times New Roman" w:hAnsi="Times New Roman" w:cs="Times New Roman"/>
          <w:sz w:val="28"/>
          <w:szCs w:val="28"/>
        </w:rPr>
      </w:pPr>
      <w:r w:rsidRPr="009A3ECB">
        <w:rPr>
          <w:rFonts w:ascii="Times New Roman" w:eastAsia="Times New Roman" w:hAnsi="Times New Roman" w:cs="Times New Roman"/>
          <w:bCs/>
          <w:sz w:val="28"/>
          <w:szCs w:val="28"/>
        </w:rPr>
        <w:t xml:space="preserve">Крім того, зі змісту п. 10 </w:t>
      </w:r>
      <w:r w:rsidRPr="009A3ECB">
        <w:rPr>
          <w:rFonts w:ascii="Times New Roman" w:eastAsia="Times New Roman" w:hAnsi="Times New Roman" w:cs="Times New Roman"/>
          <w:sz w:val="28"/>
          <w:szCs w:val="28"/>
        </w:rPr>
        <w:t xml:space="preserve">ч. 1 ст. 284 КПК (у редакції проекту) вбачається, що закінчення процедури одноразового декларування </w:t>
      </w:r>
      <w:r w:rsidRPr="009A3ECB">
        <w:rPr>
          <w:rFonts w:ascii="Times New Roman" w:eastAsia="Times New Roman" w:hAnsi="Times New Roman" w:cs="Times New Roman"/>
          <w:i/>
          <w:sz w:val="28"/>
          <w:szCs w:val="28"/>
        </w:rPr>
        <w:t xml:space="preserve">є безумовною підставою для закриття вже відкритого кримінального </w:t>
      </w:r>
      <w:r w:rsidRPr="006004F3">
        <w:rPr>
          <w:rFonts w:ascii="Times New Roman" w:eastAsia="Times New Roman" w:hAnsi="Times New Roman" w:cs="Times New Roman"/>
          <w:i/>
          <w:sz w:val="28"/>
          <w:szCs w:val="28"/>
        </w:rPr>
        <w:t>провадження на будь-якій його стадії</w:t>
      </w:r>
      <w:r w:rsidRPr="006004F3">
        <w:rPr>
          <w:rFonts w:ascii="Times New Roman" w:eastAsia="Times New Roman" w:hAnsi="Times New Roman" w:cs="Times New Roman"/>
          <w:sz w:val="28"/>
          <w:szCs w:val="28"/>
        </w:rPr>
        <w:t>. На наш погляд, тим самим створюються реальні передумови для використання вказаної норми задля ухилення від кримінальної відповідальності тими особами, які підозрюються (обвинувачуються) у вчиненн</w:t>
      </w:r>
      <w:r w:rsidR="000954E3" w:rsidRPr="006004F3">
        <w:rPr>
          <w:rFonts w:ascii="Times New Roman" w:eastAsia="Times New Roman" w:hAnsi="Times New Roman" w:cs="Times New Roman"/>
          <w:sz w:val="28"/>
          <w:szCs w:val="28"/>
        </w:rPr>
        <w:t>і</w:t>
      </w:r>
      <w:r w:rsidRPr="006004F3">
        <w:rPr>
          <w:rFonts w:ascii="Times New Roman" w:eastAsia="Times New Roman" w:hAnsi="Times New Roman" w:cs="Times New Roman"/>
          <w:sz w:val="28"/>
          <w:szCs w:val="28"/>
        </w:rPr>
        <w:t xml:space="preserve"> злочинів, передбачених </w:t>
      </w:r>
      <w:r w:rsidR="00842D8F" w:rsidRPr="006004F3">
        <w:rPr>
          <w:rFonts w:ascii="Times New Roman" w:eastAsia="Times New Roman" w:hAnsi="Times New Roman" w:cs="Times New Roman"/>
          <w:sz w:val="28"/>
          <w:szCs w:val="28"/>
        </w:rPr>
        <w:br/>
      </w:r>
      <w:r w:rsidRPr="006004F3">
        <w:rPr>
          <w:rFonts w:ascii="Times New Roman" w:eastAsia="Times New Roman" w:hAnsi="Times New Roman" w:cs="Times New Roman"/>
          <w:sz w:val="28"/>
          <w:szCs w:val="28"/>
        </w:rPr>
        <w:t>ст.ст. 212, 212</w:t>
      </w:r>
      <w:r w:rsidR="000954E3" w:rsidRPr="006004F3">
        <w:rPr>
          <w:rFonts w:ascii="Times New Roman" w:eastAsia="Times New Roman" w:hAnsi="Times New Roman" w:cs="Times New Roman"/>
          <w:sz w:val="28"/>
          <w:szCs w:val="28"/>
          <w:vertAlign w:val="superscript"/>
        </w:rPr>
        <w:t>1</w:t>
      </w:r>
      <w:r w:rsidRPr="006004F3">
        <w:rPr>
          <w:rFonts w:ascii="Times New Roman" w:eastAsia="Times New Roman" w:hAnsi="Times New Roman" w:cs="Times New Roman"/>
          <w:sz w:val="28"/>
          <w:szCs w:val="28"/>
        </w:rPr>
        <w:t>, 366, 367 КК.</w:t>
      </w:r>
    </w:p>
    <w:p w:rsidR="00935793" w:rsidRPr="006004F3" w:rsidRDefault="00935793" w:rsidP="003518B9">
      <w:pPr>
        <w:spacing w:after="0" w:line="240" w:lineRule="auto"/>
        <w:ind w:firstLine="709"/>
        <w:jc w:val="both"/>
        <w:rPr>
          <w:rFonts w:ascii="Times New Roman" w:eastAsia="Calibri" w:hAnsi="Times New Roman" w:cs="Times New Roman"/>
          <w:b/>
          <w:i/>
          <w:sz w:val="28"/>
        </w:rPr>
      </w:pPr>
      <w:r w:rsidRPr="006004F3">
        <w:rPr>
          <w:rFonts w:ascii="Times New Roman" w:eastAsia="Times New Roman" w:hAnsi="Times New Roman" w:cs="Times New Roman"/>
          <w:b/>
          <w:i/>
          <w:sz w:val="28"/>
          <w:szCs w:val="28"/>
        </w:rPr>
        <w:t>5.  Зауваження щ</w:t>
      </w:r>
      <w:r w:rsidRPr="006004F3">
        <w:rPr>
          <w:rFonts w:ascii="Times New Roman" w:eastAsia="Calibri" w:hAnsi="Times New Roman" w:cs="Times New Roman"/>
          <w:b/>
          <w:i/>
          <w:sz w:val="28"/>
        </w:rPr>
        <w:t>одо змін до Кодексу адміністративного судочинства України (далі – КАСУ)</w:t>
      </w:r>
    </w:p>
    <w:p w:rsidR="00935793" w:rsidRPr="006004F3" w:rsidRDefault="00935793" w:rsidP="003518B9">
      <w:pPr>
        <w:spacing w:after="0" w:line="240" w:lineRule="auto"/>
        <w:ind w:firstLine="709"/>
        <w:jc w:val="both"/>
        <w:rPr>
          <w:rFonts w:ascii="Times New Roman" w:eastAsia="Calibri" w:hAnsi="Times New Roman" w:cs="Times New Roman"/>
          <w:sz w:val="28"/>
          <w:szCs w:val="28"/>
        </w:rPr>
      </w:pPr>
      <w:r w:rsidRPr="006004F3">
        <w:rPr>
          <w:rFonts w:ascii="Times New Roman" w:eastAsia="Calibri" w:hAnsi="Times New Roman" w:cs="Times New Roman"/>
          <w:sz w:val="28"/>
        </w:rPr>
        <w:t xml:space="preserve">У проекті пропонується внести зміни до </w:t>
      </w:r>
      <w:r w:rsidRPr="006004F3">
        <w:rPr>
          <w:rFonts w:ascii="Times New Roman" w:eastAsia="Calibri" w:hAnsi="Times New Roman" w:cs="Times New Roman"/>
          <w:sz w:val="28"/>
          <w:szCs w:val="28"/>
          <w:shd w:val="clear" w:color="auto" w:fill="FFFFFF"/>
        </w:rPr>
        <w:t>п. 11</w:t>
      </w:r>
      <w:r w:rsidRPr="006004F3">
        <w:rPr>
          <w:rFonts w:ascii="Times New Roman" w:eastAsia="Calibri" w:hAnsi="Times New Roman" w:cs="Times New Roman"/>
          <w:sz w:val="28"/>
          <w:szCs w:val="28"/>
          <w:shd w:val="clear" w:color="auto" w:fill="FFFFFF"/>
          <w:vertAlign w:val="superscript"/>
        </w:rPr>
        <w:t>2</w:t>
      </w:r>
      <w:r w:rsidR="00842D8F" w:rsidRPr="006004F3">
        <w:rPr>
          <w:rFonts w:ascii="Times New Roman" w:eastAsia="Calibri" w:hAnsi="Times New Roman" w:cs="Times New Roman"/>
          <w:sz w:val="28"/>
          <w:szCs w:val="28"/>
          <w:shd w:val="clear" w:color="auto" w:fill="FFFFFF"/>
          <w:vertAlign w:val="superscript"/>
        </w:rPr>
        <w:t xml:space="preserve">  </w:t>
      </w:r>
      <w:r w:rsidRPr="006004F3">
        <w:rPr>
          <w:rFonts w:ascii="Times New Roman" w:eastAsia="Calibri" w:hAnsi="Times New Roman" w:cs="Times New Roman"/>
          <w:sz w:val="28"/>
          <w:szCs w:val="28"/>
        </w:rPr>
        <w:t>розділу VIII «Прикінцеві та перехідні положення» КАСУ та передбачити, що підставою для примирення сторін на будь-якій стадії процесу, у тому числі, є «закінчення процедури одноразового декларування щодо доходу, з якого було сплачено податок на доходи фізичних осіб відповідно до пункту 8 підрозділу 9</w:t>
      </w:r>
      <w:r w:rsidRPr="006004F3">
        <w:rPr>
          <w:rFonts w:ascii="Times New Roman" w:eastAsia="Calibri" w:hAnsi="Times New Roman" w:cs="Times New Roman"/>
          <w:sz w:val="28"/>
          <w:szCs w:val="28"/>
          <w:vertAlign w:val="superscript"/>
        </w:rPr>
        <w:t>3</w:t>
      </w:r>
      <w:r w:rsidRPr="006004F3">
        <w:rPr>
          <w:rFonts w:ascii="Times New Roman" w:eastAsia="Calibri" w:hAnsi="Times New Roman" w:cs="Times New Roman"/>
          <w:sz w:val="28"/>
          <w:szCs w:val="28"/>
        </w:rPr>
        <w:t xml:space="preserve"> розділу XX «Перехідні положення» Податкового кодексу України</w:t>
      </w:r>
      <w:r w:rsidR="00827AB5" w:rsidRPr="006004F3">
        <w:rPr>
          <w:rFonts w:ascii="Times New Roman" w:eastAsia="Calibri" w:hAnsi="Times New Roman" w:cs="Times New Roman"/>
          <w:sz w:val="28"/>
          <w:szCs w:val="28"/>
        </w:rPr>
        <w:t>…</w:t>
      </w:r>
      <w:r w:rsidRPr="006004F3">
        <w:rPr>
          <w:rFonts w:ascii="Times New Roman" w:eastAsia="Calibri" w:hAnsi="Times New Roman" w:cs="Times New Roman"/>
          <w:sz w:val="28"/>
          <w:szCs w:val="28"/>
        </w:rPr>
        <w:t xml:space="preserve">». </w:t>
      </w:r>
    </w:p>
    <w:p w:rsidR="00935793" w:rsidRPr="006004F3" w:rsidRDefault="00935793" w:rsidP="003518B9">
      <w:pPr>
        <w:spacing w:after="0" w:line="240" w:lineRule="auto"/>
        <w:ind w:firstLine="709"/>
        <w:jc w:val="both"/>
        <w:rPr>
          <w:rFonts w:ascii="Times New Roman" w:eastAsia="Calibri" w:hAnsi="Times New Roman" w:cs="Times New Roman"/>
          <w:sz w:val="28"/>
          <w:szCs w:val="28"/>
        </w:rPr>
      </w:pPr>
      <w:r w:rsidRPr="006004F3">
        <w:rPr>
          <w:rFonts w:ascii="Times New Roman" w:eastAsia="Calibri" w:hAnsi="Times New Roman" w:cs="Times New Roman"/>
          <w:i/>
          <w:sz w:val="28"/>
          <w:szCs w:val="28"/>
        </w:rPr>
        <w:t>По-перше</w:t>
      </w:r>
      <w:r w:rsidRPr="006004F3">
        <w:rPr>
          <w:rFonts w:ascii="Times New Roman" w:eastAsia="Calibri" w:hAnsi="Times New Roman" w:cs="Times New Roman"/>
          <w:sz w:val="28"/>
          <w:szCs w:val="28"/>
        </w:rPr>
        <w:t>, звертаємо увагу</w:t>
      </w:r>
      <w:r w:rsidR="00842D8F" w:rsidRPr="006004F3">
        <w:rPr>
          <w:rFonts w:ascii="Times New Roman" w:eastAsia="Calibri" w:hAnsi="Times New Roman" w:cs="Times New Roman"/>
          <w:sz w:val="28"/>
          <w:szCs w:val="28"/>
        </w:rPr>
        <w:t xml:space="preserve"> на те</w:t>
      </w:r>
      <w:r w:rsidRPr="006004F3">
        <w:rPr>
          <w:rFonts w:ascii="Times New Roman" w:eastAsia="Calibri" w:hAnsi="Times New Roman" w:cs="Times New Roman"/>
          <w:sz w:val="28"/>
          <w:szCs w:val="28"/>
        </w:rPr>
        <w:t>, що</w:t>
      </w:r>
      <w:r w:rsidRPr="009A3ECB">
        <w:rPr>
          <w:rFonts w:ascii="Times New Roman" w:eastAsia="Calibri" w:hAnsi="Times New Roman" w:cs="Times New Roman"/>
          <w:sz w:val="28"/>
          <w:szCs w:val="28"/>
        </w:rPr>
        <w:t xml:space="preserve"> на підставі Закону України </w:t>
      </w:r>
      <w:r w:rsidR="000954E3" w:rsidRPr="009A3ECB">
        <w:rPr>
          <w:rFonts w:ascii="Times New Roman" w:eastAsia="Calibri" w:hAnsi="Times New Roman" w:cs="Times New Roman"/>
          <w:sz w:val="28"/>
          <w:szCs w:val="28"/>
        </w:rPr>
        <w:br/>
      </w:r>
      <w:r w:rsidRPr="009A3ECB">
        <w:rPr>
          <w:rFonts w:ascii="Times New Roman" w:eastAsia="Calibri" w:hAnsi="Times New Roman" w:cs="Times New Roman"/>
          <w:sz w:val="28"/>
          <w:szCs w:val="28"/>
        </w:rPr>
        <w:t>«Про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від 03.10.2017 № 2147-</w:t>
      </w:r>
      <w:r w:rsidR="00827AB5" w:rsidRPr="009A3ECB">
        <w:rPr>
          <w:rFonts w:ascii="Times New Roman" w:eastAsia="Calibri" w:hAnsi="Times New Roman" w:cs="Times New Roman"/>
          <w:sz w:val="28"/>
          <w:szCs w:val="28"/>
        </w:rPr>
        <w:t> </w:t>
      </w:r>
      <w:r w:rsidRPr="009A3ECB">
        <w:rPr>
          <w:rFonts w:ascii="Times New Roman" w:eastAsia="Calibri" w:hAnsi="Times New Roman" w:cs="Times New Roman"/>
          <w:sz w:val="28"/>
          <w:szCs w:val="28"/>
        </w:rPr>
        <w:t>III КАСУ було викладено у новій редакції</w:t>
      </w:r>
      <w:r w:rsidRPr="006004F3">
        <w:rPr>
          <w:rFonts w:ascii="Times New Roman" w:eastAsia="Calibri" w:hAnsi="Times New Roman" w:cs="Times New Roman"/>
          <w:sz w:val="28"/>
          <w:szCs w:val="28"/>
        </w:rPr>
        <w:t xml:space="preserve">. Проте буквальний аналіз запропонованих проектом змін до КАСУ свідчить про те, що у проекті йдеться про вже нечинну наразі редакцію КАСУ. Зокрема,  КАСУ у редакції вказаного Закону складається </w:t>
      </w:r>
      <w:r w:rsidR="000954E3" w:rsidRPr="006004F3">
        <w:rPr>
          <w:rFonts w:ascii="Times New Roman" w:eastAsia="Calibri" w:hAnsi="Times New Roman" w:cs="Times New Roman"/>
          <w:sz w:val="28"/>
          <w:szCs w:val="28"/>
        </w:rPr>
        <w:t>і</w:t>
      </w:r>
      <w:r w:rsidRPr="006004F3">
        <w:rPr>
          <w:rFonts w:ascii="Times New Roman" w:eastAsia="Calibri" w:hAnsi="Times New Roman" w:cs="Times New Roman"/>
          <w:sz w:val="28"/>
          <w:szCs w:val="28"/>
        </w:rPr>
        <w:t xml:space="preserve">з </w:t>
      </w:r>
      <w:r w:rsidRPr="006004F3">
        <w:rPr>
          <w:rFonts w:ascii="Times New Roman" w:eastAsia="Calibri" w:hAnsi="Times New Roman" w:cs="Times New Roman"/>
          <w:sz w:val="28"/>
          <w:szCs w:val="28"/>
          <w:u w:val="single"/>
        </w:rPr>
        <w:t>семи</w:t>
      </w:r>
      <w:r w:rsidRPr="006004F3">
        <w:rPr>
          <w:rFonts w:ascii="Times New Roman" w:eastAsia="Calibri" w:hAnsi="Times New Roman" w:cs="Times New Roman"/>
          <w:sz w:val="28"/>
          <w:szCs w:val="28"/>
        </w:rPr>
        <w:t xml:space="preserve"> розділів. Тобто</w:t>
      </w:r>
      <w:r w:rsidR="00842D8F" w:rsidRPr="006004F3">
        <w:rPr>
          <w:rFonts w:ascii="Times New Roman" w:eastAsia="Calibri" w:hAnsi="Times New Roman" w:cs="Times New Roman"/>
          <w:sz w:val="28"/>
          <w:szCs w:val="28"/>
        </w:rPr>
        <w:t>,</w:t>
      </w:r>
      <w:r w:rsidRPr="006004F3">
        <w:rPr>
          <w:rFonts w:ascii="Times New Roman" w:eastAsia="Calibri" w:hAnsi="Times New Roman" w:cs="Times New Roman"/>
          <w:sz w:val="28"/>
          <w:szCs w:val="28"/>
        </w:rPr>
        <w:t xml:space="preserve"> розділ VIII КАСУ, до якого у проекті пропонуються зміни, відсутній. Крім того, КАСУ наразі містить окремо Розділ VI «Прикінцеві положення» та розділ VII «Перехідні положення».</w:t>
      </w:r>
    </w:p>
    <w:p w:rsidR="00935793" w:rsidRPr="009A3ECB" w:rsidRDefault="00935793" w:rsidP="003518B9">
      <w:pPr>
        <w:spacing w:after="0" w:line="240" w:lineRule="auto"/>
        <w:ind w:firstLine="709"/>
        <w:jc w:val="both"/>
        <w:rPr>
          <w:rFonts w:ascii="Times New Roman" w:eastAsia="Calibri" w:hAnsi="Times New Roman" w:cs="Times New Roman"/>
          <w:sz w:val="28"/>
          <w:szCs w:val="28"/>
        </w:rPr>
      </w:pPr>
      <w:r w:rsidRPr="006004F3">
        <w:rPr>
          <w:rFonts w:ascii="Times New Roman" w:eastAsia="Calibri" w:hAnsi="Times New Roman" w:cs="Times New Roman"/>
          <w:i/>
          <w:sz w:val="28"/>
          <w:szCs w:val="28"/>
        </w:rPr>
        <w:t>По-друге</w:t>
      </w:r>
      <w:r w:rsidRPr="006004F3">
        <w:rPr>
          <w:rFonts w:ascii="Times New Roman" w:eastAsia="Calibri" w:hAnsi="Times New Roman" w:cs="Times New Roman"/>
          <w:sz w:val="28"/>
          <w:szCs w:val="28"/>
        </w:rPr>
        <w:t xml:space="preserve">, питання щодо примирення сторін врегульовуються не у розділах «Прикінцеві положення» та «Перехідні положення» КАСУ, положення яких носять тимчасовий характер, а у постійно діючих нормах </w:t>
      </w:r>
      <w:r w:rsidR="00842D8F" w:rsidRPr="006004F3">
        <w:rPr>
          <w:rFonts w:ascii="Times New Roman" w:eastAsia="Calibri" w:hAnsi="Times New Roman" w:cs="Times New Roman"/>
          <w:sz w:val="28"/>
          <w:szCs w:val="28"/>
        </w:rPr>
        <w:t>КАСУ</w:t>
      </w:r>
      <w:r w:rsidRPr="006004F3">
        <w:rPr>
          <w:rFonts w:ascii="Times New Roman" w:eastAsia="Calibri" w:hAnsi="Times New Roman" w:cs="Times New Roman"/>
          <w:sz w:val="28"/>
          <w:szCs w:val="28"/>
        </w:rPr>
        <w:t xml:space="preserve"> (див. ч.ч. 5, 6 ст. 47, ст.ст. 141, 190, 191 та ін. КАСУ). У свою чергу, відповідно до приписів</w:t>
      </w:r>
      <w:r w:rsidRPr="009A3ECB">
        <w:rPr>
          <w:rFonts w:ascii="Times New Roman" w:eastAsia="Calibri" w:hAnsi="Times New Roman" w:cs="Times New Roman"/>
          <w:sz w:val="28"/>
          <w:szCs w:val="28"/>
        </w:rPr>
        <w:t xml:space="preserve"> ч. 5 ст. 47 КАСУ сторони можуть досягнути примирення на будь-якій стадії судового процесу, </w:t>
      </w:r>
      <w:r w:rsidRPr="009A3ECB">
        <w:rPr>
          <w:rFonts w:ascii="Times New Roman" w:eastAsia="Calibri" w:hAnsi="Times New Roman" w:cs="Times New Roman"/>
          <w:i/>
          <w:sz w:val="28"/>
          <w:szCs w:val="28"/>
        </w:rPr>
        <w:t>що є підставою для закриття провадження в адміністративній справі</w:t>
      </w:r>
      <w:r w:rsidRPr="009A3ECB">
        <w:rPr>
          <w:rFonts w:ascii="Times New Roman" w:eastAsia="Calibri" w:hAnsi="Times New Roman" w:cs="Times New Roman"/>
          <w:sz w:val="28"/>
          <w:szCs w:val="28"/>
        </w:rPr>
        <w:t>.</w:t>
      </w:r>
    </w:p>
    <w:p w:rsidR="00935793" w:rsidRPr="006004F3" w:rsidRDefault="00935793" w:rsidP="003518B9">
      <w:pPr>
        <w:spacing w:after="0" w:line="240" w:lineRule="auto"/>
        <w:ind w:firstLine="709"/>
        <w:jc w:val="both"/>
        <w:rPr>
          <w:rFonts w:ascii="Times New Roman" w:eastAsia="Calibri" w:hAnsi="Times New Roman" w:cs="Times New Roman"/>
          <w:sz w:val="28"/>
          <w:szCs w:val="28"/>
        </w:rPr>
      </w:pPr>
      <w:r w:rsidRPr="009A3ECB">
        <w:rPr>
          <w:rFonts w:ascii="Times New Roman" w:eastAsia="Calibri" w:hAnsi="Times New Roman" w:cs="Times New Roman"/>
          <w:i/>
          <w:sz w:val="28"/>
          <w:szCs w:val="28"/>
        </w:rPr>
        <w:t>По-третє</w:t>
      </w:r>
      <w:r w:rsidRPr="009A3ECB">
        <w:rPr>
          <w:rFonts w:ascii="Times New Roman" w:eastAsia="Calibri" w:hAnsi="Times New Roman" w:cs="Times New Roman"/>
          <w:sz w:val="28"/>
          <w:szCs w:val="28"/>
        </w:rPr>
        <w:t xml:space="preserve">, загалом, на наш погляд, запропоновані проектом зміни виходять за межі предмету правового регулювання КАСУ. Адже відповідно до ч. 1 ст. 2 КАСУ завданням адміністративного судочинства є справедливе, неупереджене та своєчасне вирішення судом спорів у сфері публічно-правових відносин з метою ефективного захисту прав, свобод та інтересів фізичних осіб, прав та інтересів юридичних осіб від порушень з боку суб’єктів владних повноважень. </w:t>
      </w:r>
      <w:r w:rsidRPr="009A3ECB">
        <w:rPr>
          <w:rFonts w:ascii="Times New Roman" w:eastAsia="Calibri" w:hAnsi="Times New Roman" w:cs="Times New Roman"/>
          <w:i/>
          <w:sz w:val="28"/>
          <w:szCs w:val="28"/>
          <w:u w:val="single"/>
        </w:rPr>
        <w:t>Юрисдикція адміністративних судів поширюється на справи у публічно-правових спорах</w:t>
      </w:r>
      <w:r w:rsidRPr="009A3ECB">
        <w:rPr>
          <w:rFonts w:ascii="Times New Roman" w:eastAsia="Calibri" w:hAnsi="Times New Roman" w:cs="Times New Roman"/>
          <w:sz w:val="28"/>
          <w:szCs w:val="28"/>
        </w:rPr>
        <w:t xml:space="preserve">, зокрема: 1) спорах фізичних чи юридичних </w:t>
      </w:r>
      <w:r w:rsidRPr="009A3ECB">
        <w:rPr>
          <w:rFonts w:ascii="Times New Roman" w:eastAsia="Calibri" w:hAnsi="Times New Roman" w:cs="Times New Roman"/>
          <w:sz w:val="28"/>
          <w:szCs w:val="28"/>
        </w:rPr>
        <w:lastRenderedPageBreak/>
        <w:t xml:space="preserve">осіб із суб’єктом владних повноважень щодо оскарження його рішень (нормативно-правових актів чи індивідуальних актів), дій чи бездіяльності, крім випадків, коли для розгляду таких спорів законом встановлено інший порядок судового провадження; 2) спорах з приводу прийняття громадян на публічну службу, її проходження, звільнення з публічної служби; 3) спорах між суб’єктами владних повноважень з приводу реалізації </w:t>
      </w:r>
      <w:r w:rsidRPr="006004F3">
        <w:rPr>
          <w:rFonts w:ascii="Times New Roman" w:eastAsia="Calibri" w:hAnsi="Times New Roman" w:cs="Times New Roman"/>
          <w:sz w:val="28"/>
          <w:szCs w:val="28"/>
        </w:rPr>
        <w:t>їхньої компетенції у сфері управління, у тому числі делегованих повноважень; 4) спорах, що виникають з приводу укладання, виконання, припинення, скасування чи визнання нечинними адміністративних договорів тощо (детальніше див. ч. 1 ст. 19 КАСУ).</w:t>
      </w:r>
    </w:p>
    <w:p w:rsidR="00935793" w:rsidRPr="009A3ECB" w:rsidRDefault="00935793" w:rsidP="003518B9">
      <w:pPr>
        <w:spacing w:after="0" w:line="240" w:lineRule="auto"/>
        <w:ind w:firstLine="709"/>
        <w:jc w:val="both"/>
        <w:rPr>
          <w:rFonts w:ascii="Times New Roman" w:eastAsia="Calibri" w:hAnsi="Times New Roman" w:cs="Times New Roman"/>
          <w:sz w:val="28"/>
          <w:szCs w:val="28"/>
        </w:rPr>
      </w:pPr>
      <w:r w:rsidRPr="006004F3">
        <w:rPr>
          <w:rFonts w:ascii="Times New Roman" w:eastAsia="Calibri" w:hAnsi="Times New Roman" w:cs="Times New Roman"/>
          <w:sz w:val="28"/>
          <w:szCs w:val="28"/>
        </w:rPr>
        <w:t>У свою чергу, виходячи із логіки законопроекту, ним</w:t>
      </w:r>
      <w:r w:rsidR="000954E3" w:rsidRPr="006004F3">
        <w:rPr>
          <w:rFonts w:ascii="Times New Roman" w:eastAsia="Calibri" w:hAnsi="Times New Roman" w:cs="Times New Roman"/>
          <w:sz w:val="28"/>
          <w:szCs w:val="28"/>
        </w:rPr>
        <w:t>,</w:t>
      </w:r>
      <w:r w:rsidRPr="006004F3">
        <w:rPr>
          <w:rFonts w:ascii="Times New Roman" w:eastAsia="Calibri" w:hAnsi="Times New Roman" w:cs="Times New Roman"/>
          <w:sz w:val="28"/>
          <w:szCs w:val="28"/>
        </w:rPr>
        <w:t xml:space="preserve"> фактично, передбачається звільнення від кримінальної, адміністративної та інших видів юридичної відповідальності. Отже</w:t>
      </w:r>
      <w:r w:rsidR="00842D8F" w:rsidRPr="006004F3">
        <w:rPr>
          <w:rFonts w:ascii="Times New Roman" w:eastAsia="Calibri" w:hAnsi="Times New Roman" w:cs="Times New Roman"/>
          <w:sz w:val="28"/>
          <w:szCs w:val="28"/>
        </w:rPr>
        <w:t>,</w:t>
      </w:r>
      <w:r w:rsidRPr="006004F3">
        <w:rPr>
          <w:rFonts w:ascii="Times New Roman" w:eastAsia="Calibri" w:hAnsi="Times New Roman" w:cs="Times New Roman"/>
          <w:sz w:val="28"/>
          <w:szCs w:val="28"/>
        </w:rPr>
        <w:t xml:space="preserve"> у даному випадку незрозуміло про яке примирення в </w:t>
      </w:r>
      <w:r w:rsidRPr="006004F3">
        <w:rPr>
          <w:rFonts w:ascii="Times New Roman" w:eastAsia="Calibri" w:hAnsi="Times New Roman" w:cs="Times New Roman"/>
          <w:sz w:val="28"/>
          <w:szCs w:val="28"/>
          <w:u w:val="single"/>
        </w:rPr>
        <w:t>адміністративному процесі</w:t>
      </w:r>
      <w:r w:rsidRPr="006004F3">
        <w:rPr>
          <w:rFonts w:ascii="Times New Roman" w:eastAsia="Calibri" w:hAnsi="Times New Roman" w:cs="Times New Roman"/>
          <w:sz w:val="28"/>
          <w:szCs w:val="28"/>
        </w:rPr>
        <w:t xml:space="preserve"> може йти мова взагалі. Адже до юрисдикції адміністративного суду не відноситься розгляд справ щодо звільнення осіб від юридичної відповідальності. Адміністративний</w:t>
      </w:r>
      <w:r w:rsidRPr="009A3ECB">
        <w:rPr>
          <w:rFonts w:ascii="Times New Roman" w:eastAsia="Calibri" w:hAnsi="Times New Roman" w:cs="Times New Roman"/>
          <w:sz w:val="28"/>
          <w:szCs w:val="28"/>
        </w:rPr>
        <w:t xml:space="preserve"> суд може лише скасувати відповідне рішення суб’єкта владних повноважен</w:t>
      </w:r>
      <w:r w:rsidR="000954E3" w:rsidRPr="009A3ECB">
        <w:rPr>
          <w:rFonts w:ascii="Times New Roman" w:eastAsia="Calibri" w:hAnsi="Times New Roman" w:cs="Times New Roman"/>
          <w:sz w:val="28"/>
          <w:szCs w:val="28"/>
        </w:rPr>
        <w:t>ь</w:t>
      </w:r>
      <w:r w:rsidRPr="009A3ECB">
        <w:rPr>
          <w:rFonts w:ascii="Times New Roman" w:eastAsia="Calibri" w:hAnsi="Times New Roman" w:cs="Times New Roman"/>
          <w:sz w:val="28"/>
          <w:szCs w:val="28"/>
        </w:rPr>
        <w:t xml:space="preserve"> щодо притягнення особи до адміністративної відповідальності </w:t>
      </w:r>
      <w:r w:rsidR="00287DE6" w:rsidRPr="009A3ECB">
        <w:rPr>
          <w:rFonts w:ascii="Times New Roman" w:eastAsia="Calibri" w:hAnsi="Times New Roman" w:cs="Times New Roman"/>
          <w:sz w:val="28"/>
          <w:szCs w:val="28"/>
        </w:rPr>
        <w:br/>
      </w:r>
      <w:r w:rsidRPr="009A3ECB">
        <w:rPr>
          <w:rFonts w:ascii="Times New Roman" w:eastAsia="Calibri" w:hAnsi="Times New Roman" w:cs="Times New Roman"/>
          <w:sz w:val="28"/>
          <w:szCs w:val="28"/>
        </w:rPr>
        <w:t>(див. п. 1 ч. 1 ст. 20 КАСУ).</w:t>
      </w:r>
    </w:p>
    <w:p w:rsidR="000954E3" w:rsidRPr="009A3ECB" w:rsidRDefault="00827AB5" w:rsidP="003518B9">
      <w:pPr>
        <w:spacing w:after="0" w:line="240" w:lineRule="auto"/>
        <w:ind w:firstLine="709"/>
        <w:contextualSpacing/>
        <w:jc w:val="both"/>
        <w:rPr>
          <w:rFonts w:ascii="Times New Roman" w:eastAsia="MS Mincho" w:hAnsi="Times New Roman" w:cs="Times New Roman"/>
          <w:b/>
          <w:i/>
          <w:sz w:val="28"/>
          <w:szCs w:val="28"/>
          <w:lang w:eastAsia="ja-JP"/>
        </w:rPr>
      </w:pPr>
      <w:r w:rsidRPr="009A3ECB">
        <w:rPr>
          <w:rFonts w:ascii="Times New Roman" w:eastAsia="Times New Roman" w:hAnsi="Times New Roman" w:cs="Times New Roman"/>
          <w:b/>
          <w:i/>
          <w:sz w:val="28"/>
          <w:szCs w:val="28"/>
        </w:rPr>
        <w:t xml:space="preserve">6. </w:t>
      </w:r>
      <w:r w:rsidR="005F6CC5" w:rsidRPr="009A3ECB">
        <w:rPr>
          <w:rFonts w:ascii="Times New Roman" w:eastAsia="MS Mincho" w:hAnsi="Times New Roman" w:cs="Times New Roman"/>
          <w:b/>
          <w:i/>
          <w:sz w:val="28"/>
          <w:szCs w:val="28"/>
          <w:lang w:eastAsia="ja-JP"/>
        </w:rPr>
        <w:t>Зауваження до Закону України «Про банки і банківську діяльність»</w:t>
      </w:r>
      <w:r w:rsidR="000954E3" w:rsidRPr="009A3ECB">
        <w:rPr>
          <w:rFonts w:ascii="Times New Roman" w:eastAsia="MS Mincho" w:hAnsi="Times New Roman" w:cs="Times New Roman"/>
          <w:b/>
          <w:i/>
          <w:sz w:val="28"/>
          <w:szCs w:val="28"/>
          <w:lang w:eastAsia="ja-JP"/>
        </w:rPr>
        <w:t xml:space="preserve"> (далі – Закон)</w:t>
      </w:r>
    </w:p>
    <w:p w:rsidR="00BB203F" w:rsidRPr="009A3ECB" w:rsidRDefault="005F6CC5" w:rsidP="00BB203F">
      <w:pPr>
        <w:spacing w:after="0" w:line="240" w:lineRule="auto"/>
        <w:ind w:firstLine="709"/>
        <w:contextualSpacing/>
        <w:jc w:val="both"/>
        <w:rPr>
          <w:rFonts w:ascii="Times New Roman" w:hAnsi="Times New Roman" w:cs="Times New Roman"/>
          <w:sz w:val="28"/>
          <w:szCs w:val="28"/>
        </w:rPr>
      </w:pPr>
      <w:r w:rsidRPr="009A3ECB">
        <w:rPr>
          <w:rFonts w:ascii="Times New Roman" w:eastAsia="MS Mincho" w:hAnsi="Times New Roman" w:cs="Times New Roman"/>
          <w:sz w:val="28"/>
          <w:szCs w:val="28"/>
          <w:lang w:eastAsia="ja-JP"/>
        </w:rPr>
        <w:t>П</w:t>
      </w:r>
      <w:r w:rsidR="00BB203F" w:rsidRPr="009A3ECB">
        <w:rPr>
          <w:rFonts w:ascii="Times New Roman" w:eastAsia="MS Mincho" w:hAnsi="Times New Roman" w:cs="Times New Roman"/>
          <w:sz w:val="28"/>
          <w:szCs w:val="28"/>
          <w:lang w:eastAsia="ja-JP"/>
        </w:rPr>
        <w:t>роектом пропонується у п. 4 ч. 1 ст. 62 Закону включити підпункт «б» такого змісту: «б) щ</w:t>
      </w:r>
      <w:r w:rsidR="00BB203F" w:rsidRPr="009A3ECB">
        <w:rPr>
          <w:rFonts w:ascii="Times New Roman" w:hAnsi="Times New Roman" w:cs="Times New Roman"/>
          <w:sz w:val="28"/>
          <w:szCs w:val="28"/>
        </w:rPr>
        <w:t>оквартально стосовно фізичних осіб, які проводять перекази, фінансові операції з відкриттям та/або без відкриття рахунка на суму, що дорівнює чи перевищує розмір, установлений для фінансових операцій, що підлягають обов’язковому фінансовому моніторингу згідно із законодавством у сфері запобігання та протидії легалізації (відмиванню) доходів, одержаних злочинним шляхом, або фінансуванню тероризму чи фінансуванню розповсюдження зброї масового знищення, або на суму, еквівалентну зазначеній сумі, в тому числі в іноземній валюті, банківських металах, інших валютних цінностях. Порядок надання зазначеної інформації визначається Національним банком України».</w:t>
      </w:r>
    </w:p>
    <w:p w:rsidR="00BB203F" w:rsidRPr="009A3ECB" w:rsidRDefault="00BB203F" w:rsidP="00BB203F">
      <w:pPr>
        <w:spacing w:after="0" w:line="240" w:lineRule="auto"/>
        <w:ind w:firstLine="709"/>
        <w:contextualSpacing/>
        <w:jc w:val="both"/>
        <w:rPr>
          <w:rFonts w:ascii="Times New Roman" w:hAnsi="Times New Roman" w:cs="Times New Roman"/>
          <w:sz w:val="28"/>
          <w:szCs w:val="28"/>
        </w:rPr>
      </w:pPr>
      <w:r w:rsidRPr="009A3ECB">
        <w:rPr>
          <w:rFonts w:ascii="Times New Roman" w:hAnsi="Times New Roman" w:cs="Times New Roman"/>
          <w:sz w:val="28"/>
          <w:szCs w:val="28"/>
        </w:rPr>
        <w:t>По-перш</w:t>
      </w:r>
      <w:r w:rsidR="00972186" w:rsidRPr="009A3ECB">
        <w:rPr>
          <w:rFonts w:ascii="Times New Roman" w:hAnsi="Times New Roman" w:cs="Times New Roman"/>
          <w:sz w:val="28"/>
          <w:szCs w:val="28"/>
        </w:rPr>
        <w:t>е</w:t>
      </w:r>
      <w:r w:rsidRPr="009A3ECB">
        <w:rPr>
          <w:rFonts w:ascii="Times New Roman" w:hAnsi="Times New Roman" w:cs="Times New Roman"/>
          <w:sz w:val="28"/>
          <w:szCs w:val="28"/>
        </w:rPr>
        <w:t xml:space="preserve">, у п. 4 ч. 1 ст. </w:t>
      </w:r>
      <w:r w:rsidR="00D73C56" w:rsidRPr="009A3ECB">
        <w:rPr>
          <w:rFonts w:ascii="Times New Roman" w:hAnsi="Times New Roman" w:cs="Times New Roman"/>
          <w:sz w:val="28"/>
          <w:szCs w:val="28"/>
        </w:rPr>
        <w:t>62 Закону, до якого пропонуються зміни, вже існує пп. «б», який виключено на підставі Закону від 04.07.2014 № 1588-VІІ. Отже, у разі доповнення зазначеного пункту новими положеннями щодо них має застосовуватися нова нумерація.</w:t>
      </w:r>
    </w:p>
    <w:p w:rsidR="00D73C56" w:rsidRPr="009A3ECB" w:rsidRDefault="00D73C56" w:rsidP="00BB203F">
      <w:pPr>
        <w:spacing w:after="0" w:line="240" w:lineRule="auto"/>
        <w:ind w:firstLine="709"/>
        <w:contextualSpacing/>
        <w:jc w:val="both"/>
        <w:rPr>
          <w:rFonts w:ascii="Times New Roman" w:hAnsi="Times New Roman" w:cs="Times New Roman"/>
          <w:sz w:val="28"/>
          <w:szCs w:val="28"/>
        </w:rPr>
      </w:pPr>
      <w:r w:rsidRPr="009A3ECB">
        <w:rPr>
          <w:rFonts w:ascii="Times New Roman" w:hAnsi="Times New Roman" w:cs="Times New Roman"/>
          <w:sz w:val="28"/>
          <w:szCs w:val="28"/>
        </w:rPr>
        <w:t>По-друге, зі змісту пропонованого припису складається враження, що у ньому йдеться про якісь інші «валютні цінності», які не охоплюються визначенням поняття «валютні цінності», що міститься у Законі України «Про валюту і валютні операції» та кваліфікується як «національна валюта (гривня), іноземна валюта та банківські метали» (п. 4 ч. 1 ст. 1).</w:t>
      </w:r>
    </w:p>
    <w:p w:rsidR="005F6CC5" w:rsidRPr="009A3ECB" w:rsidRDefault="00D73C56" w:rsidP="003518B9">
      <w:pPr>
        <w:spacing w:after="0" w:line="240" w:lineRule="auto"/>
        <w:ind w:firstLine="709"/>
        <w:contextualSpacing/>
        <w:jc w:val="both"/>
        <w:rPr>
          <w:rFonts w:ascii="Times New Roman" w:eastAsia="MS Mincho" w:hAnsi="Times New Roman" w:cs="Times New Roman"/>
          <w:sz w:val="28"/>
          <w:szCs w:val="28"/>
          <w:lang w:eastAsia="ja-JP"/>
        </w:rPr>
      </w:pPr>
      <w:r w:rsidRPr="009A3ECB">
        <w:rPr>
          <w:rFonts w:ascii="Times New Roman" w:hAnsi="Times New Roman" w:cs="Times New Roman"/>
          <w:sz w:val="28"/>
          <w:szCs w:val="28"/>
        </w:rPr>
        <w:t>По-третє, пр</w:t>
      </w:r>
      <w:r w:rsidR="005F6CC5" w:rsidRPr="009A3ECB">
        <w:rPr>
          <w:rFonts w:ascii="Times New Roman" w:eastAsia="MS Mincho" w:hAnsi="Times New Roman" w:cs="Times New Roman"/>
          <w:sz w:val="28"/>
          <w:szCs w:val="28"/>
          <w:lang w:eastAsia="ja-JP"/>
        </w:rPr>
        <w:t>опозиція щодо розширення підстав для розкриття  банками  інформації щодо фізичних осіб, яка містить банківську таємницю</w:t>
      </w:r>
      <w:r w:rsidRPr="009A3ECB">
        <w:rPr>
          <w:rFonts w:ascii="Times New Roman" w:eastAsia="MS Mincho" w:hAnsi="Times New Roman" w:cs="Times New Roman"/>
          <w:sz w:val="28"/>
          <w:szCs w:val="28"/>
          <w:lang w:eastAsia="ja-JP"/>
        </w:rPr>
        <w:t>,</w:t>
      </w:r>
      <w:r w:rsidR="005F6CC5" w:rsidRPr="009A3ECB">
        <w:rPr>
          <w:rFonts w:ascii="Times New Roman" w:eastAsia="MS Mincho" w:hAnsi="Times New Roman" w:cs="Times New Roman"/>
          <w:sz w:val="28"/>
          <w:szCs w:val="28"/>
          <w:lang w:eastAsia="ja-JP"/>
        </w:rPr>
        <w:t xml:space="preserve"> центральному органу виконавчої влади, що реалізує державну податкову </w:t>
      </w:r>
      <w:r w:rsidR="005F6CC5" w:rsidRPr="009A3ECB">
        <w:rPr>
          <w:rFonts w:ascii="Times New Roman" w:eastAsia="MS Mincho" w:hAnsi="Times New Roman" w:cs="Times New Roman"/>
          <w:sz w:val="28"/>
          <w:szCs w:val="28"/>
          <w:lang w:eastAsia="ja-JP"/>
        </w:rPr>
        <w:lastRenderedPageBreak/>
        <w:t>політику, не має належного обґрунтування у пояснювальній записці до законопроекту щодо доцільності</w:t>
      </w:r>
      <w:r w:rsidRPr="009A3ECB">
        <w:rPr>
          <w:rFonts w:ascii="Times New Roman" w:eastAsia="MS Mincho" w:hAnsi="Times New Roman" w:cs="Times New Roman"/>
          <w:sz w:val="28"/>
          <w:szCs w:val="28"/>
          <w:lang w:eastAsia="ja-JP"/>
        </w:rPr>
        <w:t xml:space="preserve"> такого </w:t>
      </w:r>
      <w:r w:rsidR="005F6CC5" w:rsidRPr="009A3ECB">
        <w:rPr>
          <w:rFonts w:ascii="Times New Roman" w:eastAsia="MS Mincho" w:hAnsi="Times New Roman" w:cs="Times New Roman"/>
          <w:sz w:val="28"/>
          <w:szCs w:val="28"/>
          <w:lang w:eastAsia="ja-JP"/>
        </w:rPr>
        <w:t xml:space="preserve">розширення </w:t>
      </w:r>
      <w:r w:rsidRPr="009A3ECB">
        <w:rPr>
          <w:rFonts w:ascii="Times New Roman" w:eastAsia="MS Mincho" w:hAnsi="Times New Roman" w:cs="Times New Roman"/>
          <w:sz w:val="28"/>
          <w:szCs w:val="28"/>
          <w:lang w:eastAsia="ja-JP"/>
        </w:rPr>
        <w:t xml:space="preserve">у </w:t>
      </w:r>
      <w:r w:rsidR="005F6CC5" w:rsidRPr="009A3ECB">
        <w:rPr>
          <w:rFonts w:ascii="Times New Roman" w:eastAsia="MS Mincho" w:hAnsi="Times New Roman" w:cs="Times New Roman"/>
          <w:sz w:val="28"/>
          <w:szCs w:val="28"/>
          <w:lang w:eastAsia="ja-JP"/>
        </w:rPr>
        <w:t xml:space="preserve">контексті дієвості чи неефективності чинного порядку та їх взаємодії у разі прийняття запропонованої пропозиції. </w:t>
      </w:r>
    </w:p>
    <w:p w:rsidR="00D73C56" w:rsidRPr="009A3ECB" w:rsidRDefault="00D73C56" w:rsidP="003518B9">
      <w:pPr>
        <w:spacing w:after="0" w:line="240" w:lineRule="auto"/>
        <w:ind w:firstLine="709"/>
        <w:jc w:val="both"/>
        <w:rPr>
          <w:rFonts w:ascii="Times New Roman" w:eastAsia="MS Mincho" w:hAnsi="Times New Roman" w:cs="Times New Roman"/>
          <w:sz w:val="28"/>
          <w:szCs w:val="28"/>
          <w:lang w:eastAsia="ja-JP"/>
        </w:rPr>
      </w:pPr>
      <w:r w:rsidRPr="009A3ECB">
        <w:rPr>
          <w:rFonts w:ascii="Times New Roman" w:eastAsia="MS Mincho" w:hAnsi="Times New Roman" w:cs="Times New Roman"/>
          <w:sz w:val="28"/>
          <w:szCs w:val="28"/>
          <w:lang w:eastAsia="ja-JP"/>
        </w:rPr>
        <w:t>По-четверте, до про</w:t>
      </w:r>
      <w:r w:rsidR="005F6CC5" w:rsidRPr="009A3ECB">
        <w:rPr>
          <w:rFonts w:ascii="Times New Roman" w:eastAsia="MS Mincho" w:hAnsi="Times New Roman" w:cs="Times New Roman"/>
          <w:sz w:val="28"/>
          <w:szCs w:val="28"/>
          <w:lang w:eastAsia="ja-JP"/>
        </w:rPr>
        <w:t>екту також доцільно надати обґрунтування запровадження щоквартального періоду розкриття банківської таємниці.</w:t>
      </w:r>
    </w:p>
    <w:p w:rsidR="00972186" w:rsidRPr="009A3ECB" w:rsidRDefault="00972186" w:rsidP="00972186">
      <w:pPr>
        <w:spacing w:after="0" w:line="240" w:lineRule="auto"/>
        <w:ind w:firstLine="709"/>
        <w:jc w:val="both"/>
        <w:rPr>
          <w:rFonts w:ascii="Times New Roman" w:hAnsi="Times New Roman"/>
          <w:b/>
          <w:i/>
          <w:sz w:val="28"/>
        </w:rPr>
      </w:pPr>
      <w:r w:rsidRPr="009A3ECB">
        <w:rPr>
          <w:rFonts w:ascii="Times New Roman" w:hAnsi="Times New Roman"/>
          <w:b/>
          <w:i/>
          <w:sz w:val="28"/>
        </w:rPr>
        <w:t>7. Зауваження техніко-юридичного характеру</w:t>
      </w:r>
    </w:p>
    <w:p w:rsidR="00972186" w:rsidRPr="009A3ECB" w:rsidRDefault="00972186" w:rsidP="00972186">
      <w:pPr>
        <w:widowControl w:val="0"/>
        <w:spacing w:after="0" w:line="240" w:lineRule="auto"/>
        <w:ind w:firstLine="709"/>
        <w:jc w:val="both"/>
        <w:rPr>
          <w:rFonts w:ascii="Times New Roman" w:eastAsia="Times New Roman" w:hAnsi="Times New Roman"/>
          <w:sz w:val="28"/>
          <w:szCs w:val="28"/>
          <w:lang w:eastAsia="ru-RU"/>
        </w:rPr>
      </w:pPr>
      <w:r w:rsidRPr="009A3ECB">
        <w:rPr>
          <w:rFonts w:ascii="Times New Roman" w:hAnsi="Times New Roman"/>
          <w:sz w:val="28"/>
        </w:rPr>
        <w:t xml:space="preserve">7.1. </w:t>
      </w:r>
      <w:r w:rsidRPr="009A3ECB">
        <w:rPr>
          <w:rFonts w:ascii="Times New Roman" w:eastAsia="Times New Roman" w:hAnsi="Times New Roman"/>
          <w:sz w:val="28"/>
          <w:szCs w:val="28"/>
          <w:lang w:eastAsia="ru-RU"/>
        </w:rPr>
        <w:t>Назва проекту не повною мірою відповідає його змісту, оскільки у проекті регулюється не лише питання добровільного одноразового декларування, а й податкової амністії/амністії капіталів та контролю за доходами та витратами громадян.</w:t>
      </w:r>
    </w:p>
    <w:p w:rsidR="00972186" w:rsidRPr="009A3ECB" w:rsidRDefault="00972186" w:rsidP="00972186">
      <w:pPr>
        <w:spacing w:after="0" w:line="240" w:lineRule="auto"/>
        <w:ind w:firstLine="709"/>
        <w:jc w:val="both"/>
        <w:rPr>
          <w:rFonts w:ascii="Times New Roman" w:eastAsia="MS Mincho" w:hAnsi="Times New Roman"/>
          <w:sz w:val="28"/>
          <w:szCs w:val="28"/>
          <w:lang w:eastAsia="ja-JP"/>
        </w:rPr>
      </w:pPr>
      <w:r w:rsidRPr="009A3ECB">
        <w:rPr>
          <w:rFonts w:ascii="Times New Roman" w:hAnsi="Times New Roman"/>
          <w:sz w:val="28"/>
        </w:rPr>
        <w:t>7.2. Зазначені у проекті т</w:t>
      </w:r>
      <w:r w:rsidRPr="009A3ECB">
        <w:rPr>
          <w:rFonts w:ascii="Times New Roman" w:eastAsia="MS Mincho" w:hAnsi="Times New Roman"/>
          <w:sz w:val="28"/>
          <w:szCs w:val="28"/>
          <w:lang w:eastAsia="ja-JP"/>
        </w:rPr>
        <w:t>ерміни потребують актуалізації.</w:t>
      </w:r>
    </w:p>
    <w:p w:rsidR="00972186" w:rsidRPr="009A3ECB" w:rsidRDefault="00972186" w:rsidP="00842D8F">
      <w:pPr>
        <w:spacing w:after="0" w:line="240" w:lineRule="auto"/>
        <w:jc w:val="both"/>
        <w:rPr>
          <w:rFonts w:ascii="Times New Roman" w:hAnsi="Times New Roman"/>
          <w:sz w:val="28"/>
        </w:rPr>
      </w:pPr>
    </w:p>
    <w:p w:rsidR="00972186" w:rsidRPr="009A3ECB" w:rsidRDefault="00972186" w:rsidP="00972186">
      <w:pPr>
        <w:spacing w:after="0" w:line="240" w:lineRule="auto"/>
        <w:ind w:firstLine="709"/>
        <w:jc w:val="both"/>
        <w:rPr>
          <w:rFonts w:ascii="Times New Roman" w:hAnsi="Times New Roman"/>
          <w:sz w:val="28"/>
        </w:rPr>
      </w:pPr>
      <w:r w:rsidRPr="009A3ECB">
        <w:rPr>
          <w:rFonts w:ascii="Times New Roman" w:hAnsi="Times New Roman"/>
          <w:sz w:val="28"/>
        </w:rPr>
        <w:t>Узагальнюючий висновок: за результатами розгляду у першому читанні законопроект доцільно повернути суб’єктам права законодавчої ініціативи на доопрацювання з урахуванням висловлених зауважень і пропозицій.</w:t>
      </w:r>
    </w:p>
    <w:p w:rsidR="00D73C56" w:rsidRPr="009A3ECB" w:rsidRDefault="00D73C56" w:rsidP="003518B9">
      <w:pPr>
        <w:spacing w:after="0" w:line="240" w:lineRule="auto"/>
        <w:ind w:firstLine="709"/>
        <w:jc w:val="both"/>
        <w:rPr>
          <w:rFonts w:ascii="Times New Roman" w:eastAsia="MS Mincho" w:hAnsi="Times New Roman" w:cs="Times New Roman"/>
          <w:sz w:val="28"/>
          <w:szCs w:val="28"/>
          <w:lang w:eastAsia="ja-JP"/>
        </w:rPr>
      </w:pPr>
    </w:p>
    <w:p w:rsidR="000232EA" w:rsidRPr="009A3ECB" w:rsidRDefault="000232EA" w:rsidP="003518B9">
      <w:pPr>
        <w:spacing w:after="0" w:line="240" w:lineRule="auto"/>
        <w:ind w:firstLine="709"/>
        <w:jc w:val="both"/>
        <w:rPr>
          <w:rFonts w:ascii="Times New Roman" w:eastAsia="MS Mincho" w:hAnsi="Times New Roman" w:cs="Times New Roman"/>
          <w:sz w:val="28"/>
          <w:szCs w:val="28"/>
          <w:lang w:eastAsia="ja-JP"/>
        </w:rPr>
      </w:pPr>
    </w:p>
    <w:p w:rsidR="00654C6F" w:rsidRPr="009A3ECB" w:rsidRDefault="00654C6F" w:rsidP="003518B9">
      <w:pPr>
        <w:spacing w:after="0" w:line="240" w:lineRule="auto"/>
        <w:ind w:firstLine="709"/>
        <w:jc w:val="both"/>
        <w:rPr>
          <w:rFonts w:ascii="Times New Roman" w:eastAsia="Times New Roman" w:hAnsi="Times New Roman" w:cs="Times New Roman"/>
          <w:sz w:val="28"/>
          <w:szCs w:val="28"/>
          <w:lang w:eastAsia="uk-UA"/>
        </w:rPr>
      </w:pPr>
      <w:r w:rsidRPr="009A3ECB">
        <w:rPr>
          <w:rFonts w:ascii="Times New Roman" w:eastAsia="Times New Roman" w:hAnsi="Times New Roman" w:cs="Times New Roman"/>
          <w:sz w:val="28"/>
          <w:szCs w:val="28"/>
          <w:lang w:eastAsia="uk-UA"/>
        </w:rPr>
        <w:t>Керівник Головного управління                                            С. Тихонюк</w:t>
      </w:r>
    </w:p>
    <w:p w:rsidR="00654C6F" w:rsidRPr="009A3ECB" w:rsidRDefault="00654C6F" w:rsidP="003518B9">
      <w:pPr>
        <w:spacing w:after="0" w:line="240" w:lineRule="auto"/>
        <w:ind w:firstLine="709"/>
        <w:jc w:val="both"/>
        <w:rPr>
          <w:rFonts w:ascii="Times New Roman" w:eastAsia="Times New Roman" w:hAnsi="Times New Roman" w:cs="Times New Roman"/>
          <w:sz w:val="28"/>
          <w:szCs w:val="28"/>
          <w:lang w:eastAsia="uk-UA"/>
        </w:rPr>
      </w:pPr>
    </w:p>
    <w:p w:rsidR="00654C6F" w:rsidRPr="009A3ECB" w:rsidRDefault="00654C6F" w:rsidP="003518B9">
      <w:pPr>
        <w:spacing w:after="0" w:line="240" w:lineRule="auto"/>
        <w:ind w:firstLine="709"/>
        <w:jc w:val="both"/>
        <w:rPr>
          <w:rFonts w:ascii="Times New Roman" w:eastAsia="Times New Roman" w:hAnsi="Times New Roman" w:cs="Times New Roman"/>
          <w:sz w:val="28"/>
          <w:szCs w:val="28"/>
          <w:lang w:eastAsia="uk-UA"/>
        </w:rPr>
      </w:pPr>
    </w:p>
    <w:p w:rsidR="00827AB5" w:rsidRPr="009A3ECB" w:rsidRDefault="00654C6F" w:rsidP="003518B9">
      <w:pPr>
        <w:spacing w:after="0" w:line="240" w:lineRule="auto"/>
        <w:ind w:firstLine="709"/>
        <w:jc w:val="both"/>
        <w:rPr>
          <w:rFonts w:ascii="Times New Roman" w:eastAsia="Times New Roman" w:hAnsi="Times New Roman" w:cs="Times New Roman"/>
          <w:sz w:val="20"/>
          <w:szCs w:val="20"/>
          <w:lang w:eastAsia="uk-UA"/>
        </w:rPr>
      </w:pPr>
      <w:r w:rsidRPr="009A3ECB">
        <w:rPr>
          <w:rFonts w:ascii="Times New Roman" w:eastAsia="Times New Roman" w:hAnsi="Times New Roman" w:cs="Times New Roman"/>
          <w:sz w:val="20"/>
          <w:szCs w:val="20"/>
          <w:lang w:eastAsia="uk-UA"/>
        </w:rPr>
        <w:t>Вик.: Є. Гришко</w:t>
      </w:r>
      <w:r w:rsidR="00827AB5" w:rsidRPr="009A3ECB">
        <w:rPr>
          <w:rFonts w:ascii="Times New Roman" w:eastAsia="Times New Roman" w:hAnsi="Times New Roman" w:cs="Times New Roman"/>
          <w:sz w:val="20"/>
          <w:szCs w:val="20"/>
          <w:lang w:eastAsia="uk-UA"/>
        </w:rPr>
        <w:t>, Є. Корнієнко, І. Крегул,</w:t>
      </w:r>
    </w:p>
    <w:p w:rsidR="000954E3" w:rsidRPr="009A3ECB" w:rsidRDefault="00972186" w:rsidP="00E51AEA">
      <w:pPr>
        <w:spacing w:after="0" w:line="240" w:lineRule="auto"/>
        <w:ind w:firstLine="709"/>
        <w:jc w:val="both"/>
      </w:pPr>
      <w:r w:rsidRPr="009A3ECB">
        <w:rPr>
          <w:rFonts w:ascii="Times New Roman" w:eastAsia="Times New Roman" w:hAnsi="Times New Roman" w:cs="Times New Roman"/>
          <w:sz w:val="20"/>
          <w:szCs w:val="20"/>
          <w:lang w:eastAsia="uk-UA"/>
        </w:rPr>
        <w:t xml:space="preserve">         </w:t>
      </w:r>
      <w:r w:rsidR="00827AB5" w:rsidRPr="009A3ECB">
        <w:rPr>
          <w:rFonts w:ascii="Times New Roman" w:eastAsia="Times New Roman" w:hAnsi="Times New Roman" w:cs="Times New Roman"/>
          <w:sz w:val="20"/>
          <w:szCs w:val="20"/>
          <w:lang w:eastAsia="uk-UA"/>
        </w:rPr>
        <w:t xml:space="preserve"> І. Кунець, В. Попович, Т. Ругаєва</w:t>
      </w:r>
    </w:p>
    <w:sectPr w:rsidR="000954E3" w:rsidRPr="009A3ECB" w:rsidSect="000F3F8E">
      <w:headerReference w:type="default" r:id="rId7"/>
      <w:headerReference w:type="firs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49F" w:rsidRDefault="00AF149F" w:rsidP="00654C6F">
      <w:pPr>
        <w:spacing w:after="0" w:line="240" w:lineRule="auto"/>
      </w:pPr>
      <w:r>
        <w:separator/>
      </w:r>
    </w:p>
  </w:endnote>
  <w:endnote w:type="continuationSeparator" w:id="0">
    <w:p w:rsidR="00AF149F" w:rsidRDefault="00AF149F" w:rsidP="00654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1002AFF" w:usb1="C000E47F" w:usb2="0000002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49F" w:rsidRDefault="00AF149F" w:rsidP="00654C6F">
      <w:pPr>
        <w:spacing w:after="0" w:line="240" w:lineRule="auto"/>
      </w:pPr>
      <w:r>
        <w:separator/>
      </w:r>
    </w:p>
  </w:footnote>
  <w:footnote w:type="continuationSeparator" w:id="0">
    <w:p w:rsidR="00AF149F" w:rsidRDefault="00AF149F" w:rsidP="00654C6F">
      <w:pPr>
        <w:spacing w:after="0" w:line="240" w:lineRule="auto"/>
      </w:pPr>
      <w:r>
        <w:continuationSeparator/>
      </w:r>
    </w:p>
  </w:footnote>
  <w:footnote w:id="1">
    <w:p w:rsidR="0093143C" w:rsidRPr="006004F3" w:rsidRDefault="0093143C" w:rsidP="0093143C">
      <w:pPr>
        <w:pStyle w:val="a8"/>
        <w:ind w:firstLine="142"/>
        <w:jc w:val="both"/>
        <w:rPr>
          <w:rFonts w:ascii="Times New Roman" w:eastAsia="MS Mincho" w:hAnsi="Times New Roman"/>
          <w:bCs/>
          <w:kern w:val="32"/>
          <w:lang w:eastAsia="ja-JP"/>
        </w:rPr>
      </w:pPr>
      <w:r w:rsidRPr="005014B9">
        <w:rPr>
          <w:rStyle w:val="aa"/>
          <w:rFonts w:ascii="Times New Roman" w:hAnsi="Times New Roman"/>
        </w:rPr>
        <w:footnoteRef/>
      </w:r>
      <w:r w:rsidRPr="005014B9">
        <w:rPr>
          <w:rFonts w:ascii="Times New Roman" w:eastAsia="MS Mincho" w:hAnsi="Times New Roman"/>
          <w:bCs/>
          <w:kern w:val="32"/>
          <w:lang w:eastAsia="ja-JP"/>
        </w:rPr>
        <w:t xml:space="preserve">Як акція амністія вперше була реалізована у Швейцарії, коли амністувалися банківські вклади, капітали третього рейху. Ця акція позитивно відбилася на </w:t>
      </w:r>
      <w:r w:rsidRPr="006004F3">
        <w:rPr>
          <w:rFonts w:ascii="Times New Roman" w:eastAsia="MS Mincho" w:hAnsi="Times New Roman"/>
          <w:bCs/>
          <w:kern w:val="32"/>
          <w:lang w:eastAsia="ja-JP"/>
        </w:rPr>
        <w:t>банківській системі Швейцарії і сприяла поліпшенню інвестиційного клімату, збільшенню обсягів виробництва та інших макроекономічних показників країни в цілому. До списку країн, які проводили такі заходи, можна віднести</w:t>
      </w:r>
      <w:r w:rsidR="005D0858" w:rsidRPr="006004F3">
        <w:rPr>
          <w:rFonts w:ascii="Times New Roman" w:eastAsia="MS Mincho" w:hAnsi="Times New Roman"/>
          <w:bCs/>
          <w:kern w:val="32"/>
          <w:lang w:eastAsia="ja-JP"/>
        </w:rPr>
        <w:t>:</w:t>
      </w:r>
      <w:r w:rsidRPr="006004F3">
        <w:rPr>
          <w:rFonts w:ascii="Times New Roman" w:eastAsia="MS Mincho" w:hAnsi="Times New Roman"/>
          <w:bCs/>
          <w:kern w:val="32"/>
          <w:lang w:eastAsia="ja-JP"/>
        </w:rPr>
        <w:t xml:space="preserve"> Аргентину, Бельгію, Казахстан, Ірландію, Італію,  Пакистан, Філіппіни, Францію та інші. </w:t>
      </w:r>
    </w:p>
    <w:p w:rsidR="0093143C" w:rsidRPr="006004F3" w:rsidRDefault="0093143C" w:rsidP="0093143C">
      <w:pPr>
        <w:pStyle w:val="a8"/>
        <w:ind w:firstLine="142"/>
        <w:jc w:val="both"/>
        <w:rPr>
          <w:rFonts w:ascii="Times New Roman" w:eastAsia="MS Mincho" w:hAnsi="Times New Roman"/>
          <w:lang w:eastAsia="ja-JP"/>
        </w:rPr>
      </w:pPr>
      <w:r w:rsidRPr="006004F3">
        <w:rPr>
          <w:rFonts w:ascii="Times New Roman" w:eastAsia="MS Mincho" w:hAnsi="Times New Roman"/>
          <w:lang w:eastAsia="ja-JP"/>
        </w:rPr>
        <w:t>Як найбільш досконалий фахівцями оцінюється бельгійський закон про амністію капіталу 2004 року. Він передбачав, що протягом року бельгійці зможуть легалізувати кошти, отримані приватними особами від інвестицій за межами Бельгії. При цьому</w:t>
      </w:r>
      <w:r w:rsidR="005D0858" w:rsidRPr="006004F3">
        <w:rPr>
          <w:rFonts w:ascii="Times New Roman" w:eastAsia="MS Mincho" w:hAnsi="Times New Roman"/>
          <w:lang w:eastAsia="ja-JP"/>
        </w:rPr>
        <w:t>,</w:t>
      </w:r>
      <w:r w:rsidRPr="006004F3">
        <w:rPr>
          <w:rFonts w:ascii="Times New Roman" w:eastAsia="MS Mincho" w:hAnsi="Times New Roman"/>
          <w:lang w:eastAsia="ja-JP"/>
        </w:rPr>
        <w:t xml:space="preserve"> громадяни можуть: а) просто задекларувати ці кошти, не ввозячи їх в Європу (у цьому випадку вони мають сплатити податок за ставкою 9 %); або б) інвестувати їх у Європейському Союзі не менш ніж на три роки (у цьому випадку податок знижується до 6 %). За це вони одержують від податківців розписку, згідно з якою щодо них не буде порушуватися кримінальна справа за укриття від оподаткування тих коштів, які ними раніше були вивезені, а тепер легалізовані. </w:t>
      </w:r>
    </w:p>
    <w:p w:rsidR="0093143C" w:rsidRPr="005014B9" w:rsidRDefault="0093143C" w:rsidP="0093143C">
      <w:pPr>
        <w:pStyle w:val="a8"/>
        <w:ind w:firstLine="142"/>
        <w:jc w:val="both"/>
        <w:rPr>
          <w:rFonts w:ascii="Times New Roman" w:eastAsia="MS Mincho" w:hAnsi="Times New Roman"/>
          <w:lang w:eastAsia="ja-JP"/>
        </w:rPr>
      </w:pPr>
      <w:r w:rsidRPr="006004F3">
        <w:rPr>
          <w:rFonts w:ascii="Times New Roman" w:eastAsia="MS Mincho" w:hAnsi="Times New Roman"/>
          <w:lang w:eastAsia="ja-JP"/>
        </w:rPr>
        <w:t>Уряд Німеччини у 2003 році також приймав рішення про податкову</w:t>
      </w:r>
      <w:r w:rsidRPr="005014B9">
        <w:rPr>
          <w:rFonts w:ascii="Times New Roman" w:eastAsia="MS Mincho" w:hAnsi="Times New Roman"/>
          <w:lang w:eastAsia="ja-JP"/>
        </w:rPr>
        <w:t xml:space="preserve"> амністію, пообіцявши усім громадянам, які легалізують тіньові кошти, не починати проти них звичайних заходів кримінального переслідування, якщо вони добровільно оголосять про розміри прихованих прибутків. Громадяни мали  сплатити з оприлюдненої суми податок у розмірі 25% до визначеного законом періоду. </w:t>
      </w:r>
    </w:p>
    <w:p w:rsidR="0093143C" w:rsidRPr="005014B9" w:rsidRDefault="0093143C" w:rsidP="0093143C">
      <w:pPr>
        <w:pStyle w:val="a8"/>
        <w:ind w:firstLine="142"/>
        <w:jc w:val="both"/>
        <w:rPr>
          <w:rFonts w:ascii="Times New Roman" w:eastAsia="MS Mincho" w:hAnsi="Times New Roman"/>
          <w:lang w:eastAsia="ja-JP"/>
        </w:rPr>
      </w:pPr>
      <w:r w:rsidRPr="005014B9">
        <w:rPr>
          <w:rFonts w:ascii="Times New Roman" w:eastAsia="MS Mincho" w:hAnsi="Times New Roman"/>
          <w:lang w:eastAsia="ja-JP"/>
        </w:rPr>
        <w:t xml:space="preserve">На пострадянській території </w:t>
      </w:r>
      <w:r w:rsidRPr="006004F3">
        <w:rPr>
          <w:rFonts w:ascii="Times New Roman" w:eastAsia="MS Mincho" w:hAnsi="Times New Roman"/>
          <w:lang w:eastAsia="ja-JP"/>
        </w:rPr>
        <w:t>економічна амністія проводилась, зокрема, у Казахстані (2001</w:t>
      </w:r>
      <w:r w:rsidRPr="006004F3">
        <w:rPr>
          <w:rFonts w:ascii="Times New Roman" w:eastAsia="MS Mincho" w:hAnsi="Times New Roman"/>
          <w:lang w:val="ru-RU" w:eastAsia="ja-JP"/>
        </w:rPr>
        <w:t xml:space="preserve"> р</w:t>
      </w:r>
      <w:r w:rsidRPr="006004F3">
        <w:rPr>
          <w:rFonts w:ascii="Times New Roman" w:eastAsia="MS Mincho" w:hAnsi="Times New Roman"/>
          <w:lang w:eastAsia="ja-JP"/>
        </w:rPr>
        <w:t>ік), Грузії (2005 рік), Латвії (2011 рік). Основні положення, зокрема,  закону про амністію у Казахстані (Закон Республики Казахстан від 2 квітня 2001 № 173) зводились до такого</w:t>
      </w:r>
      <w:r w:rsidRPr="006004F3">
        <w:rPr>
          <w:rFonts w:ascii="Times New Roman" w:eastAsia="MS Mincho" w:hAnsi="Times New Roman"/>
          <w:bCs/>
          <w:lang w:eastAsia="ja-JP"/>
        </w:rPr>
        <w:t>: 1</w:t>
      </w:r>
      <w:r w:rsidRPr="006004F3">
        <w:rPr>
          <w:rFonts w:ascii="Times New Roman" w:eastAsia="MS Mincho" w:hAnsi="Times New Roman"/>
          <w:lang w:eastAsia="ja-JP"/>
        </w:rPr>
        <w:t xml:space="preserve">) період легалізації грошей - </w:t>
      </w:r>
      <w:r w:rsidR="005D0858" w:rsidRPr="006004F3">
        <w:rPr>
          <w:rFonts w:ascii="Times New Roman" w:eastAsia="MS Mincho" w:hAnsi="Times New Roman"/>
          <w:lang w:eastAsia="ja-JP"/>
        </w:rPr>
        <w:br/>
      </w:r>
      <w:r w:rsidRPr="006004F3">
        <w:rPr>
          <w:rFonts w:ascii="Times New Roman" w:eastAsia="MS Mincho" w:hAnsi="Times New Roman"/>
          <w:lang w:eastAsia="ja-JP"/>
        </w:rPr>
        <w:t xml:space="preserve">30 календарних днів; </w:t>
      </w:r>
      <w:r w:rsidRPr="006004F3">
        <w:rPr>
          <w:rFonts w:ascii="Times New Roman" w:eastAsia="MS Mincho" w:hAnsi="Times New Roman"/>
          <w:bCs/>
          <w:lang w:eastAsia="ja-JP"/>
        </w:rPr>
        <w:t>2)</w:t>
      </w:r>
      <w:r w:rsidRPr="006004F3">
        <w:rPr>
          <w:rFonts w:ascii="Times New Roman" w:eastAsia="MS Mincho" w:hAnsi="Times New Roman"/>
          <w:lang w:eastAsia="ja-JP"/>
        </w:rPr>
        <w:t xml:space="preserve"> громадяни Казахстану мали зарахувати гроші на спеціальні рахунки без права розпорядження ними шляхом внеску готівки в національній чи іноземній валюті, а також переказу грошей з персональних рахунків в іноземних банках; розпорядження грошима могло здійснюватися громадянином (вкладником) наступного дня після закінчення часу легалізації</w:t>
      </w:r>
      <w:r w:rsidRPr="006004F3">
        <w:rPr>
          <w:rFonts w:ascii="Times New Roman" w:eastAsia="MS Mincho" w:hAnsi="Times New Roman"/>
          <w:bCs/>
          <w:lang w:eastAsia="ja-JP"/>
        </w:rPr>
        <w:t>; 3)</w:t>
      </w:r>
      <w:r w:rsidRPr="006004F3">
        <w:rPr>
          <w:rFonts w:ascii="Times New Roman" w:eastAsia="MS Mincho" w:hAnsi="Times New Roman"/>
          <w:lang w:eastAsia="ja-JP"/>
        </w:rPr>
        <w:t xml:space="preserve"> закон не поширювався на випадки легалізації грошей, отриманих в результаті корупційних правопорушень і певних (перелічених у законі) злочинів, а також грошей, що належали іншим особам чи були отримані як кредити; </w:t>
      </w:r>
      <w:r w:rsidRPr="006004F3">
        <w:rPr>
          <w:rFonts w:ascii="Times New Roman" w:eastAsia="MS Mincho" w:hAnsi="Times New Roman"/>
          <w:bCs/>
          <w:lang w:eastAsia="ja-JP"/>
        </w:rPr>
        <w:t>4)</w:t>
      </w:r>
      <w:r w:rsidRPr="006004F3">
        <w:rPr>
          <w:rFonts w:ascii="Times New Roman" w:eastAsia="MS Mincho" w:hAnsi="Times New Roman"/>
          <w:lang w:eastAsia="ja-JP"/>
        </w:rPr>
        <w:t xml:space="preserve"> банк</w:t>
      </w:r>
      <w:r w:rsidRPr="006004F3">
        <w:rPr>
          <w:rFonts w:ascii="Times New Roman" w:eastAsia="MS Mincho" w:hAnsi="Times New Roman"/>
          <w:u w:val="single"/>
          <w:lang w:eastAsia="ja-JP"/>
        </w:rPr>
        <w:t>,</w:t>
      </w:r>
      <w:r w:rsidRPr="006004F3">
        <w:rPr>
          <w:rFonts w:ascii="Times New Roman" w:eastAsia="MS Mincho" w:hAnsi="Times New Roman"/>
          <w:lang w:eastAsia="ja-JP"/>
        </w:rPr>
        <w:t xml:space="preserve"> на спеціальні рахунки якого були внесені гроші, видавав суб’єктам легалізації офіційний документ</w:t>
      </w:r>
      <w:r w:rsidRPr="006004F3">
        <w:rPr>
          <w:rFonts w:ascii="Times New Roman" w:eastAsia="MS Mincho" w:hAnsi="Times New Roman"/>
          <w:u w:val="single"/>
          <w:lang w:eastAsia="ja-JP"/>
        </w:rPr>
        <w:t>,</w:t>
      </w:r>
      <w:r w:rsidRPr="006004F3">
        <w:rPr>
          <w:rFonts w:ascii="Times New Roman" w:eastAsia="MS Mincho" w:hAnsi="Times New Roman"/>
          <w:lang w:eastAsia="ja-JP"/>
        </w:rPr>
        <w:t xml:space="preserve"> що вказував розмір внесеної суми і дату внесення, а відповідні суми, внесені у банки, не включались в оподатковуваний дох</w:t>
      </w:r>
      <w:r w:rsidR="005D0858" w:rsidRPr="006004F3">
        <w:rPr>
          <w:rFonts w:ascii="Times New Roman" w:eastAsia="MS Mincho" w:hAnsi="Times New Roman"/>
          <w:lang w:eastAsia="ja-JP"/>
        </w:rPr>
        <w:t>і</w:t>
      </w:r>
      <w:r w:rsidRPr="006004F3">
        <w:rPr>
          <w:rFonts w:ascii="Times New Roman" w:eastAsia="MS Mincho" w:hAnsi="Times New Roman"/>
          <w:lang w:eastAsia="ja-JP"/>
        </w:rPr>
        <w:t xml:space="preserve">д; </w:t>
      </w:r>
      <w:r w:rsidRPr="006004F3">
        <w:rPr>
          <w:rFonts w:ascii="Times New Roman" w:eastAsia="MS Mincho" w:hAnsi="Times New Roman"/>
          <w:bCs/>
          <w:lang w:eastAsia="ja-JP"/>
        </w:rPr>
        <w:t>6)</w:t>
      </w:r>
      <w:r w:rsidRPr="006004F3">
        <w:rPr>
          <w:rFonts w:ascii="Times New Roman" w:eastAsia="MS Mincho" w:hAnsi="Times New Roman"/>
          <w:lang w:eastAsia="ja-JP"/>
        </w:rPr>
        <w:t xml:space="preserve"> суб’єкти легалізації звільнялись від кримінальної відповідальності за незаконне зайняття підприємництвом і забороненими видами підприємницької діяльності, незаконне зайняття банківською діяльністю, фіктивне підприємництво і ухилення громадянина від сплати податків, а також від</w:t>
      </w:r>
      <w:r w:rsidRPr="005014B9">
        <w:rPr>
          <w:rFonts w:ascii="Times New Roman" w:eastAsia="MS Mincho" w:hAnsi="Times New Roman"/>
          <w:lang w:eastAsia="ja-JP"/>
        </w:rPr>
        <w:t xml:space="preserve"> адміністративної відповідальності за адміністративні правопорушення, пов’язані з незаконною підприємницькою діяльністю. Внаслідок цієї амністії було отримано майже в 500 млн. дол. США. </w:t>
      </w:r>
      <w:r w:rsidRPr="005014B9">
        <w:rPr>
          <w:rFonts w:ascii="Times New Roman" w:eastAsia="MS Mincho" w:hAnsi="Times New Roman"/>
          <w:lang w:eastAsia="ja-JP"/>
        </w:rPr>
        <w:br/>
        <w:t>(</w:t>
      </w:r>
      <w:r w:rsidRPr="005014B9">
        <w:rPr>
          <w:rFonts w:ascii="Times New Roman" w:hAnsi="Times New Roman"/>
        </w:rPr>
        <w:t>Шеретов С.Г. Новейшая история Казахстана (1985-2002 гг.)</w:t>
      </w:r>
      <w:r w:rsidRPr="005014B9">
        <w:rPr>
          <w:rFonts w:ascii="Times New Roman" w:hAnsi="Times New Roman"/>
          <w:lang w:val="ru-RU"/>
        </w:rPr>
        <w:t>: Учебное пособие. – 2-е издание, переработанное и дополненное – Алматы: «Юрист», 2003 – 240 с.)</w:t>
      </w:r>
      <w:r w:rsidRPr="005014B9">
        <w:rPr>
          <w:rFonts w:ascii="Times New Roman" w:eastAsia="MS Mincho" w:hAnsi="Times New Roman"/>
          <w:lang w:eastAsia="ja-JP"/>
        </w:rPr>
        <w:t>.</w:t>
      </w:r>
    </w:p>
    <w:p w:rsidR="0093143C" w:rsidRPr="004431E9" w:rsidRDefault="0093143C" w:rsidP="006004F3">
      <w:pPr>
        <w:pStyle w:val="a8"/>
        <w:ind w:firstLine="142"/>
        <w:jc w:val="both"/>
        <w:rPr>
          <w:rFonts w:ascii="Times New Roman" w:eastAsia="MS Mincho" w:hAnsi="Times New Roman"/>
          <w:lang w:val="ru-RU" w:eastAsia="ja-JP"/>
        </w:rPr>
      </w:pPr>
      <w:r w:rsidRPr="005014B9">
        <w:rPr>
          <w:rFonts w:ascii="Times New Roman" w:eastAsia="MS Mincho" w:hAnsi="Times New Roman"/>
          <w:lang w:eastAsia="ja-JP"/>
        </w:rPr>
        <w:t xml:space="preserve">У той же час у </w:t>
      </w:r>
      <w:r w:rsidRPr="006004F3">
        <w:rPr>
          <w:rFonts w:ascii="Times New Roman" w:eastAsia="MS Mincho" w:hAnsi="Times New Roman"/>
          <w:lang w:eastAsia="ja-JP"/>
        </w:rPr>
        <w:t>Грузії в 2005 р</w:t>
      </w:r>
      <w:r w:rsidR="005D0858" w:rsidRPr="006004F3">
        <w:rPr>
          <w:rFonts w:ascii="Times New Roman" w:eastAsia="MS Mincho" w:hAnsi="Times New Roman"/>
          <w:lang w:eastAsia="ja-JP"/>
        </w:rPr>
        <w:t>оці</w:t>
      </w:r>
      <w:r w:rsidRPr="006004F3">
        <w:rPr>
          <w:rFonts w:ascii="Times New Roman" w:eastAsia="MS Mincho" w:hAnsi="Times New Roman"/>
          <w:lang w:eastAsia="ja-JP"/>
        </w:rPr>
        <w:t xml:space="preserve"> податкова амністія була повністю провалена внаслідок відсутності бажаючих легалізувати свої доходи, не дивлячись навіть на низьку процентну ставку – лише 1% вартості задекларованих доходів (за виключенням восьми осіб). Наприкінці 2005 р. до бюджету Грузії надійшло усього 35,0 тис. доларів США, замість очікуваних 4,0 млн. доларів США. (Гетманцев Д. К вопросу о налоговой амнистии  </w:t>
      </w:r>
      <w:hyperlink r:id="rId1" w:history="1">
        <w:r w:rsidR="006004F3" w:rsidRPr="00E77E66">
          <w:rPr>
            <w:rStyle w:val="ad"/>
            <w:rFonts w:ascii="Times New Roman" w:eastAsia="MS Mincho" w:hAnsi="Times New Roman"/>
            <w:color w:val="000000" w:themeColor="text1"/>
            <w:lang w:val="en-US" w:eastAsia="ja-JP"/>
          </w:rPr>
          <w:t>URL</w:t>
        </w:r>
        <w:r w:rsidR="006004F3" w:rsidRPr="00E77E66">
          <w:rPr>
            <w:rStyle w:val="ad"/>
            <w:rFonts w:ascii="Times New Roman" w:eastAsia="MS Mincho" w:hAnsi="Times New Roman"/>
            <w:color w:val="000000" w:themeColor="text1"/>
            <w:lang w:eastAsia="ja-JP"/>
          </w:rPr>
          <w:t>:https://jurimex.ua/ru/publication/k-voprosu-o-naloghovoi-amnistii</w:t>
        </w:r>
      </w:hyperlink>
      <w:r w:rsidRPr="005014B9">
        <w:rPr>
          <w:rFonts w:ascii="Times New Roman" w:eastAsia="MS Mincho" w:hAnsi="Times New Roman"/>
          <w:lang w:eastAsia="ja-JP"/>
        </w:rPr>
        <w:t>. – Назва з екрана)</w:t>
      </w:r>
      <w:r w:rsidRPr="005014B9">
        <w:rPr>
          <w:rFonts w:ascii="Times New Roman" w:eastAsia="MS Mincho" w:hAnsi="Times New Roman"/>
          <w:color w:val="000000"/>
          <w:lang w:eastAsia="ja-JP"/>
        </w:rPr>
        <w:t>.</w:t>
      </w:r>
    </w:p>
    <w:p w:rsidR="0093143C" w:rsidRPr="005014B9" w:rsidRDefault="0093143C" w:rsidP="0093143C">
      <w:pPr>
        <w:spacing w:after="0" w:line="240" w:lineRule="auto"/>
        <w:ind w:firstLine="142"/>
        <w:jc w:val="both"/>
        <w:rPr>
          <w:rFonts w:ascii="Times New Roman" w:hAnsi="Times New Roman"/>
          <w:sz w:val="20"/>
          <w:szCs w:val="20"/>
        </w:rPr>
      </w:pPr>
      <w:r w:rsidRPr="005014B9">
        <w:rPr>
          <w:rFonts w:ascii="Times New Roman" w:eastAsia="MS Mincho" w:hAnsi="Times New Roman"/>
          <w:sz w:val="20"/>
          <w:szCs w:val="20"/>
          <w:lang w:eastAsia="ja-JP"/>
        </w:rPr>
        <w:t xml:space="preserve">Крім того, на пострадянському просторі таке «нульове» декларування було проведено у Латвії відповідно до </w:t>
      </w:r>
      <w:r w:rsidRPr="005014B9">
        <w:rPr>
          <w:rFonts w:ascii="Times New Roman" w:eastAsia="MS Mincho" w:hAnsi="Times New Roman"/>
          <w:sz w:val="20"/>
          <w:szCs w:val="20"/>
          <w:shd w:val="clear" w:color="auto" w:fill="FFFFFF"/>
          <w:lang w:eastAsia="ja-JP"/>
        </w:rPr>
        <w:t>Закону «Про декларування майнового стану та незадекларованих доходів фізичних осіб» від 01.12.2011, яке, водночас, передбачало й проведення амністії капіталу.</w:t>
      </w:r>
    </w:p>
  </w:footnote>
  <w:footnote w:id="2">
    <w:p w:rsidR="0093143C" w:rsidRPr="006004F3" w:rsidRDefault="0093143C" w:rsidP="0093143C">
      <w:pPr>
        <w:pStyle w:val="a8"/>
        <w:jc w:val="both"/>
        <w:rPr>
          <w:rFonts w:ascii="Times New Roman" w:hAnsi="Times New Roman"/>
          <w:lang w:val="en-US"/>
        </w:rPr>
      </w:pPr>
      <w:r w:rsidRPr="005014B9">
        <w:rPr>
          <w:rStyle w:val="aa"/>
          <w:rFonts w:ascii="Times New Roman" w:hAnsi="Times New Roman"/>
        </w:rPr>
        <w:footnoteRef/>
      </w:r>
      <w:r w:rsidRPr="005014B9">
        <w:rPr>
          <w:rFonts w:ascii="Times New Roman" w:hAnsi="Times New Roman"/>
        </w:rPr>
        <w:t xml:space="preserve"> Baer, Katherine. Tax amnesties : theory, trends, and some alternatives / Katherine Baer and Eric Le Borgne – Washington, D.C. : International Monetary Fund, 2008. – </w:t>
      </w:r>
      <w:r w:rsidRPr="005014B9">
        <w:rPr>
          <w:rFonts w:ascii="Times New Roman" w:hAnsi="Times New Roman"/>
          <w:lang w:val="en-US"/>
        </w:rPr>
        <w:t xml:space="preserve">p. </w:t>
      </w:r>
      <w:r w:rsidRPr="005014B9">
        <w:rPr>
          <w:rFonts w:ascii="Times New Roman" w:hAnsi="Times New Roman"/>
        </w:rPr>
        <w:t>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204" w:rsidRDefault="00C5201C">
    <w:pPr>
      <w:pStyle w:val="a3"/>
      <w:jc w:val="right"/>
    </w:pPr>
    <w:r>
      <w:fldChar w:fldCharType="begin"/>
    </w:r>
    <w:r w:rsidR="00575A7C">
      <w:instrText>PAGE   \* MERGEFORMAT</w:instrText>
    </w:r>
    <w:r>
      <w:fldChar w:fldCharType="separate"/>
    </w:r>
    <w:r w:rsidR="00C16FA1">
      <w:rPr>
        <w:noProof/>
      </w:rPr>
      <w:t>14</w:t>
    </w:r>
    <w:r>
      <w:rPr>
        <w:noProof/>
      </w:rPr>
      <w:fldChar w:fldCharType="end"/>
    </w:r>
  </w:p>
  <w:p w:rsidR="00AE4204" w:rsidRDefault="00AF149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204" w:rsidRPr="00674188" w:rsidRDefault="00575A7C" w:rsidP="00AE4204">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ab/>
    </w:r>
    <w:r w:rsidRPr="00DD0CC2">
      <w:rPr>
        <w:rFonts w:ascii="Times New Roman" w:eastAsia="Times New Roman" w:hAnsi="Times New Roman"/>
        <w:sz w:val="20"/>
        <w:szCs w:val="20"/>
        <w:lang w:eastAsia="ru-RU"/>
      </w:rPr>
      <w:t xml:space="preserve">До </w:t>
    </w:r>
    <w:r w:rsidR="006559E4">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Pr="006F3027">
      <w:rPr>
        <w:rFonts w:ascii="Times New Roman" w:eastAsia="Times New Roman" w:hAnsi="Times New Roman"/>
        <w:sz w:val="20"/>
        <w:szCs w:val="20"/>
        <w:lang w:eastAsia="ru-RU"/>
      </w:rPr>
      <w:t>1232</w:t>
    </w:r>
    <w:r w:rsidR="000A5866" w:rsidRPr="007C6FB5">
      <w:rPr>
        <w:rFonts w:ascii="Times New Roman" w:eastAsia="Times New Roman" w:hAnsi="Times New Roman"/>
        <w:sz w:val="20"/>
        <w:szCs w:val="20"/>
        <w:lang w:val="ru-RU" w:eastAsia="ru-RU"/>
      </w:rPr>
      <w:t>-1</w:t>
    </w:r>
    <w:r w:rsidRPr="006F3027">
      <w:rPr>
        <w:rFonts w:ascii="Times New Roman" w:eastAsia="Times New Roman" w:hAnsi="Times New Roman"/>
        <w:sz w:val="20"/>
        <w:szCs w:val="20"/>
        <w:lang w:eastAsia="ru-RU"/>
      </w:rPr>
      <w:t xml:space="preserve"> від </w:t>
    </w:r>
    <w:r w:rsidR="000A5866" w:rsidRPr="007C6FB5">
      <w:rPr>
        <w:rFonts w:ascii="Times New Roman" w:eastAsia="Times New Roman" w:hAnsi="Times New Roman"/>
        <w:sz w:val="20"/>
        <w:szCs w:val="20"/>
        <w:lang w:val="ru-RU" w:eastAsia="ru-RU"/>
      </w:rPr>
      <w:t>18</w:t>
    </w:r>
    <w:r w:rsidRPr="006F3027">
      <w:rPr>
        <w:rFonts w:ascii="Times New Roman" w:eastAsia="Times New Roman" w:hAnsi="Times New Roman"/>
        <w:sz w:val="20"/>
        <w:szCs w:val="20"/>
        <w:lang w:eastAsia="ru-RU"/>
      </w:rPr>
      <w:t>.09.2019</w:t>
    </w:r>
  </w:p>
  <w:p w:rsidR="00AE4204" w:rsidRDefault="00575A7C" w:rsidP="00AE4204">
    <w:pPr>
      <w:keepNext/>
      <w:tabs>
        <w:tab w:val="right" w:pos="9354"/>
      </w:tabs>
      <w:spacing w:after="0" w:line="240" w:lineRule="auto"/>
      <w:ind w:left="5670"/>
      <w:jc w:val="right"/>
      <w:outlineLvl w:val="5"/>
      <w:rPr>
        <w:rFonts w:ascii="Times New Roman" w:eastAsia="Times New Roman" w:hAnsi="Times New Roman"/>
        <w:sz w:val="20"/>
        <w:szCs w:val="20"/>
        <w:lang w:eastAsia="ru-RU"/>
      </w:rPr>
    </w:pPr>
    <w:r w:rsidRPr="00DD0CC2">
      <w:rPr>
        <w:rFonts w:ascii="Times New Roman" w:eastAsia="Times New Roman" w:hAnsi="Times New Roman"/>
        <w:sz w:val="20"/>
        <w:szCs w:val="20"/>
        <w:lang w:eastAsia="ru-RU"/>
      </w:rPr>
      <w:t>Народн</w:t>
    </w:r>
    <w:r w:rsidR="00654C6F">
      <w:rPr>
        <w:rFonts w:ascii="Times New Roman" w:eastAsia="Times New Roman" w:hAnsi="Times New Roman"/>
        <w:sz w:val="20"/>
        <w:szCs w:val="20"/>
        <w:lang w:eastAsia="ru-RU"/>
      </w:rPr>
      <w:t>і</w:t>
    </w:r>
    <w:r w:rsidR="00DC2120">
      <w:rPr>
        <w:rFonts w:ascii="Times New Roman" w:eastAsia="Times New Roman" w:hAnsi="Times New Roman"/>
        <w:sz w:val="20"/>
        <w:szCs w:val="20"/>
        <w:lang w:eastAsia="ru-RU"/>
      </w:rPr>
      <w:t xml:space="preserve"> </w:t>
    </w:r>
    <w:r w:rsidRPr="00DD0CC2">
      <w:rPr>
        <w:rFonts w:ascii="Times New Roman" w:eastAsia="Times New Roman" w:hAnsi="Times New Roman"/>
        <w:sz w:val="20"/>
        <w:szCs w:val="20"/>
        <w:lang w:eastAsia="ru-RU"/>
      </w:rPr>
      <w:t>депутат</w:t>
    </w:r>
    <w:r w:rsidR="00654C6F">
      <w:rPr>
        <w:rFonts w:ascii="Times New Roman" w:eastAsia="Times New Roman" w:hAnsi="Times New Roman"/>
        <w:sz w:val="20"/>
        <w:szCs w:val="20"/>
        <w:lang w:eastAsia="ru-RU"/>
      </w:rPr>
      <w:t>и</w:t>
    </w:r>
    <w:r w:rsidRPr="00DD0CC2">
      <w:rPr>
        <w:rFonts w:ascii="Times New Roman" w:eastAsia="Times New Roman" w:hAnsi="Times New Roman"/>
        <w:sz w:val="20"/>
        <w:szCs w:val="20"/>
        <w:lang w:eastAsia="ru-RU"/>
      </w:rPr>
      <w:t xml:space="preserve"> України</w:t>
    </w:r>
  </w:p>
  <w:p w:rsidR="00AE4204" w:rsidRPr="00AE3A22" w:rsidRDefault="00654C6F" w:rsidP="00AE4204">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Н. </w:t>
    </w:r>
    <w:r w:rsidR="000A5866">
      <w:rPr>
        <w:rFonts w:ascii="Times New Roman" w:eastAsia="Times New Roman" w:hAnsi="Times New Roman"/>
        <w:sz w:val="20"/>
        <w:szCs w:val="20"/>
        <w:lang w:eastAsia="ru-RU"/>
      </w:rPr>
      <w:t>Южаніна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8473B"/>
    <w:multiLevelType w:val="multilevel"/>
    <w:tmpl w:val="CD888BE8"/>
    <w:lvl w:ilvl="0">
      <w:start w:val="2"/>
      <w:numFmt w:val="decimal"/>
      <w:lvlText w:val="%1."/>
      <w:lvlJc w:val="left"/>
      <w:pPr>
        <w:ind w:left="450" w:hanging="45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 w15:restartNumberingAfterBreak="0">
    <w:nsid w:val="1804183B"/>
    <w:multiLevelType w:val="multilevel"/>
    <w:tmpl w:val="AD90EC8A"/>
    <w:lvl w:ilvl="0">
      <w:start w:val="2"/>
      <w:numFmt w:val="decimal"/>
      <w:lvlText w:val="%1."/>
      <w:lvlJc w:val="left"/>
      <w:pPr>
        <w:ind w:left="450" w:hanging="450"/>
      </w:pPr>
      <w:rPr>
        <w:rFonts w:hint="default"/>
      </w:rPr>
    </w:lvl>
    <w:lvl w:ilvl="1">
      <w:start w:val="4"/>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 w15:restartNumberingAfterBreak="0">
    <w:nsid w:val="1D737248"/>
    <w:multiLevelType w:val="hybridMultilevel"/>
    <w:tmpl w:val="98FC8F5E"/>
    <w:lvl w:ilvl="0" w:tplc="6B74C77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284342BE"/>
    <w:multiLevelType w:val="hybridMultilevel"/>
    <w:tmpl w:val="72C0C7B2"/>
    <w:lvl w:ilvl="0" w:tplc="54F6F854">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4" w15:restartNumberingAfterBreak="0">
    <w:nsid w:val="38AD161E"/>
    <w:multiLevelType w:val="multilevel"/>
    <w:tmpl w:val="827670B6"/>
    <w:lvl w:ilvl="0">
      <w:start w:val="2"/>
      <w:numFmt w:val="decimal"/>
      <w:lvlText w:val="%1"/>
      <w:lvlJc w:val="left"/>
      <w:pPr>
        <w:ind w:left="375" w:hanging="375"/>
      </w:pPr>
      <w:rPr>
        <w:rFonts w:hint="default"/>
      </w:rPr>
    </w:lvl>
    <w:lvl w:ilvl="1">
      <w:start w:val="4"/>
      <w:numFmt w:val="decimal"/>
      <w:lvlText w:val="%1.%2"/>
      <w:lvlJc w:val="left"/>
      <w:pPr>
        <w:ind w:left="1365" w:hanging="37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5" w15:restartNumberingAfterBreak="0">
    <w:nsid w:val="47CF0A1E"/>
    <w:multiLevelType w:val="hybridMultilevel"/>
    <w:tmpl w:val="3DE271A8"/>
    <w:lvl w:ilvl="0" w:tplc="519A1B0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538137B5"/>
    <w:multiLevelType w:val="hybridMultilevel"/>
    <w:tmpl w:val="566ABA72"/>
    <w:lvl w:ilvl="0" w:tplc="36C6AEE2">
      <w:start w:val="1"/>
      <w:numFmt w:val="decimal"/>
      <w:lvlText w:val="%1."/>
      <w:lvlJc w:val="left"/>
      <w:pPr>
        <w:ind w:left="928" w:hanging="360"/>
      </w:pPr>
      <w:rPr>
        <w:rFonts w:hint="default"/>
        <w:sz w:val="28"/>
        <w:szCs w:val="28"/>
      </w:rPr>
    </w:lvl>
    <w:lvl w:ilvl="1" w:tplc="04220019" w:tentative="1">
      <w:start w:val="1"/>
      <w:numFmt w:val="lowerLetter"/>
      <w:lvlText w:val="%2."/>
      <w:lvlJc w:val="left"/>
      <w:pPr>
        <w:ind w:left="2188" w:hanging="360"/>
      </w:pPr>
    </w:lvl>
    <w:lvl w:ilvl="2" w:tplc="0422001B" w:tentative="1">
      <w:start w:val="1"/>
      <w:numFmt w:val="lowerRoman"/>
      <w:lvlText w:val="%3."/>
      <w:lvlJc w:val="right"/>
      <w:pPr>
        <w:ind w:left="2908" w:hanging="180"/>
      </w:pPr>
    </w:lvl>
    <w:lvl w:ilvl="3" w:tplc="0422000F" w:tentative="1">
      <w:start w:val="1"/>
      <w:numFmt w:val="decimal"/>
      <w:lvlText w:val="%4."/>
      <w:lvlJc w:val="left"/>
      <w:pPr>
        <w:ind w:left="3628" w:hanging="360"/>
      </w:pPr>
    </w:lvl>
    <w:lvl w:ilvl="4" w:tplc="04220019" w:tentative="1">
      <w:start w:val="1"/>
      <w:numFmt w:val="lowerLetter"/>
      <w:lvlText w:val="%5."/>
      <w:lvlJc w:val="left"/>
      <w:pPr>
        <w:ind w:left="4348" w:hanging="360"/>
      </w:pPr>
    </w:lvl>
    <w:lvl w:ilvl="5" w:tplc="0422001B" w:tentative="1">
      <w:start w:val="1"/>
      <w:numFmt w:val="lowerRoman"/>
      <w:lvlText w:val="%6."/>
      <w:lvlJc w:val="right"/>
      <w:pPr>
        <w:ind w:left="5068" w:hanging="180"/>
      </w:pPr>
    </w:lvl>
    <w:lvl w:ilvl="6" w:tplc="0422000F" w:tentative="1">
      <w:start w:val="1"/>
      <w:numFmt w:val="decimal"/>
      <w:lvlText w:val="%7."/>
      <w:lvlJc w:val="left"/>
      <w:pPr>
        <w:ind w:left="5788" w:hanging="360"/>
      </w:pPr>
    </w:lvl>
    <w:lvl w:ilvl="7" w:tplc="04220019" w:tentative="1">
      <w:start w:val="1"/>
      <w:numFmt w:val="lowerLetter"/>
      <w:lvlText w:val="%8."/>
      <w:lvlJc w:val="left"/>
      <w:pPr>
        <w:ind w:left="6508" w:hanging="360"/>
      </w:pPr>
    </w:lvl>
    <w:lvl w:ilvl="8" w:tplc="0422001B" w:tentative="1">
      <w:start w:val="1"/>
      <w:numFmt w:val="lowerRoman"/>
      <w:lvlText w:val="%9."/>
      <w:lvlJc w:val="right"/>
      <w:pPr>
        <w:ind w:left="7228" w:hanging="180"/>
      </w:pPr>
    </w:lvl>
  </w:abstractNum>
  <w:num w:numId="1">
    <w:abstractNumId w:val="6"/>
  </w:num>
  <w:num w:numId="2">
    <w:abstractNumId w:val="5"/>
  </w:num>
  <w:num w:numId="3">
    <w:abstractNumId w:val="2"/>
  </w:num>
  <w:num w:numId="4">
    <w:abstractNumId w:val="3"/>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12E"/>
    <w:rsid w:val="000107B1"/>
    <w:rsid w:val="00010F7D"/>
    <w:rsid w:val="00011723"/>
    <w:rsid w:val="000201DE"/>
    <w:rsid w:val="000232EA"/>
    <w:rsid w:val="00032C6D"/>
    <w:rsid w:val="00043A6A"/>
    <w:rsid w:val="00046A00"/>
    <w:rsid w:val="00066146"/>
    <w:rsid w:val="0007084E"/>
    <w:rsid w:val="000947D9"/>
    <w:rsid w:val="0009530A"/>
    <w:rsid w:val="000954E3"/>
    <w:rsid w:val="000964FB"/>
    <w:rsid w:val="00096EB4"/>
    <w:rsid w:val="000A5609"/>
    <w:rsid w:val="000A5866"/>
    <w:rsid w:val="000A5E44"/>
    <w:rsid w:val="000B47B6"/>
    <w:rsid w:val="0010112E"/>
    <w:rsid w:val="001149F2"/>
    <w:rsid w:val="001159A6"/>
    <w:rsid w:val="001455B6"/>
    <w:rsid w:val="001761A8"/>
    <w:rsid w:val="001766EC"/>
    <w:rsid w:val="00185B14"/>
    <w:rsid w:val="001A0666"/>
    <w:rsid w:val="001A3B4D"/>
    <w:rsid w:val="001A3F9E"/>
    <w:rsid w:val="001C043D"/>
    <w:rsid w:val="001C3FAF"/>
    <w:rsid w:val="001C495A"/>
    <w:rsid w:val="001D00A0"/>
    <w:rsid w:val="001E5D2D"/>
    <w:rsid w:val="00201AE6"/>
    <w:rsid w:val="00202F21"/>
    <w:rsid w:val="00205C80"/>
    <w:rsid w:val="002205DE"/>
    <w:rsid w:val="002374ED"/>
    <w:rsid w:val="00245997"/>
    <w:rsid w:val="00280D0A"/>
    <w:rsid w:val="00287DE6"/>
    <w:rsid w:val="0029042B"/>
    <w:rsid w:val="00292791"/>
    <w:rsid w:val="00293246"/>
    <w:rsid w:val="002A4231"/>
    <w:rsid w:val="002C6197"/>
    <w:rsid w:val="002C6BAA"/>
    <w:rsid w:val="002E21B3"/>
    <w:rsid w:val="002E3038"/>
    <w:rsid w:val="00304ED8"/>
    <w:rsid w:val="0031718F"/>
    <w:rsid w:val="0032187C"/>
    <w:rsid w:val="00321EDE"/>
    <w:rsid w:val="00345128"/>
    <w:rsid w:val="00345B8F"/>
    <w:rsid w:val="00346DBF"/>
    <w:rsid w:val="00347CCF"/>
    <w:rsid w:val="003518B9"/>
    <w:rsid w:val="00356347"/>
    <w:rsid w:val="00371319"/>
    <w:rsid w:val="0037541E"/>
    <w:rsid w:val="00381D73"/>
    <w:rsid w:val="00383AD9"/>
    <w:rsid w:val="003A36C4"/>
    <w:rsid w:val="003B49D4"/>
    <w:rsid w:val="003B5D8D"/>
    <w:rsid w:val="003C136E"/>
    <w:rsid w:val="003F4CBB"/>
    <w:rsid w:val="0042377C"/>
    <w:rsid w:val="00431A48"/>
    <w:rsid w:val="00440B8F"/>
    <w:rsid w:val="004431E9"/>
    <w:rsid w:val="004559F3"/>
    <w:rsid w:val="00456931"/>
    <w:rsid w:val="00492E29"/>
    <w:rsid w:val="004A024F"/>
    <w:rsid w:val="004A521F"/>
    <w:rsid w:val="004A7F43"/>
    <w:rsid w:val="004B0C23"/>
    <w:rsid w:val="004B0F21"/>
    <w:rsid w:val="004B2A5F"/>
    <w:rsid w:val="004B495A"/>
    <w:rsid w:val="004B4E4C"/>
    <w:rsid w:val="004C4EDD"/>
    <w:rsid w:val="004D114B"/>
    <w:rsid w:val="004D6CAE"/>
    <w:rsid w:val="004F79D3"/>
    <w:rsid w:val="00506276"/>
    <w:rsid w:val="0051096F"/>
    <w:rsid w:val="00525A00"/>
    <w:rsid w:val="00543740"/>
    <w:rsid w:val="00545B11"/>
    <w:rsid w:val="005463EB"/>
    <w:rsid w:val="005516D6"/>
    <w:rsid w:val="0055600F"/>
    <w:rsid w:val="005623B3"/>
    <w:rsid w:val="005670C9"/>
    <w:rsid w:val="00575A7C"/>
    <w:rsid w:val="00587DE0"/>
    <w:rsid w:val="005917FB"/>
    <w:rsid w:val="005B2AEF"/>
    <w:rsid w:val="005C2D6F"/>
    <w:rsid w:val="005C62F4"/>
    <w:rsid w:val="005D0858"/>
    <w:rsid w:val="005D434F"/>
    <w:rsid w:val="005F3D6D"/>
    <w:rsid w:val="005F6CC5"/>
    <w:rsid w:val="006004F3"/>
    <w:rsid w:val="00632EB3"/>
    <w:rsid w:val="00633308"/>
    <w:rsid w:val="00646455"/>
    <w:rsid w:val="00646752"/>
    <w:rsid w:val="00654C6F"/>
    <w:rsid w:val="006559E4"/>
    <w:rsid w:val="00662F0A"/>
    <w:rsid w:val="0066445B"/>
    <w:rsid w:val="0066622E"/>
    <w:rsid w:val="00670F65"/>
    <w:rsid w:val="00672130"/>
    <w:rsid w:val="00672253"/>
    <w:rsid w:val="00684CAD"/>
    <w:rsid w:val="006903A0"/>
    <w:rsid w:val="006945DE"/>
    <w:rsid w:val="006A3E0C"/>
    <w:rsid w:val="006D1AFB"/>
    <w:rsid w:val="006E2192"/>
    <w:rsid w:val="006F11FA"/>
    <w:rsid w:val="006F4E8F"/>
    <w:rsid w:val="006F541D"/>
    <w:rsid w:val="00703603"/>
    <w:rsid w:val="007208C3"/>
    <w:rsid w:val="00743991"/>
    <w:rsid w:val="0075254A"/>
    <w:rsid w:val="0075619F"/>
    <w:rsid w:val="00782BD4"/>
    <w:rsid w:val="007837A4"/>
    <w:rsid w:val="00791EF6"/>
    <w:rsid w:val="007C6FB5"/>
    <w:rsid w:val="007F14FC"/>
    <w:rsid w:val="007F4101"/>
    <w:rsid w:val="007F6711"/>
    <w:rsid w:val="008041BC"/>
    <w:rsid w:val="0081286B"/>
    <w:rsid w:val="00823FC8"/>
    <w:rsid w:val="00827AB5"/>
    <w:rsid w:val="00830BB8"/>
    <w:rsid w:val="00842D8F"/>
    <w:rsid w:val="00846E6F"/>
    <w:rsid w:val="00863D19"/>
    <w:rsid w:val="00864AC7"/>
    <w:rsid w:val="00890FE1"/>
    <w:rsid w:val="008C2713"/>
    <w:rsid w:val="008C4FB2"/>
    <w:rsid w:val="008D3DCC"/>
    <w:rsid w:val="008F0670"/>
    <w:rsid w:val="008F67E6"/>
    <w:rsid w:val="009141EE"/>
    <w:rsid w:val="0093143C"/>
    <w:rsid w:val="00935793"/>
    <w:rsid w:val="0095046F"/>
    <w:rsid w:val="00950BEB"/>
    <w:rsid w:val="00972186"/>
    <w:rsid w:val="009765E8"/>
    <w:rsid w:val="009A2B2B"/>
    <w:rsid w:val="009A3ECB"/>
    <w:rsid w:val="009B7E5E"/>
    <w:rsid w:val="009C6447"/>
    <w:rsid w:val="009F2370"/>
    <w:rsid w:val="00A0032A"/>
    <w:rsid w:val="00A0159F"/>
    <w:rsid w:val="00A125CC"/>
    <w:rsid w:val="00A23730"/>
    <w:rsid w:val="00A2677C"/>
    <w:rsid w:val="00A50813"/>
    <w:rsid w:val="00A55B1C"/>
    <w:rsid w:val="00A81E4E"/>
    <w:rsid w:val="00AB296D"/>
    <w:rsid w:val="00AB75D3"/>
    <w:rsid w:val="00AC34FA"/>
    <w:rsid w:val="00AD2746"/>
    <w:rsid w:val="00AF149F"/>
    <w:rsid w:val="00AF2D89"/>
    <w:rsid w:val="00B02B35"/>
    <w:rsid w:val="00B07D92"/>
    <w:rsid w:val="00B1497D"/>
    <w:rsid w:val="00B221B9"/>
    <w:rsid w:val="00B250FA"/>
    <w:rsid w:val="00B40792"/>
    <w:rsid w:val="00B64A6E"/>
    <w:rsid w:val="00B65528"/>
    <w:rsid w:val="00B66A7E"/>
    <w:rsid w:val="00B724F6"/>
    <w:rsid w:val="00B86103"/>
    <w:rsid w:val="00BA4727"/>
    <w:rsid w:val="00BA64B1"/>
    <w:rsid w:val="00BB203F"/>
    <w:rsid w:val="00BC298A"/>
    <w:rsid w:val="00BE4196"/>
    <w:rsid w:val="00C0544D"/>
    <w:rsid w:val="00C16FA1"/>
    <w:rsid w:val="00C30F01"/>
    <w:rsid w:val="00C32D68"/>
    <w:rsid w:val="00C35D4C"/>
    <w:rsid w:val="00C4071E"/>
    <w:rsid w:val="00C5201C"/>
    <w:rsid w:val="00C54688"/>
    <w:rsid w:val="00C8100D"/>
    <w:rsid w:val="00C86631"/>
    <w:rsid w:val="00C9598D"/>
    <w:rsid w:val="00C979C0"/>
    <w:rsid w:val="00CA0C3E"/>
    <w:rsid w:val="00CA4380"/>
    <w:rsid w:val="00CA561B"/>
    <w:rsid w:val="00CC3B80"/>
    <w:rsid w:val="00CE7428"/>
    <w:rsid w:val="00CE77FF"/>
    <w:rsid w:val="00D1645A"/>
    <w:rsid w:val="00D25F5B"/>
    <w:rsid w:val="00D32363"/>
    <w:rsid w:val="00D4067E"/>
    <w:rsid w:val="00D4559D"/>
    <w:rsid w:val="00D53A4C"/>
    <w:rsid w:val="00D70D41"/>
    <w:rsid w:val="00D73C56"/>
    <w:rsid w:val="00D80439"/>
    <w:rsid w:val="00D84E28"/>
    <w:rsid w:val="00D9773F"/>
    <w:rsid w:val="00DA10E2"/>
    <w:rsid w:val="00DA2E86"/>
    <w:rsid w:val="00DB01E1"/>
    <w:rsid w:val="00DB0D39"/>
    <w:rsid w:val="00DC1621"/>
    <w:rsid w:val="00DC2120"/>
    <w:rsid w:val="00DE36D3"/>
    <w:rsid w:val="00DE787D"/>
    <w:rsid w:val="00DF1F99"/>
    <w:rsid w:val="00E1278D"/>
    <w:rsid w:val="00E23389"/>
    <w:rsid w:val="00E3447F"/>
    <w:rsid w:val="00E45F7F"/>
    <w:rsid w:val="00E46C24"/>
    <w:rsid w:val="00E51AEA"/>
    <w:rsid w:val="00E604A7"/>
    <w:rsid w:val="00E77E66"/>
    <w:rsid w:val="00E85787"/>
    <w:rsid w:val="00E87629"/>
    <w:rsid w:val="00E90BBE"/>
    <w:rsid w:val="00E92022"/>
    <w:rsid w:val="00E94DAD"/>
    <w:rsid w:val="00ED3AAB"/>
    <w:rsid w:val="00ED4A19"/>
    <w:rsid w:val="00EF6E8F"/>
    <w:rsid w:val="00F11057"/>
    <w:rsid w:val="00F25463"/>
    <w:rsid w:val="00F35CDA"/>
    <w:rsid w:val="00F37E15"/>
    <w:rsid w:val="00F4567F"/>
    <w:rsid w:val="00F56D33"/>
    <w:rsid w:val="00F854CA"/>
    <w:rsid w:val="00F87B72"/>
    <w:rsid w:val="00F946F4"/>
    <w:rsid w:val="00F94A2E"/>
    <w:rsid w:val="00FA0373"/>
    <w:rsid w:val="00FA6125"/>
    <w:rsid w:val="00FB08F8"/>
    <w:rsid w:val="00FB47D6"/>
    <w:rsid w:val="00FB51F7"/>
    <w:rsid w:val="00FC6F93"/>
    <w:rsid w:val="00FC7CC9"/>
    <w:rsid w:val="00FD4A7E"/>
    <w:rsid w:val="00FE30D7"/>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C49A3"/>
  <w15:docId w15:val="{22149DD5-6E9D-4505-BAE8-AC47B9552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4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4C6F"/>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654C6F"/>
  </w:style>
  <w:style w:type="paragraph" w:styleId="a5">
    <w:name w:val="footer"/>
    <w:basedOn w:val="a"/>
    <w:link w:val="a6"/>
    <w:uiPriority w:val="99"/>
    <w:unhideWhenUsed/>
    <w:rsid w:val="00654C6F"/>
    <w:pPr>
      <w:tabs>
        <w:tab w:val="center" w:pos="4819"/>
        <w:tab w:val="right" w:pos="9639"/>
      </w:tabs>
      <w:spacing w:after="0" w:line="240" w:lineRule="auto"/>
    </w:pPr>
  </w:style>
  <w:style w:type="character" w:customStyle="1" w:styleId="a6">
    <w:name w:val="Нижній колонтитул Знак"/>
    <w:basedOn w:val="a0"/>
    <w:link w:val="a5"/>
    <w:uiPriority w:val="99"/>
    <w:rsid w:val="00654C6F"/>
  </w:style>
  <w:style w:type="paragraph" w:styleId="a7">
    <w:name w:val="List Paragraph"/>
    <w:basedOn w:val="a"/>
    <w:uiPriority w:val="34"/>
    <w:qFormat/>
    <w:rsid w:val="00B65528"/>
    <w:pPr>
      <w:ind w:left="720"/>
      <w:contextualSpacing/>
    </w:pPr>
  </w:style>
  <w:style w:type="paragraph" w:styleId="a8">
    <w:name w:val="footnote text"/>
    <w:basedOn w:val="a"/>
    <w:link w:val="a9"/>
    <w:uiPriority w:val="99"/>
    <w:semiHidden/>
    <w:unhideWhenUsed/>
    <w:rsid w:val="00DF1F99"/>
    <w:pPr>
      <w:spacing w:after="0" w:line="240" w:lineRule="auto"/>
    </w:pPr>
    <w:rPr>
      <w:sz w:val="20"/>
      <w:szCs w:val="20"/>
    </w:rPr>
  </w:style>
  <w:style w:type="character" w:customStyle="1" w:styleId="a9">
    <w:name w:val="Текст виноски Знак"/>
    <w:basedOn w:val="a0"/>
    <w:link w:val="a8"/>
    <w:uiPriority w:val="99"/>
    <w:semiHidden/>
    <w:rsid w:val="00DF1F99"/>
    <w:rPr>
      <w:sz w:val="20"/>
      <w:szCs w:val="20"/>
    </w:rPr>
  </w:style>
  <w:style w:type="character" w:styleId="aa">
    <w:name w:val="footnote reference"/>
    <w:uiPriority w:val="99"/>
    <w:semiHidden/>
    <w:unhideWhenUsed/>
    <w:rsid w:val="00DF1F99"/>
    <w:rPr>
      <w:vertAlign w:val="superscript"/>
    </w:rPr>
  </w:style>
  <w:style w:type="paragraph" w:styleId="2">
    <w:name w:val="Body Text 2"/>
    <w:basedOn w:val="a"/>
    <w:link w:val="20"/>
    <w:uiPriority w:val="99"/>
    <w:rsid w:val="00D25F5B"/>
    <w:pPr>
      <w:spacing w:after="120" w:line="480" w:lineRule="auto"/>
    </w:pPr>
    <w:rPr>
      <w:rFonts w:ascii="Calibri" w:eastAsia="Times New Roman" w:hAnsi="Calibri" w:cs="Times New Roman"/>
    </w:rPr>
  </w:style>
  <w:style w:type="character" w:customStyle="1" w:styleId="20">
    <w:name w:val="Основний текст 2 Знак"/>
    <w:basedOn w:val="a0"/>
    <w:link w:val="2"/>
    <w:uiPriority w:val="99"/>
    <w:rsid w:val="00D25F5B"/>
    <w:rPr>
      <w:rFonts w:ascii="Calibri" w:eastAsia="Times New Roman" w:hAnsi="Calibri" w:cs="Times New Roman"/>
    </w:rPr>
  </w:style>
  <w:style w:type="paragraph" w:customStyle="1" w:styleId="rvps2">
    <w:name w:val="rvps2"/>
    <w:basedOn w:val="a"/>
    <w:uiPriority w:val="99"/>
    <w:rsid w:val="00BB203F"/>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b">
    <w:name w:val="Balloon Text"/>
    <w:basedOn w:val="a"/>
    <w:link w:val="ac"/>
    <w:uiPriority w:val="99"/>
    <w:semiHidden/>
    <w:unhideWhenUsed/>
    <w:rsid w:val="00A50813"/>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A50813"/>
    <w:rPr>
      <w:rFonts w:ascii="Segoe UI" w:hAnsi="Segoe UI" w:cs="Segoe UI"/>
      <w:sz w:val="18"/>
      <w:szCs w:val="18"/>
    </w:rPr>
  </w:style>
  <w:style w:type="character" w:customStyle="1" w:styleId="rvts0">
    <w:name w:val="rvts0"/>
    <w:basedOn w:val="a0"/>
    <w:rsid w:val="00B1497D"/>
  </w:style>
  <w:style w:type="paragraph" w:customStyle="1" w:styleId="xfmc1">
    <w:name w:val="xfmc1"/>
    <w:basedOn w:val="a"/>
    <w:rsid w:val="00FB08F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xfmc2">
    <w:name w:val="xfmc2"/>
    <w:basedOn w:val="a0"/>
    <w:rsid w:val="00FB08F8"/>
  </w:style>
  <w:style w:type="character" w:styleId="ad">
    <w:name w:val="Hyperlink"/>
    <w:basedOn w:val="a0"/>
    <w:uiPriority w:val="99"/>
    <w:unhideWhenUsed/>
    <w:rsid w:val="006004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4006958">
      <w:bodyDiv w:val="1"/>
      <w:marLeft w:val="0"/>
      <w:marRight w:val="0"/>
      <w:marTop w:val="0"/>
      <w:marBottom w:val="0"/>
      <w:divBdr>
        <w:top w:val="none" w:sz="0" w:space="0" w:color="auto"/>
        <w:left w:val="none" w:sz="0" w:space="0" w:color="auto"/>
        <w:bottom w:val="none" w:sz="0" w:space="0" w:color="auto"/>
        <w:right w:val="none" w:sz="0" w:space="0" w:color="auto"/>
      </w:divBdr>
      <w:divsChild>
        <w:div w:id="1701975645">
          <w:marLeft w:val="0"/>
          <w:marRight w:val="0"/>
          <w:marTop w:val="0"/>
          <w:marBottom w:val="0"/>
          <w:divBdr>
            <w:top w:val="none" w:sz="0" w:space="0" w:color="auto"/>
            <w:left w:val="none" w:sz="0" w:space="0" w:color="auto"/>
            <w:bottom w:val="none" w:sz="0" w:space="0" w:color="auto"/>
            <w:right w:val="none" w:sz="0" w:space="0" w:color="auto"/>
          </w:divBdr>
          <w:divsChild>
            <w:div w:id="56603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URL:https://jurimex.ua/ru/publication/k-voprosu-o-naloghovoi-amnistii"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22977</Words>
  <Characters>13098</Characters>
  <Application>Microsoft Office Word</Application>
  <DocSecurity>0</DocSecurity>
  <Lines>109</Lines>
  <Paragraphs>72</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Євгеній Михайлович Гришко</dc:creator>
  <cp:lastModifiedBy>Інна Григорівна Лопотуха</cp:lastModifiedBy>
  <cp:revision>13</cp:revision>
  <cp:lastPrinted>2020-06-23T16:04:00Z</cp:lastPrinted>
  <dcterms:created xsi:type="dcterms:W3CDTF">2020-06-23T16:02:00Z</dcterms:created>
  <dcterms:modified xsi:type="dcterms:W3CDTF">2020-06-23T16:06:00Z</dcterms:modified>
</cp:coreProperties>
</file>