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419" w:rsidRDefault="003D3419" w:rsidP="001E76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770D62" w:rsidRPr="001E76BB" w:rsidRDefault="001E76BB" w:rsidP="001E76B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76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До </w:t>
      </w:r>
      <w:r w:rsidR="00770D62" w:rsidRPr="001E76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реєстр. №1210 та</w:t>
      </w:r>
      <w:r w:rsidRPr="001E76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№</w:t>
      </w:r>
      <w:r w:rsidR="00770D62" w:rsidRPr="001E76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1210-1</w:t>
      </w:r>
    </w:p>
    <w:p w:rsidR="003E1E98" w:rsidRDefault="003E1E98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76BB" w:rsidRDefault="001E76BB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76BB" w:rsidRDefault="001E76BB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76BB" w:rsidRDefault="001E76BB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76BB" w:rsidRDefault="001E76BB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76BB" w:rsidRDefault="001E76BB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E76BB" w:rsidRDefault="001E76BB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D3419" w:rsidRDefault="003D3419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41A25" w:rsidRDefault="00D41A25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D3419" w:rsidRDefault="003D3419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3419" w:rsidRDefault="003D3419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1A25" w:rsidRPr="00B1707C" w:rsidRDefault="00B1707C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0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ВЕРХОВНА РАДА УКРАЇНИ</w:t>
      </w:r>
    </w:p>
    <w:p w:rsidR="00D41A25" w:rsidRDefault="00D41A25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D3419" w:rsidRPr="003E1E98" w:rsidRDefault="003D3419" w:rsidP="00770D6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D3419" w:rsidRDefault="003D3419" w:rsidP="00770D62">
      <w:pPr>
        <w:keepNext/>
        <w:keepLines/>
        <w:shd w:val="clear" w:color="auto" w:fill="FFFFFF"/>
        <w:tabs>
          <w:tab w:val="left" w:pos="851"/>
        </w:tabs>
        <w:spacing w:after="0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D62" w:rsidRDefault="00131BDE" w:rsidP="003D3419">
      <w:pPr>
        <w:keepNext/>
        <w:keepLines/>
        <w:shd w:val="clear" w:color="auto" w:fill="FFFFFF"/>
        <w:tabs>
          <w:tab w:val="left" w:pos="851"/>
        </w:tabs>
        <w:spacing w:after="0" w:line="276" w:lineRule="auto"/>
        <w:ind w:firstLine="851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</w:t>
      </w:r>
      <w:r w:rsidRPr="003E1E98">
        <w:rPr>
          <w:rFonts w:ascii="Times New Roman" w:hAnsi="Times New Roman" w:cs="Times New Roman"/>
          <w:color w:val="000000"/>
          <w:sz w:val="28"/>
          <w:szCs w:val="28"/>
        </w:rPr>
        <w:t>з питань фінансів, податкової та митної політики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(далі - Комітет) на своєму засіданні </w:t>
      </w:r>
      <w:r w:rsidR="00770D62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вересня 2019 року (протокол № </w:t>
      </w:r>
      <w:r w:rsidR="005C072E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розглянув </w:t>
      </w:r>
      <w:r w:rsidR="00E6780D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770D62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6780D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про </w:t>
      </w:r>
      <w:r w:rsidR="00770D62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="00770D62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неузгодженостей</w:t>
      </w:r>
      <w:proofErr w:type="spellEnd"/>
      <w:r w:rsidR="00770D62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податковому законодавстві (реєстр. №1210 від 30.08.2019р. та реєстр. № 1210-1 від 19.09.2019р.).</w:t>
      </w:r>
    </w:p>
    <w:p w:rsidR="000B0FC5" w:rsidRDefault="00E6780D" w:rsidP="003D341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пояснювальн</w:t>
      </w:r>
      <w:r w:rsidR="005C380B"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их</w:t>
      </w:r>
      <w:r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C380B"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записках до </w:t>
      </w:r>
      <w:r w:rsidR="000B0FC5"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зазначених законопроектів</w:t>
      </w:r>
      <w:r w:rsidR="00C05B6D"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їх метою  визначається запровадження міжнародних стандартів податкового контролю для всіх учасників міжнародної торгівлі та імплементація норм, передбачених Планом протидії практикам розмивання оподатковуваної бази й виведення прибутку з-під опод</w:t>
      </w:r>
      <w:r w:rsidR="00C65DFE"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аткування</w:t>
      </w:r>
      <w:r w:rsidR="00C05B6D" w:rsidRPr="003E1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реформування інституту фінансової відповідальності та удосконалення процедури адміністрування податків та зборів.</w:t>
      </w:r>
    </w:p>
    <w:p w:rsidR="003E1E98" w:rsidRDefault="00E6780D" w:rsidP="003D3419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</w:t>
      </w:r>
      <w:r w:rsidR="009D12E9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науково-експертн</w:t>
      </w:r>
      <w:r w:rsidR="009D12E9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</w:t>
      </w:r>
      <w:r w:rsidR="009D12E9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Апарату Верховної Ради України </w:t>
      </w:r>
      <w:r w:rsidR="009D12E9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законопроект</w:t>
      </w:r>
      <w:r w:rsidR="008E6BA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="009D12E9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реєстр. №1210 від 30.08.2019р.</w:t>
      </w:r>
      <w:r w:rsidR="008E6BA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реєстр. № 1210-1 від 19.09.2019р. </w:t>
      </w:r>
      <w:r w:rsidR="009D12E9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E59" w:rsidRPr="003E1E98">
        <w:rPr>
          <w:rFonts w:ascii="Times New Roman" w:eastAsia="Times New Roman" w:hAnsi="Times New Roman"/>
          <w:sz w:val="28"/>
          <w:szCs w:val="28"/>
          <w:lang w:eastAsia="ru-RU"/>
        </w:rPr>
        <w:t>вислов</w:t>
      </w:r>
      <w:r w:rsidR="00E3170C" w:rsidRPr="003E1E98">
        <w:rPr>
          <w:rFonts w:ascii="Times New Roman" w:eastAsia="Times New Roman" w:hAnsi="Times New Roman"/>
          <w:sz w:val="28"/>
          <w:szCs w:val="28"/>
          <w:lang w:eastAsia="ru-RU"/>
        </w:rPr>
        <w:t xml:space="preserve">лена значна кількість </w:t>
      </w:r>
      <w:r w:rsidR="00BB3E59" w:rsidRPr="003E1E98">
        <w:rPr>
          <w:rFonts w:ascii="Times New Roman" w:eastAsia="Times New Roman" w:hAnsi="Times New Roman"/>
          <w:sz w:val="28"/>
          <w:szCs w:val="28"/>
          <w:lang w:eastAsia="ru-RU"/>
        </w:rPr>
        <w:t>зауважен</w:t>
      </w:r>
      <w:r w:rsidR="00E3170C" w:rsidRPr="003E1E98">
        <w:rPr>
          <w:rFonts w:ascii="Times New Roman" w:eastAsia="Times New Roman" w:hAnsi="Times New Roman"/>
          <w:sz w:val="28"/>
          <w:szCs w:val="28"/>
          <w:lang w:eastAsia="ru-RU"/>
        </w:rPr>
        <w:t>ь і пропозицій</w:t>
      </w:r>
      <w:r w:rsidR="003E1E98" w:rsidRPr="003E1E9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E6BAB" w:rsidRPr="003E1E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170C" w:rsidRPr="003E1E98">
        <w:rPr>
          <w:rFonts w:ascii="Times New Roman" w:eastAsia="Times New Roman" w:hAnsi="Times New Roman"/>
          <w:sz w:val="28"/>
          <w:szCs w:val="28"/>
          <w:lang w:eastAsia="ru-RU"/>
        </w:rPr>
        <w:t>Із змістом цих зауважень і пропозицій можна ознайомитись на сайті Верховної Ради України.</w:t>
      </w:r>
      <w:r w:rsidR="00E3170C" w:rsidRPr="003E1E9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E3170C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 Головним науково-експертним управлінням Апарату Верховної Ради України зазначено, що до</w:t>
      </w:r>
      <w:r w:rsidR="00E3170C" w:rsidRPr="003E1E98">
        <w:rPr>
          <w:rFonts w:ascii="Times New Roman" w:hAnsi="Times New Roman"/>
          <w:sz w:val="28"/>
          <w:szCs w:val="28"/>
        </w:rPr>
        <w:t xml:space="preserve"> зазначен</w:t>
      </w:r>
      <w:r w:rsidR="003E1E98" w:rsidRPr="003E1E98">
        <w:rPr>
          <w:rFonts w:ascii="Times New Roman" w:hAnsi="Times New Roman"/>
          <w:sz w:val="28"/>
          <w:szCs w:val="28"/>
        </w:rPr>
        <w:t>их</w:t>
      </w:r>
      <w:r w:rsidR="00E3170C" w:rsidRPr="003E1E98">
        <w:rPr>
          <w:rFonts w:ascii="Times New Roman" w:hAnsi="Times New Roman"/>
          <w:sz w:val="28"/>
          <w:szCs w:val="28"/>
        </w:rPr>
        <w:t xml:space="preserve"> законопроект</w:t>
      </w:r>
      <w:r w:rsidR="003E1E98" w:rsidRPr="003E1E98">
        <w:rPr>
          <w:rFonts w:ascii="Times New Roman" w:hAnsi="Times New Roman"/>
          <w:sz w:val="28"/>
          <w:szCs w:val="28"/>
        </w:rPr>
        <w:t>ів</w:t>
      </w:r>
      <w:r w:rsidR="00E3170C" w:rsidRPr="003E1E98">
        <w:rPr>
          <w:rFonts w:ascii="Times New Roman" w:hAnsi="Times New Roman"/>
          <w:sz w:val="28"/>
          <w:szCs w:val="28"/>
        </w:rPr>
        <w:t xml:space="preserve"> доцільно отримати висновок Уряду.</w:t>
      </w:r>
    </w:p>
    <w:p w:rsidR="003D3419" w:rsidRPr="003E1E98" w:rsidRDefault="003D3419" w:rsidP="003D3419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E3170C" w:rsidRDefault="00E3170C" w:rsidP="003D3419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E1E98">
        <w:rPr>
          <w:rFonts w:ascii="Times New Roman" w:hAnsi="Times New Roman"/>
          <w:sz w:val="28"/>
          <w:szCs w:val="28"/>
        </w:rPr>
        <w:t xml:space="preserve"> </w:t>
      </w:r>
      <w:r w:rsidR="003E1E98">
        <w:rPr>
          <w:rFonts w:ascii="Times New Roman" w:hAnsi="Times New Roman"/>
          <w:sz w:val="28"/>
          <w:szCs w:val="28"/>
        </w:rPr>
        <w:t>Під час обговорення законопроектів народними депутатами України – членами Комітету було висловлено ряд зауважень, що можуть бути розглянуті при підготовці законопроекту реєстр. №1210-1 до другого читання.</w:t>
      </w:r>
    </w:p>
    <w:p w:rsidR="003D3419" w:rsidRPr="003E1E98" w:rsidRDefault="003D3419" w:rsidP="003D341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D62" w:rsidRDefault="00131BDE" w:rsidP="003D3419">
      <w:pPr>
        <w:autoSpaceDE w:val="0"/>
        <w:autoSpaceDN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 урахуванням викладеного, </w:t>
      </w:r>
      <w:r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 </w:t>
      </w:r>
      <w:r w:rsidR="008172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вирішив:</w:t>
      </w:r>
      <w:r w:rsid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D3419" w:rsidRDefault="003D3419" w:rsidP="003D3419">
      <w:pPr>
        <w:autoSpaceDE w:val="0"/>
        <w:autoSpaceDN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C55" w:rsidRPr="003E1E98" w:rsidRDefault="008172C9" w:rsidP="003D3419">
      <w:pPr>
        <w:pStyle w:val="a8"/>
        <w:numPr>
          <w:ilvl w:val="0"/>
          <w:numId w:val="1"/>
        </w:numPr>
        <w:autoSpaceDE w:val="0"/>
        <w:autoSpaceDN w:val="0"/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72C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Рекомендувати</w:t>
      </w:r>
      <w:r w:rsidR="00131BDE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1BDE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Верховній Раді України прийняти </w:t>
      </w:r>
      <w:r w:rsidR="00131BDE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основу </w:t>
      </w:r>
      <w:r w:rsidR="00E6780D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Податкового кодексу України щодо вдосконалення адміністрування податків, усунення технічних та логічних </w:t>
      </w:r>
      <w:proofErr w:type="spellStart"/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неузгодженостей</w:t>
      </w:r>
      <w:proofErr w:type="spellEnd"/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податковому законодавстві </w:t>
      </w:r>
      <w:r w:rsidR="00E6780D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C380B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реєстр. № 1210-1</w:t>
      </w:r>
      <w:r w:rsidR="00E6780D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від</w:t>
      </w:r>
      <w:r w:rsidR="004807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5C380B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E6780D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C380B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</w:t>
      </w:r>
      <w:r w:rsidR="00E6780D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.2019</w:t>
      </w:r>
      <w:r w:rsidR="00E6780D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31BDE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31BDE" w:rsidRPr="003E1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131BDE" w:rsidRDefault="00DE6C55" w:rsidP="003D3419">
      <w:pPr>
        <w:pStyle w:val="a8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за 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пленарному засіданні Верховної Ради України визнач</w:t>
      </w:r>
      <w:r w:rsidR="001E76B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Голову комітету 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депутата </w:t>
      </w:r>
      <w:r w:rsidR="00EB7BA0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r w:rsidR="00EB7BA0" w:rsidRPr="003E1E9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B7BA0" w:rsidRPr="003E1E98">
        <w:rPr>
          <w:rFonts w:ascii="Times New Roman" w:eastAsia="Times New Roman" w:hAnsi="Times New Roman" w:cs="Times New Roman"/>
          <w:b/>
          <w:sz w:val="28"/>
          <w:szCs w:val="28"/>
        </w:rPr>
        <w:t>Гетманцева</w:t>
      </w:r>
      <w:proofErr w:type="spellEnd"/>
      <w:r w:rsidR="00EB7BA0" w:rsidRPr="003E1E98">
        <w:rPr>
          <w:rFonts w:ascii="Times New Roman" w:eastAsia="Times New Roman" w:hAnsi="Times New Roman" w:cs="Times New Roman"/>
          <w:b/>
          <w:sz w:val="28"/>
          <w:szCs w:val="28"/>
        </w:rPr>
        <w:t xml:space="preserve"> Данила Олександровича.</w:t>
      </w:r>
      <w:r w:rsidR="00131BDE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3D3419" w:rsidRPr="003E1E98" w:rsidRDefault="003D3419" w:rsidP="003D3419">
      <w:pPr>
        <w:pStyle w:val="a8"/>
        <w:tabs>
          <w:tab w:val="left" w:pos="851"/>
        </w:tabs>
        <w:spacing w:after="0" w:line="276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BDE" w:rsidRPr="003E1E98" w:rsidRDefault="00E6780D" w:rsidP="003D3419">
      <w:pPr>
        <w:tabs>
          <w:tab w:val="left" w:pos="851"/>
        </w:tabs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Співдоповіді від Комітету на пленарному засіданні Верховної Ради України проект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№1210 від 30.08.2019р. та реєстр. № 1210-1 від</w:t>
      </w:r>
      <w:r w:rsidR="003D341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19.09.2019р.</w:t>
      </w:r>
      <w:r w:rsidR="003D3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</w:t>
      </w:r>
      <w:r w:rsidR="005C380B"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ють</w:t>
      </w:r>
      <w:r w:rsidRPr="003E1E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1BDE" w:rsidRDefault="00131BDE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19" w:rsidRDefault="003D3419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19" w:rsidRDefault="003D3419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19" w:rsidRDefault="003D3419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19" w:rsidRDefault="003D3419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19" w:rsidRDefault="003D3419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3419" w:rsidRPr="003E1E98" w:rsidRDefault="003D3419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7BA0" w:rsidRPr="003E1E98" w:rsidRDefault="005C380B" w:rsidP="00131B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E1E98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            Д.О. </w:t>
      </w:r>
      <w:proofErr w:type="spellStart"/>
      <w:r w:rsidRPr="003E1E98">
        <w:rPr>
          <w:rFonts w:ascii="Times New Roman" w:eastAsia="Times New Roman" w:hAnsi="Times New Roman" w:cs="Times New Roman"/>
          <w:b/>
          <w:sz w:val="28"/>
          <w:szCs w:val="28"/>
        </w:rPr>
        <w:t>Гетманцев</w:t>
      </w:r>
      <w:proofErr w:type="spellEnd"/>
    </w:p>
    <w:sectPr w:rsidR="00EB7BA0" w:rsidRPr="003E1E98" w:rsidSect="003D3419">
      <w:headerReference w:type="even" r:id="rId7"/>
      <w:headerReference w:type="default" r:id="rId8"/>
      <w:pgSz w:w="11906" w:h="16838"/>
      <w:pgMar w:top="568" w:right="991" w:bottom="1560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056" w:rsidRDefault="00A87056">
      <w:pPr>
        <w:spacing w:after="0" w:line="240" w:lineRule="auto"/>
      </w:pPr>
      <w:r>
        <w:separator/>
      </w:r>
    </w:p>
  </w:endnote>
  <w:endnote w:type="continuationSeparator" w:id="0">
    <w:p w:rsidR="00A87056" w:rsidRDefault="00A87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056" w:rsidRDefault="00A87056">
      <w:pPr>
        <w:spacing w:after="0" w:line="240" w:lineRule="auto"/>
      </w:pPr>
      <w:r>
        <w:separator/>
      </w:r>
    </w:p>
  </w:footnote>
  <w:footnote w:type="continuationSeparator" w:id="0">
    <w:p w:rsidR="00A87056" w:rsidRDefault="00A87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E6780D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2177">
      <w:rPr>
        <w:rStyle w:val="a5"/>
        <w:noProof/>
      </w:rPr>
      <w:t>1</w:t>
    </w:r>
    <w:r>
      <w:rPr>
        <w:rStyle w:val="a5"/>
      </w:rPr>
      <w:fldChar w:fldCharType="end"/>
    </w:r>
  </w:p>
  <w:p w:rsidR="00280496" w:rsidRDefault="00A870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496" w:rsidRDefault="00E6780D" w:rsidP="003C14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60FE">
      <w:rPr>
        <w:rStyle w:val="a5"/>
        <w:noProof/>
      </w:rPr>
      <w:t>2</w:t>
    </w:r>
    <w:r>
      <w:rPr>
        <w:rStyle w:val="a5"/>
      </w:rPr>
      <w:fldChar w:fldCharType="end"/>
    </w:r>
  </w:p>
  <w:p w:rsidR="00280496" w:rsidRDefault="00A8705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8017A"/>
    <w:multiLevelType w:val="hybridMultilevel"/>
    <w:tmpl w:val="C492CE3A"/>
    <w:lvl w:ilvl="0" w:tplc="2376E7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BDE"/>
    <w:rsid w:val="000B0FC5"/>
    <w:rsid w:val="001126BA"/>
    <w:rsid w:val="00131BDE"/>
    <w:rsid w:val="00170DDA"/>
    <w:rsid w:val="001714D5"/>
    <w:rsid w:val="00196C0B"/>
    <w:rsid w:val="001D22BC"/>
    <w:rsid w:val="001E76BB"/>
    <w:rsid w:val="002365BE"/>
    <w:rsid w:val="00251FDA"/>
    <w:rsid w:val="003D3419"/>
    <w:rsid w:val="003E1E98"/>
    <w:rsid w:val="00480738"/>
    <w:rsid w:val="004A37FE"/>
    <w:rsid w:val="004B35D9"/>
    <w:rsid w:val="005253D6"/>
    <w:rsid w:val="005C072E"/>
    <w:rsid w:val="005C380B"/>
    <w:rsid w:val="006400E8"/>
    <w:rsid w:val="00661D54"/>
    <w:rsid w:val="006764BC"/>
    <w:rsid w:val="00770D62"/>
    <w:rsid w:val="00772177"/>
    <w:rsid w:val="008172C9"/>
    <w:rsid w:val="0083260C"/>
    <w:rsid w:val="00880468"/>
    <w:rsid w:val="008E6BAB"/>
    <w:rsid w:val="009360FE"/>
    <w:rsid w:val="009439F9"/>
    <w:rsid w:val="00980B64"/>
    <w:rsid w:val="00984233"/>
    <w:rsid w:val="009D12E9"/>
    <w:rsid w:val="009D28A7"/>
    <w:rsid w:val="009D5A76"/>
    <w:rsid w:val="00A27A2B"/>
    <w:rsid w:val="00A87056"/>
    <w:rsid w:val="00AB08C3"/>
    <w:rsid w:val="00AC37BF"/>
    <w:rsid w:val="00B1707C"/>
    <w:rsid w:val="00BB3E59"/>
    <w:rsid w:val="00C02194"/>
    <w:rsid w:val="00C05B6D"/>
    <w:rsid w:val="00C65DFE"/>
    <w:rsid w:val="00CD4B43"/>
    <w:rsid w:val="00D41A25"/>
    <w:rsid w:val="00DE6C55"/>
    <w:rsid w:val="00DF3A80"/>
    <w:rsid w:val="00E3170C"/>
    <w:rsid w:val="00E6780D"/>
    <w:rsid w:val="00EB7BA0"/>
    <w:rsid w:val="00EF115A"/>
    <w:rsid w:val="00F70D09"/>
    <w:rsid w:val="00FA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E6AD7-FF67-440E-B84D-2B245B91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B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1B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131BDE"/>
  </w:style>
  <w:style w:type="character" w:styleId="a5">
    <w:name w:val="page number"/>
    <w:rsid w:val="00131BD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B0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B08C3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70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1514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Гречана Тетяна Володимирівна</dc:creator>
  <cp:keywords/>
  <dc:description/>
  <cp:lastModifiedBy>roman Roman</cp:lastModifiedBy>
  <cp:revision>2</cp:revision>
  <cp:lastPrinted>2019-09-30T12:26:00Z</cp:lastPrinted>
  <dcterms:created xsi:type="dcterms:W3CDTF">2019-09-30T13:35:00Z</dcterms:created>
  <dcterms:modified xsi:type="dcterms:W3CDTF">2019-09-30T13:35:00Z</dcterms:modified>
</cp:coreProperties>
</file>