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3176" w:rsidRPr="00F4731E" w:rsidRDefault="00763176" w:rsidP="00763176">
      <w:pPr>
        <w:jc w:val="center"/>
      </w:pPr>
      <w:r w:rsidRPr="00F4731E">
        <w:rPr>
          <w:rFonts w:ascii="Times New Roman" w:hAnsi="Times New Roman"/>
          <w:b/>
          <w:sz w:val="28"/>
          <w:szCs w:val="28"/>
        </w:rPr>
        <w:t>ПОЯСНЮВАЛЬНА ЗАПИСКА</w:t>
      </w:r>
    </w:p>
    <w:p w:rsidR="00763176" w:rsidRPr="00F4731E" w:rsidRDefault="00763176" w:rsidP="00763176">
      <w:pPr>
        <w:pStyle w:val="a3"/>
        <w:spacing w:after="0" w:line="240" w:lineRule="auto"/>
        <w:jc w:val="center"/>
      </w:pPr>
      <w:r w:rsidRPr="00F4731E">
        <w:rPr>
          <w:rFonts w:ascii="Times New Roman" w:hAnsi="Times New Roman"/>
          <w:b/>
          <w:sz w:val="28"/>
          <w:szCs w:val="28"/>
        </w:rPr>
        <w:t>до проекту Закону України</w:t>
      </w:r>
    </w:p>
    <w:p w:rsidR="00763176" w:rsidRPr="00F4731E" w:rsidRDefault="00763176" w:rsidP="00763176">
      <w:pPr>
        <w:pStyle w:val="a3"/>
        <w:spacing w:after="0" w:line="240" w:lineRule="auto"/>
        <w:jc w:val="center"/>
      </w:pPr>
      <w:r w:rsidRPr="00F4731E">
        <w:rPr>
          <w:rFonts w:ascii="Times New Roman" w:hAnsi="Times New Roman"/>
          <w:b/>
          <w:sz w:val="28"/>
          <w:szCs w:val="28"/>
        </w:rPr>
        <w:t>«Про внесення змін до деяких законодавчих актів України (щодо збереження культурних цінностей)»</w:t>
      </w:r>
    </w:p>
    <w:p w:rsidR="00763176" w:rsidRPr="00F4731E" w:rsidRDefault="00763176" w:rsidP="00763176">
      <w:pPr>
        <w:pStyle w:val="a3"/>
        <w:spacing w:after="0" w:line="240" w:lineRule="auto"/>
        <w:jc w:val="center"/>
        <w:rPr>
          <w:rFonts w:ascii="Times New Roman" w:hAnsi="Times New Roman"/>
          <w:b/>
          <w:sz w:val="28"/>
          <w:szCs w:val="28"/>
        </w:rPr>
      </w:pPr>
    </w:p>
    <w:p w:rsidR="00763176" w:rsidRPr="00F4731E" w:rsidRDefault="00763176" w:rsidP="0031057E">
      <w:pPr>
        <w:pStyle w:val="a3"/>
        <w:spacing w:after="120" w:line="240" w:lineRule="auto"/>
        <w:ind w:firstLine="709"/>
        <w:jc w:val="both"/>
      </w:pPr>
      <w:r w:rsidRPr="00F4731E">
        <w:rPr>
          <w:rFonts w:ascii="Times New Roman" w:hAnsi="Times New Roman"/>
          <w:b/>
          <w:bCs/>
          <w:sz w:val="28"/>
          <w:szCs w:val="28"/>
        </w:rPr>
        <w:t>1. Обґрунтування необхідності прийняття законопроекту</w:t>
      </w:r>
    </w:p>
    <w:p w:rsidR="00763176" w:rsidRPr="00F4731E" w:rsidRDefault="00763176" w:rsidP="0031057E">
      <w:pPr>
        <w:pStyle w:val="a3"/>
        <w:spacing w:after="120" w:line="240" w:lineRule="auto"/>
        <w:ind w:firstLine="709"/>
        <w:jc w:val="both"/>
        <w:rPr>
          <w:sz w:val="28"/>
          <w:szCs w:val="28"/>
        </w:rPr>
      </w:pPr>
      <w:r w:rsidRPr="00F4731E">
        <w:rPr>
          <w:sz w:val="28"/>
          <w:szCs w:val="28"/>
        </w:rPr>
        <w:t xml:space="preserve">Ситуація, що склалась </w:t>
      </w:r>
      <w:r w:rsidRPr="00F4731E">
        <w:rPr>
          <w:rFonts w:ascii="Times New Roman" w:hAnsi="Times New Roman"/>
          <w:sz w:val="28"/>
          <w:szCs w:val="28"/>
        </w:rPr>
        <w:t xml:space="preserve">на тимчасово окупованих територіях </w:t>
      </w:r>
      <w:r w:rsidRPr="00F4731E">
        <w:rPr>
          <w:rFonts w:ascii="Times New Roman" w:hAnsi="Times New Roman"/>
          <w:sz w:val="28"/>
          <w:szCs w:val="28"/>
          <w:shd w:val="clear" w:color="auto" w:fill="FFFFFF"/>
        </w:rPr>
        <w:t>Донецької та Луганської областей, Автономної Республіки Крим та міста Севастополь</w:t>
      </w:r>
      <w:r w:rsidRPr="00F4731E">
        <w:rPr>
          <w:sz w:val="28"/>
          <w:szCs w:val="28"/>
        </w:rPr>
        <w:t xml:space="preserve"> гостро поставила питання щодо долі об’єктів культурної спадщини та культурних цінностей, які перебувають на цих територіях.</w:t>
      </w:r>
    </w:p>
    <w:p w:rsidR="00763176" w:rsidRPr="00F4731E" w:rsidRDefault="00763176" w:rsidP="0031057E">
      <w:pPr>
        <w:spacing w:after="120"/>
        <w:jc w:val="both"/>
        <w:rPr>
          <w:sz w:val="28"/>
          <w:szCs w:val="28"/>
        </w:rPr>
      </w:pPr>
      <w:r w:rsidRPr="00F4731E">
        <w:rPr>
          <w:sz w:val="28"/>
          <w:szCs w:val="28"/>
        </w:rPr>
        <w:tab/>
        <w:t>З огляду на існуючі міжнародно-правові норми та положення законодавства України, зокрема статті 5 «Про забезпечення прав і свобод громадян та правовий режим на тимчасово окупованій території України» відповідальність за охорону культурної спадщини на тимчасово окупованій території покладається на Російську Федерацію як на державу, що здійснює окупацію, відповідно до норм і принципів міжнародного права.</w:t>
      </w:r>
    </w:p>
    <w:p w:rsidR="00763176" w:rsidRPr="00F4731E" w:rsidRDefault="00763176" w:rsidP="0031057E">
      <w:pPr>
        <w:pStyle w:val="a3"/>
        <w:spacing w:after="120" w:line="240" w:lineRule="auto"/>
        <w:ind w:firstLine="708"/>
        <w:jc w:val="both"/>
        <w:rPr>
          <w:sz w:val="28"/>
          <w:szCs w:val="28"/>
        </w:rPr>
      </w:pPr>
      <w:r w:rsidRPr="00F4731E">
        <w:rPr>
          <w:sz w:val="28"/>
          <w:szCs w:val="28"/>
        </w:rPr>
        <w:t xml:space="preserve">Статтею 54 Конституції України наголошено на зобов’язаннях держави щодо збереження національної культурної спадщини: </w:t>
      </w:r>
      <w:r w:rsidR="00602068" w:rsidRPr="00F4731E">
        <w:rPr>
          <w:sz w:val="28"/>
          <w:szCs w:val="28"/>
        </w:rPr>
        <w:t>б</w:t>
      </w:r>
      <w:r w:rsidRPr="00F4731E">
        <w:rPr>
          <w:sz w:val="28"/>
          <w:szCs w:val="28"/>
        </w:rPr>
        <w:t>азові положення щодо реалізації державної політики в цій сфері містять Закони України «Про культуру», «П</w:t>
      </w:r>
      <w:r w:rsidR="00602068" w:rsidRPr="00F4731E">
        <w:rPr>
          <w:sz w:val="28"/>
          <w:szCs w:val="28"/>
        </w:rPr>
        <w:t>ро охорону культурної спадщини»</w:t>
      </w:r>
      <w:r w:rsidRPr="00F4731E">
        <w:rPr>
          <w:sz w:val="28"/>
          <w:szCs w:val="28"/>
        </w:rPr>
        <w:t xml:space="preserve">, «Про охорону археологічної спадщини», «Про музеї та музейну справу», «Про Національний архівний фонд та архівні установи», «Про бібліотеки і бібліотечну справу», «Про вивезення, ввезення і повернення культурних цінностей». </w:t>
      </w:r>
    </w:p>
    <w:p w:rsidR="00763176" w:rsidRPr="00F4731E" w:rsidRDefault="00763176" w:rsidP="0031057E">
      <w:pPr>
        <w:pStyle w:val="a3"/>
        <w:spacing w:after="120" w:line="240" w:lineRule="auto"/>
        <w:ind w:firstLine="708"/>
        <w:jc w:val="both"/>
        <w:rPr>
          <w:sz w:val="28"/>
          <w:szCs w:val="28"/>
        </w:rPr>
      </w:pPr>
      <w:r w:rsidRPr="00F4731E">
        <w:rPr>
          <w:sz w:val="28"/>
          <w:szCs w:val="28"/>
        </w:rPr>
        <w:t xml:space="preserve">За сучасних політичних умов в </w:t>
      </w:r>
      <w:r w:rsidR="00602068" w:rsidRPr="00F4731E">
        <w:rPr>
          <w:sz w:val="28"/>
          <w:szCs w:val="28"/>
        </w:rPr>
        <w:t>державі</w:t>
      </w:r>
      <w:r w:rsidRPr="00F4731E">
        <w:rPr>
          <w:sz w:val="28"/>
          <w:szCs w:val="28"/>
        </w:rPr>
        <w:t>, вкрай необхідним є забезпечення наступності вироблення плану дій щодо захисту та збереження культурних цінностей на Півдні та Сході України, на тих територіях, де влада України тимчасово не може здійснювати свої обов’язки у повному обсязі. В</w:t>
      </w:r>
      <w:r w:rsidR="00602068" w:rsidRPr="00F4731E">
        <w:rPr>
          <w:sz w:val="28"/>
          <w:szCs w:val="28"/>
        </w:rPr>
        <w:t>край необхідним є в</w:t>
      </w:r>
      <w:r w:rsidRPr="00F4731E">
        <w:rPr>
          <w:sz w:val="28"/>
          <w:szCs w:val="28"/>
        </w:rPr>
        <w:t xml:space="preserve">життя заходів для призначення </w:t>
      </w:r>
      <w:r w:rsidR="00602068" w:rsidRPr="00F4731E">
        <w:rPr>
          <w:sz w:val="28"/>
          <w:szCs w:val="28"/>
        </w:rPr>
        <w:t xml:space="preserve">за спрощеною процедурою </w:t>
      </w:r>
      <w:r w:rsidRPr="00F4731E">
        <w:rPr>
          <w:sz w:val="28"/>
          <w:szCs w:val="28"/>
        </w:rPr>
        <w:t xml:space="preserve">нових керівників закладів, які знаходяться на тимчасово </w:t>
      </w:r>
      <w:r w:rsidRPr="00F4731E">
        <w:rPr>
          <w:rFonts w:ascii="Times New Roman" w:hAnsi="Times New Roman"/>
          <w:sz w:val="28"/>
          <w:szCs w:val="28"/>
        </w:rPr>
        <w:t xml:space="preserve">окупованих територіях </w:t>
      </w:r>
      <w:r w:rsidRPr="00F4731E">
        <w:rPr>
          <w:rFonts w:ascii="Times New Roman" w:hAnsi="Times New Roman"/>
          <w:sz w:val="28"/>
          <w:szCs w:val="28"/>
          <w:shd w:val="clear" w:color="auto" w:fill="FFFFFF"/>
        </w:rPr>
        <w:t>Донецької та Луганської областей, Автономної Республіки Крим та міста Севастополь</w:t>
      </w:r>
      <w:r w:rsidRPr="00F4731E">
        <w:rPr>
          <w:sz w:val="28"/>
          <w:szCs w:val="28"/>
        </w:rPr>
        <w:t>.</w:t>
      </w:r>
    </w:p>
    <w:p w:rsidR="00763176" w:rsidRPr="00F4731E" w:rsidRDefault="00763176" w:rsidP="009708EA">
      <w:pPr>
        <w:pStyle w:val="a3"/>
        <w:spacing w:after="120" w:line="240" w:lineRule="auto"/>
        <w:ind w:firstLine="708"/>
        <w:jc w:val="both"/>
      </w:pPr>
      <w:r w:rsidRPr="00F4731E">
        <w:rPr>
          <w:rFonts w:ascii="Times New Roman" w:hAnsi="Times New Roman"/>
          <w:b/>
          <w:sz w:val="28"/>
          <w:szCs w:val="28"/>
        </w:rPr>
        <w:t>2. Мета і завдання законопроекту</w:t>
      </w:r>
    </w:p>
    <w:p w:rsidR="00763176" w:rsidRPr="00F4731E" w:rsidRDefault="00763176" w:rsidP="0031057E">
      <w:pPr>
        <w:spacing w:after="120"/>
        <w:ind w:firstLine="709"/>
        <w:jc w:val="both"/>
      </w:pPr>
      <w:r w:rsidRPr="00F4731E">
        <w:rPr>
          <w:rFonts w:ascii="Times New Roman" w:hAnsi="Times New Roman"/>
          <w:sz w:val="28"/>
          <w:szCs w:val="28"/>
        </w:rPr>
        <w:t>Метою запропонованих законопроектом змін є забезпечення  збереження національної культурної спадщини та національного надбання Українського народу.</w:t>
      </w:r>
    </w:p>
    <w:p w:rsidR="00763176" w:rsidRPr="00F4731E" w:rsidRDefault="00763176" w:rsidP="0031057E">
      <w:pPr>
        <w:spacing w:after="120"/>
        <w:ind w:firstLine="709"/>
        <w:jc w:val="both"/>
      </w:pPr>
      <w:r w:rsidRPr="00F4731E">
        <w:rPr>
          <w:rFonts w:ascii="Times New Roman" w:hAnsi="Times New Roman"/>
          <w:b/>
          <w:sz w:val="28"/>
          <w:szCs w:val="28"/>
        </w:rPr>
        <w:t>3. Загальна характеристика та основні положення законопроекту</w:t>
      </w:r>
    </w:p>
    <w:p w:rsidR="00763176" w:rsidRPr="00F4731E" w:rsidRDefault="00763176" w:rsidP="0031057E">
      <w:pPr>
        <w:spacing w:after="120"/>
        <w:ind w:firstLine="709"/>
        <w:jc w:val="both"/>
      </w:pPr>
      <w:r w:rsidRPr="00F4731E">
        <w:rPr>
          <w:rFonts w:ascii="Times New Roman" w:hAnsi="Times New Roman"/>
          <w:sz w:val="28"/>
          <w:szCs w:val="28"/>
        </w:rPr>
        <w:t>Пропонована законодавча ініціатива має на меті внесення необхідних змін до законів України «Про культуру», «Про музеї та музейну справу»  в частині призначення керівник</w:t>
      </w:r>
      <w:r w:rsidR="00602068" w:rsidRPr="00F4731E">
        <w:rPr>
          <w:rFonts w:ascii="Times New Roman" w:hAnsi="Times New Roman"/>
          <w:sz w:val="28"/>
          <w:szCs w:val="28"/>
        </w:rPr>
        <w:t>ів</w:t>
      </w:r>
      <w:r w:rsidRPr="00F4731E">
        <w:rPr>
          <w:rFonts w:ascii="Times New Roman" w:hAnsi="Times New Roman"/>
          <w:sz w:val="28"/>
          <w:szCs w:val="28"/>
        </w:rPr>
        <w:t xml:space="preserve"> заклад</w:t>
      </w:r>
      <w:r w:rsidR="00602068" w:rsidRPr="00F4731E">
        <w:rPr>
          <w:rFonts w:ascii="Times New Roman" w:hAnsi="Times New Roman"/>
          <w:sz w:val="28"/>
          <w:szCs w:val="28"/>
        </w:rPr>
        <w:t>ів культури, які</w:t>
      </w:r>
      <w:r w:rsidRPr="00F4731E">
        <w:rPr>
          <w:rFonts w:ascii="Times New Roman" w:hAnsi="Times New Roman"/>
          <w:sz w:val="28"/>
          <w:szCs w:val="28"/>
        </w:rPr>
        <w:t xml:space="preserve"> знаходяться на тимчасово окупован</w:t>
      </w:r>
      <w:r w:rsidR="00602068" w:rsidRPr="00F4731E">
        <w:rPr>
          <w:rFonts w:ascii="Times New Roman" w:hAnsi="Times New Roman"/>
          <w:sz w:val="28"/>
          <w:szCs w:val="28"/>
        </w:rPr>
        <w:t>их</w:t>
      </w:r>
      <w:r w:rsidRPr="00F4731E">
        <w:rPr>
          <w:rFonts w:ascii="Times New Roman" w:hAnsi="Times New Roman"/>
          <w:sz w:val="28"/>
          <w:szCs w:val="28"/>
        </w:rPr>
        <w:t xml:space="preserve"> територі</w:t>
      </w:r>
      <w:r w:rsidR="00602068" w:rsidRPr="00F4731E">
        <w:rPr>
          <w:rFonts w:ascii="Times New Roman" w:hAnsi="Times New Roman"/>
          <w:sz w:val="28"/>
          <w:szCs w:val="28"/>
        </w:rPr>
        <w:t>ях</w:t>
      </w:r>
      <w:r w:rsidRPr="00F4731E">
        <w:rPr>
          <w:rFonts w:ascii="Times New Roman" w:hAnsi="Times New Roman"/>
          <w:sz w:val="28"/>
          <w:szCs w:val="28"/>
        </w:rPr>
        <w:t xml:space="preserve"> </w:t>
      </w:r>
      <w:r w:rsidR="00602068" w:rsidRPr="00F4731E">
        <w:rPr>
          <w:rFonts w:ascii="Times New Roman" w:hAnsi="Times New Roman"/>
          <w:sz w:val="28"/>
          <w:szCs w:val="28"/>
          <w:shd w:val="clear" w:color="auto" w:fill="FFFFFF"/>
        </w:rPr>
        <w:t xml:space="preserve">Донецької та Луганської областей, </w:t>
      </w:r>
      <w:r w:rsidRPr="00F4731E">
        <w:rPr>
          <w:rFonts w:ascii="Times New Roman" w:hAnsi="Times New Roman"/>
          <w:sz w:val="28"/>
          <w:szCs w:val="28"/>
        </w:rPr>
        <w:t xml:space="preserve">Автономної Республіки Крим та </w:t>
      </w:r>
      <w:r w:rsidR="00602068" w:rsidRPr="00F4731E">
        <w:rPr>
          <w:rFonts w:ascii="Times New Roman" w:hAnsi="Times New Roman"/>
          <w:sz w:val="28"/>
          <w:szCs w:val="28"/>
          <w:shd w:val="clear" w:color="auto" w:fill="FFFFFF"/>
        </w:rPr>
        <w:t>міста Севастополь</w:t>
      </w:r>
      <w:r w:rsidRPr="00F4731E">
        <w:rPr>
          <w:rFonts w:ascii="Times New Roman" w:hAnsi="Times New Roman"/>
          <w:sz w:val="28"/>
          <w:szCs w:val="28"/>
        </w:rPr>
        <w:t>.</w:t>
      </w:r>
    </w:p>
    <w:p w:rsidR="0031057E" w:rsidRDefault="0031057E" w:rsidP="0031057E">
      <w:pPr>
        <w:spacing w:after="120"/>
        <w:ind w:firstLine="709"/>
        <w:jc w:val="both"/>
        <w:rPr>
          <w:rFonts w:ascii="Times New Roman" w:hAnsi="Times New Roman"/>
          <w:b/>
          <w:sz w:val="28"/>
          <w:szCs w:val="28"/>
        </w:rPr>
      </w:pPr>
    </w:p>
    <w:p w:rsidR="00763176" w:rsidRPr="00F4731E" w:rsidRDefault="00763176" w:rsidP="0031057E">
      <w:pPr>
        <w:spacing w:after="120"/>
        <w:ind w:firstLine="709"/>
        <w:jc w:val="both"/>
      </w:pPr>
      <w:r w:rsidRPr="00F4731E">
        <w:rPr>
          <w:rFonts w:ascii="Times New Roman" w:hAnsi="Times New Roman"/>
          <w:b/>
          <w:sz w:val="28"/>
          <w:szCs w:val="28"/>
        </w:rPr>
        <w:lastRenderedPageBreak/>
        <w:t>4. Стан нормативно-правової бази у зазначеній сфері правового регулювання</w:t>
      </w:r>
    </w:p>
    <w:p w:rsidR="00763176" w:rsidRPr="00F4731E" w:rsidRDefault="00763176" w:rsidP="0031057E">
      <w:pPr>
        <w:spacing w:after="120"/>
        <w:jc w:val="both"/>
        <w:rPr>
          <w:i/>
        </w:rPr>
      </w:pPr>
      <w:r w:rsidRPr="00F4731E">
        <w:rPr>
          <w:rFonts w:ascii="Times New Roman" w:hAnsi="Times New Roman"/>
          <w:sz w:val="28"/>
          <w:szCs w:val="28"/>
        </w:rPr>
        <w:t xml:space="preserve"> </w:t>
      </w:r>
      <w:r w:rsidRPr="00F4731E">
        <w:rPr>
          <w:rFonts w:ascii="Times New Roman" w:hAnsi="Times New Roman"/>
          <w:sz w:val="28"/>
          <w:szCs w:val="28"/>
        </w:rPr>
        <w:tab/>
        <w:t xml:space="preserve">Нормативно-правовими актами, які регулюють правовідносини у цій сфері, є: Конституція України, закони України  </w:t>
      </w:r>
      <w:r w:rsidRPr="00F4731E">
        <w:rPr>
          <w:sz w:val="28"/>
          <w:szCs w:val="28"/>
        </w:rPr>
        <w:t>«Про культуру», «Про охорону культурної спадщини</w:t>
      </w:r>
      <w:r w:rsidR="00602068" w:rsidRPr="00F4731E">
        <w:rPr>
          <w:sz w:val="28"/>
          <w:szCs w:val="28"/>
        </w:rPr>
        <w:t>»,</w:t>
      </w:r>
      <w:r w:rsidRPr="00F4731E">
        <w:rPr>
          <w:sz w:val="28"/>
          <w:szCs w:val="28"/>
        </w:rPr>
        <w:t xml:space="preserve"> «Про охорону археологічної спадщини», «Про музеї та музейну справу», «Про Національний архівний фонд та архівні установи», «Про бібліотеки і бібліотечну справу», «Про вивезення, ввезення і повернення культурних цінностей», «Про місцеве самоврядування в Україні», «Про забезпечення прав і свобод громадян та правовий режим на тимчасово окупованій території України», постанова Кабінету Міністрів України від 04 березня 2015 р. № 81 «Про  роботу за сумісництвом працівників державних підприємств, установ і організацій, які переміщуються з районів проведення антитерористичної операції», інші нормативно-правові акти.</w:t>
      </w:r>
    </w:p>
    <w:p w:rsidR="00763176" w:rsidRPr="00F4731E" w:rsidRDefault="00763176" w:rsidP="0031057E">
      <w:pPr>
        <w:spacing w:after="120"/>
        <w:ind w:firstLine="708"/>
        <w:jc w:val="both"/>
      </w:pPr>
      <w:r w:rsidRPr="00F4731E">
        <w:rPr>
          <w:rFonts w:ascii="Times New Roman" w:hAnsi="Times New Roman"/>
          <w:sz w:val="28"/>
          <w:szCs w:val="28"/>
          <w:lang w:eastAsia="ru-RU"/>
        </w:rPr>
        <w:t>Законопроект у пропонованій редакції раніше до Верховної Ради України не подавався.</w:t>
      </w:r>
    </w:p>
    <w:p w:rsidR="00763176" w:rsidRPr="00F4731E" w:rsidRDefault="00763176" w:rsidP="0031057E">
      <w:pPr>
        <w:pStyle w:val="1"/>
        <w:numPr>
          <w:ilvl w:val="0"/>
          <w:numId w:val="1"/>
        </w:numPr>
        <w:spacing w:after="120"/>
        <w:jc w:val="both"/>
        <w:rPr>
          <w:b/>
        </w:rPr>
      </w:pPr>
      <w:r w:rsidRPr="00F4731E">
        <w:rPr>
          <w:rFonts w:ascii="Times New Roman" w:hAnsi="Times New Roman"/>
          <w:b/>
          <w:sz w:val="28"/>
          <w:szCs w:val="28"/>
        </w:rPr>
        <w:t xml:space="preserve">Фінансово-економічне обґрунтування  </w:t>
      </w:r>
    </w:p>
    <w:p w:rsidR="00763176" w:rsidRPr="00F4731E" w:rsidRDefault="00763176" w:rsidP="0031057E">
      <w:pPr>
        <w:spacing w:after="120"/>
        <w:ind w:firstLine="709"/>
        <w:jc w:val="both"/>
      </w:pPr>
      <w:r w:rsidRPr="00F4731E">
        <w:rPr>
          <w:rFonts w:ascii="Times New Roman" w:hAnsi="Times New Roman"/>
          <w:sz w:val="28"/>
          <w:szCs w:val="28"/>
        </w:rPr>
        <w:t xml:space="preserve">Реалізація Закону, про проект якого йдеться, </w:t>
      </w:r>
      <w:r w:rsidR="00A45C69" w:rsidRPr="00F4731E">
        <w:rPr>
          <w:rFonts w:ascii="Times New Roman" w:hAnsi="Times New Roman"/>
          <w:sz w:val="28"/>
          <w:szCs w:val="28"/>
        </w:rPr>
        <w:t>не</w:t>
      </w:r>
      <w:r w:rsidRPr="00F4731E">
        <w:rPr>
          <w:rFonts w:ascii="Times New Roman" w:hAnsi="Times New Roman"/>
          <w:sz w:val="28"/>
          <w:szCs w:val="28"/>
        </w:rPr>
        <w:t xml:space="preserve"> потребуватиме додаткових видатків Державного бюджету України і місцевих бюджетів.</w:t>
      </w:r>
    </w:p>
    <w:p w:rsidR="00763176" w:rsidRPr="00F4731E" w:rsidRDefault="00763176" w:rsidP="0031057E">
      <w:pPr>
        <w:spacing w:after="120"/>
        <w:ind w:firstLine="709"/>
        <w:jc w:val="both"/>
        <w:rPr>
          <w:rFonts w:ascii="Times New Roman" w:hAnsi="Times New Roman"/>
          <w:sz w:val="28"/>
          <w:szCs w:val="28"/>
        </w:rPr>
      </w:pPr>
      <w:r w:rsidRPr="00F4731E">
        <w:rPr>
          <w:rFonts w:ascii="Times New Roman" w:hAnsi="Times New Roman"/>
          <w:sz w:val="28"/>
          <w:szCs w:val="28"/>
        </w:rPr>
        <w:t xml:space="preserve">Прийняття Закону не потребує проведення всеукраїнського референдуму та виділення коштів із Державного бюджету України для його проведення. </w:t>
      </w:r>
    </w:p>
    <w:p w:rsidR="00763176" w:rsidRPr="00F4731E" w:rsidRDefault="00763176" w:rsidP="0031057E">
      <w:pPr>
        <w:spacing w:after="120"/>
        <w:ind w:firstLine="709"/>
        <w:jc w:val="both"/>
      </w:pPr>
      <w:r w:rsidRPr="00F4731E">
        <w:rPr>
          <w:rFonts w:ascii="Times New Roman" w:hAnsi="Times New Roman"/>
          <w:b/>
          <w:sz w:val="28"/>
          <w:szCs w:val="28"/>
        </w:rPr>
        <w:t xml:space="preserve">6. Прогноз соціально-економічних, політичних, правових та інших наслідків прийняття Закону </w:t>
      </w:r>
    </w:p>
    <w:p w:rsidR="00602068" w:rsidRDefault="00763176" w:rsidP="0031057E">
      <w:pPr>
        <w:spacing w:after="120"/>
        <w:ind w:firstLine="709"/>
        <w:jc w:val="both"/>
        <w:rPr>
          <w:rFonts w:ascii="Times New Roman" w:hAnsi="Times New Roman"/>
          <w:sz w:val="28"/>
          <w:szCs w:val="28"/>
        </w:rPr>
      </w:pPr>
      <w:r w:rsidRPr="00F4731E">
        <w:rPr>
          <w:rFonts w:ascii="Times New Roman" w:hAnsi="Times New Roman"/>
          <w:sz w:val="28"/>
          <w:szCs w:val="28"/>
        </w:rPr>
        <w:t>Прийняття Закону сприятиме  забезпеченню  збереження національної культурної спадщини та національного надбання Українського народу</w:t>
      </w:r>
      <w:r w:rsidR="00602068" w:rsidRPr="00F4731E">
        <w:rPr>
          <w:rFonts w:ascii="Times New Roman" w:hAnsi="Times New Roman"/>
          <w:sz w:val="28"/>
          <w:szCs w:val="28"/>
        </w:rPr>
        <w:t>, а також</w:t>
      </w:r>
      <w:r w:rsidR="00DD3DCB" w:rsidRPr="00F4731E">
        <w:rPr>
          <w:rFonts w:ascii="Times New Roman" w:hAnsi="Times New Roman"/>
          <w:sz w:val="28"/>
          <w:szCs w:val="28"/>
        </w:rPr>
        <w:t xml:space="preserve"> підвищенню рівня правового захисту керівників закладів культури, які знаходяться </w:t>
      </w:r>
      <w:r w:rsidR="00602068" w:rsidRPr="00F4731E">
        <w:rPr>
          <w:rFonts w:ascii="Times New Roman" w:hAnsi="Times New Roman"/>
          <w:sz w:val="28"/>
          <w:szCs w:val="28"/>
        </w:rPr>
        <w:t xml:space="preserve">на тимчасово окупованих територіях </w:t>
      </w:r>
      <w:r w:rsidR="00602068" w:rsidRPr="00F4731E">
        <w:rPr>
          <w:rFonts w:ascii="Times New Roman" w:hAnsi="Times New Roman"/>
          <w:sz w:val="28"/>
          <w:szCs w:val="28"/>
          <w:shd w:val="clear" w:color="auto" w:fill="FFFFFF"/>
        </w:rPr>
        <w:t xml:space="preserve">Донецької та Луганської областей, </w:t>
      </w:r>
      <w:r w:rsidR="00602068" w:rsidRPr="00F4731E">
        <w:rPr>
          <w:rFonts w:ascii="Times New Roman" w:hAnsi="Times New Roman"/>
          <w:sz w:val="28"/>
          <w:szCs w:val="28"/>
        </w:rPr>
        <w:t xml:space="preserve">Автономної Республіки Крим та </w:t>
      </w:r>
      <w:r w:rsidR="00602068" w:rsidRPr="00F4731E">
        <w:rPr>
          <w:rFonts w:ascii="Times New Roman" w:hAnsi="Times New Roman"/>
          <w:sz w:val="28"/>
          <w:szCs w:val="28"/>
          <w:shd w:val="clear" w:color="auto" w:fill="FFFFFF"/>
        </w:rPr>
        <w:t>міста Севастополь</w:t>
      </w:r>
      <w:r w:rsidR="00602068" w:rsidRPr="00F4731E">
        <w:rPr>
          <w:rFonts w:ascii="Times New Roman" w:hAnsi="Times New Roman"/>
          <w:sz w:val="28"/>
          <w:szCs w:val="28"/>
        </w:rPr>
        <w:t>.</w:t>
      </w:r>
    </w:p>
    <w:p w:rsidR="0031057E" w:rsidRDefault="0031057E" w:rsidP="0031057E">
      <w:pPr>
        <w:spacing w:after="120"/>
        <w:jc w:val="both"/>
        <w:rPr>
          <w:rFonts w:ascii="Times New Roman" w:hAnsi="Times New Roman" w:cs="Times New Roman"/>
          <w:b/>
          <w:sz w:val="28"/>
          <w:szCs w:val="28"/>
        </w:rPr>
      </w:pPr>
    </w:p>
    <w:p w:rsidR="00DD3DCB" w:rsidRPr="0031057E" w:rsidRDefault="00DD3DCB" w:rsidP="0031057E">
      <w:pPr>
        <w:spacing w:after="120"/>
        <w:jc w:val="both"/>
        <w:rPr>
          <w:rFonts w:ascii="Times New Roman" w:hAnsi="Times New Roman" w:cs="Times New Roman"/>
          <w:b/>
          <w:sz w:val="28"/>
          <w:szCs w:val="28"/>
        </w:rPr>
      </w:pPr>
      <w:r w:rsidRPr="0031057E">
        <w:rPr>
          <w:rFonts w:ascii="Times New Roman" w:hAnsi="Times New Roman" w:cs="Times New Roman"/>
          <w:b/>
          <w:sz w:val="28"/>
          <w:szCs w:val="28"/>
        </w:rPr>
        <w:t>Народні депутати:</w:t>
      </w:r>
    </w:p>
    <w:p w:rsidR="00E53E68" w:rsidRDefault="00E53E68" w:rsidP="00E53E68">
      <w:pPr>
        <w:ind w:left="6372"/>
        <w:rPr>
          <w:rFonts w:ascii="Times New Roman" w:eastAsia="Times New Roman" w:hAnsi="Times New Roman" w:cs="Times New Roman"/>
          <w:b/>
          <w:kern w:val="0"/>
          <w:lang w:eastAsia="en-US" w:bidi="ar-SA"/>
        </w:rPr>
      </w:pPr>
      <w:r>
        <w:rPr>
          <w:b/>
        </w:rPr>
        <w:t>Ткаченко О.В. (9)</w:t>
      </w:r>
    </w:p>
    <w:p w:rsidR="00E53E68" w:rsidRDefault="00E53E68" w:rsidP="00E53E68">
      <w:pPr>
        <w:ind w:left="6372"/>
        <w:rPr>
          <w:rFonts w:eastAsia="SimSun" w:cs="Mangal"/>
          <w:b/>
          <w:lang w:eastAsia="hi-IN"/>
        </w:rPr>
      </w:pPr>
      <w:r>
        <w:rPr>
          <w:b/>
        </w:rPr>
        <w:t>Кравчук Є.М. (108)</w:t>
      </w:r>
    </w:p>
    <w:p w:rsidR="00E53E68" w:rsidRDefault="00E53E68" w:rsidP="00E53E68">
      <w:pPr>
        <w:ind w:left="6372"/>
        <w:rPr>
          <w:b/>
        </w:rPr>
      </w:pPr>
      <w:proofErr w:type="spellStart"/>
      <w:r>
        <w:rPr>
          <w:b/>
        </w:rPr>
        <w:t>Потураєв</w:t>
      </w:r>
      <w:proofErr w:type="spellEnd"/>
      <w:r>
        <w:rPr>
          <w:b/>
        </w:rPr>
        <w:t xml:space="preserve"> М.Р. (94)</w:t>
      </w:r>
    </w:p>
    <w:p w:rsidR="00E53E68" w:rsidRDefault="00E53E68" w:rsidP="00E53E68">
      <w:pPr>
        <w:ind w:left="6372"/>
        <w:rPr>
          <w:b/>
        </w:rPr>
      </w:pPr>
      <w:r>
        <w:rPr>
          <w:b/>
        </w:rPr>
        <w:t>Рябуха Т.В. (358)</w:t>
      </w:r>
    </w:p>
    <w:p w:rsidR="00E53E68" w:rsidRDefault="00E53E68" w:rsidP="00E53E68">
      <w:pPr>
        <w:ind w:left="6372"/>
        <w:rPr>
          <w:b/>
        </w:rPr>
      </w:pPr>
      <w:proofErr w:type="spellStart"/>
      <w:r>
        <w:rPr>
          <w:b/>
        </w:rPr>
        <w:t>Лерос</w:t>
      </w:r>
      <w:proofErr w:type="spellEnd"/>
      <w:r>
        <w:rPr>
          <w:b/>
        </w:rPr>
        <w:t xml:space="preserve"> Г.Б. (23)</w:t>
      </w:r>
    </w:p>
    <w:p w:rsidR="00E53E68" w:rsidRDefault="00E53E68" w:rsidP="00E53E68">
      <w:pPr>
        <w:ind w:left="6372"/>
        <w:rPr>
          <w:b/>
        </w:rPr>
      </w:pPr>
      <w:proofErr w:type="spellStart"/>
      <w:r>
        <w:rPr>
          <w:b/>
        </w:rPr>
        <w:t>Констанкевич</w:t>
      </w:r>
      <w:proofErr w:type="spellEnd"/>
      <w:r>
        <w:rPr>
          <w:b/>
        </w:rPr>
        <w:t xml:space="preserve"> І.М. (238)</w:t>
      </w:r>
    </w:p>
    <w:p w:rsidR="007A0955" w:rsidRPr="00F4731E" w:rsidRDefault="007A0955" w:rsidP="0031057E">
      <w:pPr>
        <w:spacing w:after="120"/>
      </w:pPr>
      <w:bookmarkStart w:id="0" w:name="_GoBack"/>
      <w:bookmarkEnd w:id="0"/>
    </w:p>
    <w:sectPr w:rsidR="007A0955" w:rsidRPr="00F4731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8E3A05"/>
    <w:multiLevelType w:val="hybridMultilevel"/>
    <w:tmpl w:val="C664701A"/>
    <w:lvl w:ilvl="0" w:tplc="802EDD42">
      <w:start w:val="5"/>
      <w:numFmt w:val="decimal"/>
      <w:lvlText w:val="%1."/>
      <w:lvlJc w:val="left"/>
      <w:pPr>
        <w:ind w:left="1069" w:hanging="360"/>
      </w:pPr>
      <w:rPr>
        <w:rFonts w:ascii="Times New Roman" w:hAnsi="Times New Roman" w:cs="Times New Roman" w:hint="default"/>
        <w:sz w:val="28"/>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176"/>
    <w:rsid w:val="002419DB"/>
    <w:rsid w:val="003026A5"/>
    <w:rsid w:val="0031057E"/>
    <w:rsid w:val="00347C53"/>
    <w:rsid w:val="00602068"/>
    <w:rsid w:val="00763176"/>
    <w:rsid w:val="007A0955"/>
    <w:rsid w:val="009708EA"/>
    <w:rsid w:val="00A45C69"/>
    <w:rsid w:val="00DB34EF"/>
    <w:rsid w:val="00DD3DCB"/>
    <w:rsid w:val="00E53E68"/>
    <w:rsid w:val="00F47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89E63C4-1B72-40D4-83CD-5F71FAC3D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3176"/>
    <w:rPr>
      <w:rFonts w:ascii="Liberation Serif" w:eastAsia="NSimSun" w:hAnsi="Liberation Serif" w:cs="Arial"/>
      <w:kern w:val="2"/>
      <w:sz w:val="24"/>
      <w:szCs w:val="24"/>
      <w:lang w:val="uk-UA"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763176"/>
    <w:pPr>
      <w:spacing w:after="140" w:line="276" w:lineRule="auto"/>
    </w:pPr>
  </w:style>
  <w:style w:type="paragraph" w:customStyle="1" w:styleId="1">
    <w:name w:val="Абзац списку1"/>
    <w:basedOn w:val="a"/>
    <w:rsid w:val="00763176"/>
    <w:pPr>
      <w:spacing w:after="160"/>
      <w:ind w:left="720"/>
      <w:contextualSpacing/>
    </w:pPr>
  </w:style>
  <w:style w:type="paragraph" w:styleId="a4">
    <w:name w:val="Balloon Text"/>
    <w:basedOn w:val="a"/>
    <w:link w:val="a5"/>
    <w:rsid w:val="0031057E"/>
    <w:rPr>
      <w:rFonts w:ascii="Segoe UI" w:hAnsi="Segoe UI" w:cs="Mangal"/>
      <w:sz w:val="18"/>
      <w:szCs w:val="16"/>
    </w:rPr>
  </w:style>
  <w:style w:type="character" w:customStyle="1" w:styleId="a5">
    <w:name w:val="Текст у виносці Знак"/>
    <w:basedOn w:val="a0"/>
    <w:link w:val="a4"/>
    <w:rsid w:val="0031057E"/>
    <w:rPr>
      <w:rFonts w:ascii="Segoe UI" w:eastAsia="NSimSun" w:hAnsi="Segoe UI" w:cs="Mangal"/>
      <w:kern w:val="2"/>
      <w:sz w:val="18"/>
      <w:szCs w:val="16"/>
      <w:lang w:val="uk-UA"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8954835">
      <w:bodyDiv w:val="1"/>
      <w:marLeft w:val="0"/>
      <w:marRight w:val="0"/>
      <w:marTop w:val="0"/>
      <w:marBottom w:val="0"/>
      <w:divBdr>
        <w:top w:val="none" w:sz="0" w:space="0" w:color="auto"/>
        <w:left w:val="none" w:sz="0" w:space="0" w:color="auto"/>
        <w:bottom w:val="none" w:sz="0" w:space="0" w:color="auto"/>
        <w:right w:val="none" w:sz="0" w:space="0" w:color="auto"/>
      </w:divBdr>
    </w:div>
    <w:div w:id="79463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2700</Words>
  <Characters>1540</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
  <LinksUpToDate>false</LinksUpToDate>
  <CharactersWithSpaces>4232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Tuhoniyk_IA</dc:creator>
  <cp:keywords/>
  <dc:description/>
  <cp:lastModifiedBy>Кравчук Євгенія Михайлівна</cp:lastModifiedBy>
  <cp:revision>7</cp:revision>
  <cp:lastPrinted>2019-09-30T07:12:00Z</cp:lastPrinted>
  <dcterms:created xsi:type="dcterms:W3CDTF">2019-09-30T07:10:00Z</dcterms:created>
  <dcterms:modified xsi:type="dcterms:W3CDTF">2019-09-30T11:13:00Z</dcterms:modified>
</cp:coreProperties>
</file>