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tblpY="1"/>
        <w:tblOverlap w:val="never"/>
        <w:tblW w:w="14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25"/>
        <w:gridCol w:w="7232"/>
      </w:tblGrid>
      <w:tr w:rsidR="00E4559A" w:rsidRPr="000F072E" w:rsidTr="008C7CA2">
        <w:tc>
          <w:tcPr>
            <w:tcW w:w="14457" w:type="dxa"/>
            <w:gridSpan w:val="2"/>
          </w:tcPr>
          <w:p w:rsidR="00E4559A" w:rsidRPr="000F072E" w:rsidRDefault="00E4559A" w:rsidP="007E2649">
            <w:pPr>
              <w:spacing w:after="0" w:line="240" w:lineRule="auto"/>
              <w:jc w:val="center"/>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ПОРІВНЯЛЬНА ТАБЛИЦЯ</w:t>
            </w:r>
          </w:p>
          <w:p w:rsidR="00E4559A" w:rsidRPr="000F072E" w:rsidRDefault="00E4559A" w:rsidP="007E2649">
            <w:pPr>
              <w:spacing w:after="0" w:line="240" w:lineRule="auto"/>
              <w:ind w:left="-108" w:right="-108"/>
              <w:jc w:val="center"/>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до проекту Закону України</w:t>
            </w:r>
          </w:p>
          <w:p w:rsidR="007748DD" w:rsidRPr="000F072E" w:rsidRDefault="00E4559A" w:rsidP="007E2649">
            <w:pPr>
              <w:spacing w:line="240" w:lineRule="auto"/>
              <w:jc w:val="center"/>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«Про внесення змін до Бюджетного кодексу України</w:t>
            </w:r>
            <w:r w:rsidR="007748DD" w:rsidRPr="000F072E">
              <w:rPr>
                <w:rFonts w:ascii="Times New Roman" w:hAnsi="Times New Roman"/>
                <w:b/>
                <w:bCs/>
                <w:sz w:val="28"/>
                <w:szCs w:val="28"/>
                <w:bdr w:val="none" w:sz="0" w:space="0" w:color="auto" w:frame="1"/>
                <w:lang w:eastAsia="ru-RU"/>
              </w:rPr>
              <w:t xml:space="preserve"> щодо фінансування будівництва, </w:t>
            </w:r>
          </w:p>
          <w:p w:rsidR="00E4559A" w:rsidRPr="000F072E" w:rsidRDefault="007748DD" w:rsidP="007E2649">
            <w:pPr>
              <w:spacing w:line="240" w:lineRule="auto"/>
              <w:jc w:val="center"/>
              <w:rPr>
                <w:rFonts w:ascii="Times New Roman" w:hAnsi="Times New Roman"/>
                <w:b/>
                <w:sz w:val="28"/>
                <w:szCs w:val="28"/>
              </w:rPr>
            </w:pPr>
            <w:r w:rsidRPr="000F072E">
              <w:rPr>
                <w:rFonts w:ascii="Times New Roman" w:hAnsi="Times New Roman"/>
                <w:b/>
                <w:bCs/>
                <w:sz w:val="28"/>
                <w:szCs w:val="28"/>
                <w:bdr w:val="none" w:sz="0" w:space="0" w:color="auto" w:frame="1"/>
                <w:lang w:eastAsia="ru-RU"/>
              </w:rPr>
              <w:t xml:space="preserve">реконструкції, ремонту об’єктів припортової інфраструктури </w:t>
            </w:r>
            <w:r w:rsidR="00E4559A" w:rsidRPr="000F072E">
              <w:rPr>
                <w:rFonts w:ascii="Times New Roman" w:hAnsi="Times New Roman"/>
                <w:b/>
                <w:bCs/>
                <w:sz w:val="28"/>
                <w:szCs w:val="28"/>
                <w:bdr w:val="none" w:sz="0" w:space="0" w:color="auto" w:frame="1"/>
                <w:lang w:eastAsia="ru-RU"/>
              </w:rPr>
              <w:t>»</w:t>
            </w:r>
          </w:p>
        </w:tc>
      </w:tr>
      <w:tr w:rsidR="007E2649" w:rsidRPr="000F072E" w:rsidTr="00255D30">
        <w:tc>
          <w:tcPr>
            <w:tcW w:w="7225" w:type="dxa"/>
            <w:vAlign w:val="center"/>
          </w:tcPr>
          <w:p w:rsidR="007E2649" w:rsidRPr="000F072E" w:rsidRDefault="007E2649" w:rsidP="007E2649">
            <w:pPr>
              <w:spacing w:after="0" w:line="240" w:lineRule="auto"/>
              <w:jc w:val="center"/>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Зміст положення (норми) чинного акта законодавства</w:t>
            </w:r>
          </w:p>
        </w:tc>
        <w:tc>
          <w:tcPr>
            <w:tcW w:w="7232" w:type="dxa"/>
            <w:vAlign w:val="center"/>
          </w:tcPr>
          <w:p w:rsidR="007E2649" w:rsidRPr="000F072E" w:rsidRDefault="007E2649" w:rsidP="007E2649">
            <w:pPr>
              <w:spacing w:after="0" w:line="240" w:lineRule="auto"/>
              <w:jc w:val="center"/>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 xml:space="preserve">Зміст відповідного положення (норми) </w:t>
            </w:r>
          </w:p>
          <w:p w:rsidR="007E2649" w:rsidRPr="000F072E" w:rsidRDefault="007E2649" w:rsidP="007E2649">
            <w:pPr>
              <w:spacing w:after="0" w:line="240" w:lineRule="auto"/>
              <w:jc w:val="center"/>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проекту акта</w:t>
            </w:r>
          </w:p>
        </w:tc>
      </w:tr>
      <w:tr w:rsidR="007E2649" w:rsidRPr="000F072E" w:rsidTr="00255D30">
        <w:tc>
          <w:tcPr>
            <w:tcW w:w="7225" w:type="dxa"/>
            <w:vAlign w:val="center"/>
          </w:tcPr>
          <w:p w:rsidR="007E2649" w:rsidRPr="000F072E" w:rsidRDefault="007E2649" w:rsidP="007E2649">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Стаття 29. Склад доходів Державного бюджету України</w:t>
            </w: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2. До доходів загального фонду Державного бюджету України (з урахуванням особливостей, визначених пунктом 1 частини другої статті 67-1 цього Кодексу) належать:</w:t>
            </w: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17) частина чистого прибутку (доходу) державних унітарних підприємств та їх об’єднань, що вилучається до державного бюджету відповідно до закону, та дивіденди (дохід), нараховані на акції (частки) господарських товариств, у статутних капіталах яких є державна власність;</w:t>
            </w: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p>
          <w:p w:rsidR="00A93446" w:rsidRPr="000F072E" w:rsidRDefault="00A93446" w:rsidP="007E2649">
            <w:pPr>
              <w:spacing w:after="0" w:line="240" w:lineRule="auto"/>
              <w:jc w:val="both"/>
              <w:textAlignment w:val="baseline"/>
              <w:rPr>
                <w:rFonts w:ascii="Times New Roman" w:hAnsi="Times New Roman"/>
                <w:bCs/>
                <w:sz w:val="28"/>
                <w:szCs w:val="28"/>
                <w:bdr w:val="none" w:sz="0" w:space="0" w:color="auto" w:frame="1"/>
                <w:lang w:eastAsia="ru-RU"/>
              </w:rPr>
            </w:pPr>
          </w:p>
          <w:p w:rsidR="00A93446" w:rsidRPr="000F072E" w:rsidRDefault="00A93446" w:rsidP="007E2649">
            <w:pPr>
              <w:spacing w:after="0" w:line="240" w:lineRule="auto"/>
              <w:jc w:val="both"/>
              <w:textAlignment w:val="baseline"/>
              <w:rPr>
                <w:rFonts w:ascii="Times New Roman" w:hAnsi="Times New Roman"/>
                <w:bCs/>
                <w:sz w:val="28"/>
                <w:szCs w:val="28"/>
                <w:bdr w:val="none" w:sz="0" w:space="0" w:color="auto" w:frame="1"/>
                <w:lang w:eastAsia="ru-RU"/>
              </w:rPr>
            </w:pPr>
          </w:p>
          <w:p w:rsidR="008C7CA2" w:rsidRPr="000F072E" w:rsidRDefault="008C7CA2" w:rsidP="007E2649">
            <w:pPr>
              <w:spacing w:after="0" w:line="240" w:lineRule="auto"/>
              <w:jc w:val="both"/>
              <w:textAlignment w:val="baseline"/>
              <w:rPr>
                <w:rFonts w:ascii="Times New Roman" w:hAnsi="Times New Roman"/>
                <w:bCs/>
                <w:sz w:val="28"/>
                <w:szCs w:val="28"/>
                <w:bdr w:val="none" w:sz="0" w:space="0" w:color="auto" w:frame="1"/>
                <w:lang w:eastAsia="ru-RU"/>
              </w:rPr>
            </w:pP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3. Джерелами формування спеціального фонду Державного бюджету України в частині доходів (з урахуванням особливостей, визначених пунктом 1 частини другої статті 67-1 цього Кодексу) є:</w:t>
            </w: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p>
          <w:p w:rsidR="0030624A" w:rsidRPr="000F072E" w:rsidRDefault="0030624A" w:rsidP="007E2649">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color w:val="000000"/>
                <w:sz w:val="28"/>
                <w:szCs w:val="28"/>
                <w:shd w:val="clear" w:color="auto" w:fill="FFFFFF"/>
              </w:rPr>
              <w:lastRenderedPageBreak/>
              <w:t>13-8) 50 відсотків прибутків, отриманих від прокату та/або передачі прав на використання фільму (але не більше 50 відсотків отриманої суми державної підтримки), що сплачуються до державного бюджету протягом усього строку дії авторського права на фільм суб’єктом кінематографії, який отримав державну субсидію на створення фільму у формах, передбачених пунктами 2 і 3 частини першої статті 7 Закону України "Про державну підтримку кінематографії в Україні", і на користь якого передано (відчужено) майнові права інтелектуальної власності, або особою, якій передано (відчужено) суб’єктом кінематографії, який створив фільм за такої державної підтримки, майнові права інтелектуальної власності на такий фільм у повному обсязі або частково і яка набула майнових прав на такий фільм;</w:t>
            </w:r>
            <w:r w:rsidRPr="000F072E">
              <w:rPr>
                <w:rFonts w:ascii="Times New Roman" w:hAnsi="Times New Roman"/>
                <w:b/>
                <w:bCs/>
                <w:sz w:val="28"/>
                <w:szCs w:val="28"/>
                <w:bdr w:val="none" w:sz="0" w:space="0" w:color="auto" w:frame="1"/>
                <w:lang w:eastAsia="ru-RU"/>
              </w:rPr>
              <w:t xml:space="preserve"> </w:t>
            </w:r>
          </w:p>
          <w:p w:rsidR="008C7CA2" w:rsidRPr="000F072E" w:rsidRDefault="008C7CA2" w:rsidP="007E2649">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Відсутня</w:t>
            </w: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p>
          <w:p w:rsidR="008C7CA2" w:rsidRPr="000F072E" w:rsidRDefault="008C7CA2" w:rsidP="007E2649">
            <w:pPr>
              <w:spacing w:after="0" w:line="240" w:lineRule="auto"/>
              <w:jc w:val="both"/>
              <w:textAlignment w:val="baseline"/>
              <w:rPr>
                <w:rFonts w:ascii="Times New Roman" w:hAnsi="Times New Roman"/>
                <w:bCs/>
                <w:sz w:val="28"/>
                <w:szCs w:val="28"/>
                <w:bdr w:val="none" w:sz="0" w:space="0" w:color="auto" w:frame="1"/>
                <w:lang w:eastAsia="ru-RU"/>
              </w:rPr>
            </w:pPr>
          </w:p>
          <w:p w:rsidR="00512C1C" w:rsidRPr="000F072E" w:rsidRDefault="00512C1C" w:rsidP="007E2649">
            <w:pPr>
              <w:spacing w:after="0" w:line="240" w:lineRule="auto"/>
              <w:jc w:val="both"/>
              <w:textAlignment w:val="baseline"/>
              <w:rPr>
                <w:rFonts w:ascii="Times New Roman" w:hAnsi="Times New Roman"/>
                <w:bCs/>
                <w:sz w:val="28"/>
                <w:szCs w:val="28"/>
                <w:bdr w:val="none" w:sz="0" w:space="0" w:color="auto" w:frame="1"/>
                <w:lang w:eastAsia="ru-RU"/>
              </w:rPr>
            </w:pPr>
          </w:p>
          <w:p w:rsidR="008C7CA2" w:rsidRPr="000F072E" w:rsidRDefault="008C7CA2" w:rsidP="007E2649">
            <w:pPr>
              <w:spacing w:after="0" w:line="240" w:lineRule="auto"/>
              <w:jc w:val="both"/>
              <w:textAlignment w:val="baseline"/>
              <w:rPr>
                <w:rFonts w:ascii="Times New Roman" w:hAnsi="Times New Roman"/>
                <w:bCs/>
                <w:sz w:val="28"/>
                <w:szCs w:val="28"/>
                <w:bdr w:val="none" w:sz="0" w:space="0" w:color="auto" w:frame="1"/>
                <w:lang w:eastAsia="ru-RU"/>
              </w:rPr>
            </w:pP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14) інші доходи, визначені законом про Державний бюджет України.</w:t>
            </w: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p>
        </w:tc>
        <w:tc>
          <w:tcPr>
            <w:tcW w:w="7232" w:type="dxa"/>
            <w:vAlign w:val="center"/>
          </w:tcPr>
          <w:p w:rsidR="007E2649" w:rsidRPr="000F072E" w:rsidRDefault="007E2649" w:rsidP="007E2649">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lastRenderedPageBreak/>
              <w:t>Стаття 29. Склад доходів Державного бюджету України</w:t>
            </w: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2. До доходів загального фонду Державного бюджету України (з урахуванням особливостей, визначених пунктом 1 частини другої статті 67-1 цього Кодексу) належать:</w:t>
            </w: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p>
          <w:p w:rsidR="007E2649" w:rsidRPr="000F072E" w:rsidRDefault="007E2649" w:rsidP="007E2649">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17) частина чистого прибутку (доходу) державних унітарних підприємств та їх об’єднань, що вилучається до державного бюджету відповідно до закону</w:t>
            </w:r>
            <w:r w:rsidR="008C7CA2" w:rsidRPr="000F072E">
              <w:rPr>
                <w:rFonts w:ascii="Times New Roman" w:hAnsi="Times New Roman"/>
                <w:bCs/>
                <w:sz w:val="28"/>
                <w:szCs w:val="28"/>
                <w:bdr w:val="none" w:sz="0" w:space="0" w:color="auto" w:frame="1"/>
                <w:lang w:eastAsia="ru-RU"/>
              </w:rPr>
              <w:t xml:space="preserve"> </w:t>
            </w:r>
            <w:r w:rsidR="00261587" w:rsidRPr="000F072E">
              <w:rPr>
                <w:rFonts w:ascii="Times New Roman" w:hAnsi="Times New Roman"/>
                <w:b/>
                <w:bCs/>
                <w:sz w:val="28"/>
                <w:szCs w:val="28"/>
                <w:bdr w:val="none" w:sz="0" w:space="0" w:color="auto" w:frame="1"/>
                <w:lang w:eastAsia="ru-RU"/>
              </w:rPr>
              <w:t>(</w:t>
            </w:r>
            <w:r w:rsidR="008C7CA2" w:rsidRPr="000F072E">
              <w:rPr>
                <w:rFonts w:ascii="Times New Roman" w:hAnsi="Times New Roman"/>
                <w:b/>
                <w:bCs/>
                <w:sz w:val="28"/>
                <w:szCs w:val="28"/>
                <w:bdr w:val="none" w:sz="0" w:space="0" w:color="auto" w:frame="1"/>
                <w:lang w:eastAsia="ru-RU"/>
              </w:rPr>
              <w:t xml:space="preserve">крім </w:t>
            </w:r>
            <w:r w:rsidR="00B60837" w:rsidRPr="000F072E">
              <w:rPr>
                <w:rFonts w:ascii="Times New Roman" w:hAnsi="Times New Roman"/>
                <w:b/>
                <w:bCs/>
                <w:sz w:val="28"/>
                <w:szCs w:val="28"/>
                <w:bdr w:val="none" w:sz="0" w:space="0" w:color="auto" w:frame="1"/>
                <w:lang w:eastAsia="ru-RU"/>
              </w:rPr>
              <w:t>50%</w:t>
            </w:r>
            <w:r w:rsidR="00261587" w:rsidRPr="000F072E">
              <w:rPr>
                <w:rFonts w:ascii="Times New Roman" w:hAnsi="Times New Roman"/>
                <w:b/>
                <w:bCs/>
                <w:sz w:val="28"/>
                <w:szCs w:val="28"/>
                <w:bdr w:val="none" w:sz="0" w:space="0" w:color="auto" w:frame="1"/>
                <w:lang w:eastAsia="ru-RU"/>
              </w:rPr>
              <w:t xml:space="preserve"> відсотків частини чистого прибутку (доходу)</w:t>
            </w:r>
            <w:r w:rsidR="00261587" w:rsidRPr="000F072E">
              <w:rPr>
                <w:rFonts w:ascii="Times New Roman" w:hAnsi="Times New Roman"/>
                <w:bCs/>
                <w:sz w:val="28"/>
                <w:szCs w:val="28"/>
                <w:bdr w:val="none" w:sz="0" w:space="0" w:color="auto" w:frame="1"/>
                <w:lang w:eastAsia="ru-RU"/>
              </w:rPr>
              <w:t xml:space="preserve">, </w:t>
            </w:r>
            <w:r w:rsidR="00261587" w:rsidRPr="000F072E">
              <w:rPr>
                <w:rFonts w:ascii="Times New Roman" w:hAnsi="Times New Roman"/>
                <w:b/>
                <w:bCs/>
                <w:sz w:val="28"/>
                <w:szCs w:val="28"/>
                <w:bdr w:val="none" w:sz="0" w:space="0" w:color="auto" w:frame="1"/>
                <w:lang w:eastAsia="ru-RU"/>
              </w:rPr>
              <w:t>що відрахову</w:t>
            </w:r>
            <w:r w:rsidR="00A93446" w:rsidRPr="000F072E">
              <w:rPr>
                <w:rFonts w:ascii="Times New Roman" w:hAnsi="Times New Roman"/>
                <w:b/>
                <w:bCs/>
                <w:sz w:val="28"/>
                <w:szCs w:val="28"/>
                <w:bdr w:val="none" w:sz="0" w:space="0" w:color="auto" w:frame="1"/>
                <w:lang w:eastAsia="ru-RU"/>
              </w:rPr>
              <w:t>ю</w:t>
            </w:r>
            <w:r w:rsidR="00261587" w:rsidRPr="000F072E">
              <w:rPr>
                <w:rFonts w:ascii="Times New Roman" w:hAnsi="Times New Roman"/>
                <w:b/>
                <w:bCs/>
                <w:sz w:val="28"/>
                <w:szCs w:val="28"/>
                <w:bdr w:val="none" w:sz="0" w:space="0" w:color="auto" w:frame="1"/>
                <w:lang w:eastAsia="ru-RU"/>
              </w:rPr>
              <w:t>ться  адміністрацією морських портів України</w:t>
            </w:r>
            <w:r w:rsidR="00A93446" w:rsidRPr="000F072E">
              <w:rPr>
                <w:rFonts w:ascii="Times New Roman" w:hAnsi="Times New Roman"/>
                <w:b/>
                <w:color w:val="000000"/>
                <w:sz w:val="28"/>
                <w:szCs w:val="28"/>
                <w:shd w:val="clear" w:color="auto" w:fill="FFFFFF"/>
              </w:rPr>
              <w:t xml:space="preserve"> та </w:t>
            </w:r>
            <w:r w:rsidR="00A93446" w:rsidRPr="000F072E">
              <w:rPr>
                <w:rFonts w:ascii="Times New Roman" w:hAnsi="Times New Roman"/>
                <w:b/>
                <w:bCs/>
                <w:sz w:val="28"/>
                <w:szCs w:val="28"/>
                <w:bdr w:val="none" w:sz="0" w:space="0" w:color="auto" w:frame="1"/>
                <w:lang w:eastAsia="ru-RU"/>
              </w:rPr>
              <w:t>портовими операторами (</w:t>
            </w:r>
            <w:proofErr w:type="spellStart"/>
            <w:r w:rsidR="00A93446" w:rsidRPr="000F072E">
              <w:rPr>
                <w:rFonts w:ascii="Times New Roman" w:hAnsi="Times New Roman"/>
                <w:b/>
                <w:bCs/>
                <w:sz w:val="28"/>
                <w:szCs w:val="28"/>
                <w:bdr w:val="none" w:sz="0" w:space="0" w:color="auto" w:frame="1"/>
                <w:lang w:eastAsia="ru-RU"/>
              </w:rPr>
              <w:t>стивідорними</w:t>
            </w:r>
            <w:proofErr w:type="spellEnd"/>
            <w:r w:rsidR="00A93446" w:rsidRPr="000F072E">
              <w:rPr>
                <w:rFonts w:ascii="Times New Roman" w:hAnsi="Times New Roman"/>
                <w:b/>
                <w:bCs/>
                <w:sz w:val="28"/>
                <w:szCs w:val="28"/>
                <w:bdr w:val="none" w:sz="0" w:space="0" w:color="auto" w:frame="1"/>
                <w:lang w:eastAsia="ru-RU"/>
              </w:rPr>
              <w:t xml:space="preserve"> компаніями) державної форми власності</w:t>
            </w:r>
            <w:r w:rsidR="00261587" w:rsidRPr="000F072E">
              <w:rPr>
                <w:rFonts w:ascii="Times New Roman" w:hAnsi="Times New Roman"/>
                <w:bCs/>
                <w:sz w:val="28"/>
                <w:szCs w:val="28"/>
                <w:bdr w:val="none" w:sz="0" w:space="0" w:color="auto" w:frame="1"/>
                <w:lang w:eastAsia="ru-RU"/>
              </w:rPr>
              <w:t>)</w:t>
            </w:r>
            <w:r w:rsidRPr="000F072E">
              <w:rPr>
                <w:rFonts w:ascii="Times New Roman" w:hAnsi="Times New Roman"/>
                <w:bCs/>
                <w:sz w:val="28"/>
                <w:szCs w:val="28"/>
                <w:bdr w:val="none" w:sz="0" w:space="0" w:color="auto" w:frame="1"/>
                <w:lang w:eastAsia="ru-RU"/>
              </w:rPr>
              <w:t>, та дивіденди (дохід), нараховані на акції (частки) господарських товариств, у статутних капіталах яких є державна власність;</w:t>
            </w:r>
          </w:p>
          <w:p w:rsidR="008C7CA2" w:rsidRPr="000F072E" w:rsidRDefault="008C7CA2" w:rsidP="008C7CA2">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3. Джерелами формування спеціального фонду Державного бюджету України в частині доходів (з урахуванням особливостей, визначених пунктом 1 частини другої статті 67-1 цього Кодексу) є:</w:t>
            </w:r>
          </w:p>
          <w:p w:rsidR="008C7CA2" w:rsidRPr="000F072E" w:rsidRDefault="008C7CA2" w:rsidP="008C7CA2">
            <w:pPr>
              <w:spacing w:after="0" w:line="240" w:lineRule="auto"/>
              <w:jc w:val="both"/>
              <w:textAlignment w:val="baseline"/>
              <w:rPr>
                <w:rFonts w:ascii="Times New Roman" w:hAnsi="Times New Roman"/>
                <w:bCs/>
                <w:sz w:val="28"/>
                <w:szCs w:val="28"/>
                <w:bdr w:val="none" w:sz="0" w:space="0" w:color="auto" w:frame="1"/>
                <w:lang w:eastAsia="ru-RU"/>
              </w:rPr>
            </w:pPr>
          </w:p>
          <w:p w:rsidR="008C7CA2" w:rsidRPr="000F072E" w:rsidRDefault="008C7CA2" w:rsidP="008C7CA2">
            <w:pPr>
              <w:spacing w:after="0" w:line="240" w:lineRule="auto"/>
              <w:jc w:val="both"/>
              <w:textAlignment w:val="baseline"/>
              <w:rPr>
                <w:rFonts w:ascii="Times New Roman" w:hAnsi="Times New Roman"/>
                <w:bCs/>
                <w:sz w:val="28"/>
                <w:szCs w:val="28"/>
                <w:bdr w:val="none" w:sz="0" w:space="0" w:color="auto" w:frame="1"/>
                <w:lang w:eastAsia="ru-RU"/>
              </w:rPr>
            </w:pPr>
          </w:p>
          <w:p w:rsidR="008C7CA2" w:rsidRPr="000F072E" w:rsidRDefault="008C7CA2" w:rsidP="008C7CA2">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lastRenderedPageBreak/>
              <w:t>13-</w:t>
            </w:r>
            <w:r w:rsidR="0030624A" w:rsidRPr="000F072E">
              <w:rPr>
                <w:rFonts w:ascii="Times New Roman" w:hAnsi="Times New Roman"/>
                <w:bCs/>
                <w:sz w:val="28"/>
                <w:szCs w:val="28"/>
                <w:bdr w:val="none" w:sz="0" w:space="0" w:color="auto" w:frame="1"/>
                <w:lang w:eastAsia="ru-RU"/>
              </w:rPr>
              <w:t>8</w:t>
            </w:r>
            <w:r w:rsidRPr="000F072E">
              <w:rPr>
                <w:rFonts w:ascii="Times New Roman" w:hAnsi="Times New Roman"/>
                <w:bCs/>
                <w:sz w:val="28"/>
                <w:szCs w:val="28"/>
                <w:bdr w:val="none" w:sz="0" w:space="0" w:color="auto" w:frame="1"/>
                <w:lang w:eastAsia="ru-RU"/>
              </w:rPr>
              <w:t xml:space="preserve">) </w:t>
            </w:r>
            <w:r w:rsidR="0030624A" w:rsidRPr="000F072E">
              <w:rPr>
                <w:rFonts w:ascii="Times New Roman" w:hAnsi="Times New Roman"/>
                <w:color w:val="000000"/>
                <w:sz w:val="28"/>
                <w:szCs w:val="28"/>
                <w:shd w:val="clear" w:color="auto" w:fill="FFFFFF"/>
              </w:rPr>
              <w:t xml:space="preserve"> 50 відсотків прибутків, отриманих від прокату та/або передачі прав на використання фільму (але не більше 50 відсотків отриманої суми державної підтримки), що сплачуються до державного бюджету протягом усього строку дії авторського права на фільм суб’єктом кінематографії, який отримав державну субсидію на створення фільму у формах, передбачених </w:t>
            </w:r>
            <w:r w:rsidR="0030624A" w:rsidRPr="000F072E">
              <w:rPr>
                <w:rFonts w:ascii="Times New Roman" w:hAnsi="Times New Roman"/>
                <w:sz w:val="28"/>
                <w:szCs w:val="28"/>
              </w:rPr>
              <w:t>пунктами 2 і 3</w:t>
            </w:r>
            <w:r w:rsidR="0030624A" w:rsidRPr="000F072E">
              <w:rPr>
                <w:rFonts w:ascii="Times New Roman" w:hAnsi="Times New Roman"/>
                <w:color w:val="000000"/>
                <w:sz w:val="28"/>
                <w:szCs w:val="28"/>
                <w:shd w:val="clear" w:color="auto" w:fill="FFFFFF"/>
              </w:rPr>
              <w:t> частини першої статті 7 Закону України "Про державну підтримку кінематографії в Україні", і на користь якого передано (відчужено) майнові права інтелектуальної власності, або особою, якій передано (відчужено) суб’єктом кінематографії, який створив фільм за такої державної підтримки, майнові права інтелектуальної власності на такий фільм у повному обсязі або частково і яка набула майнових прав на такий фільм;</w:t>
            </w:r>
          </w:p>
          <w:p w:rsidR="008C7CA2" w:rsidRPr="000F072E" w:rsidRDefault="008C7CA2" w:rsidP="008C7CA2">
            <w:pPr>
              <w:spacing w:after="0" w:line="240" w:lineRule="auto"/>
              <w:jc w:val="both"/>
              <w:textAlignment w:val="baseline"/>
              <w:rPr>
                <w:rFonts w:ascii="Times New Roman" w:hAnsi="Times New Roman"/>
                <w:b/>
                <w:bCs/>
                <w:sz w:val="28"/>
                <w:szCs w:val="28"/>
                <w:bdr w:val="none" w:sz="0" w:space="0" w:color="auto" w:frame="1"/>
                <w:lang w:eastAsia="ru-RU"/>
              </w:rPr>
            </w:pPr>
            <w:bookmarkStart w:id="0" w:name="_Hlk20577823"/>
            <w:r w:rsidRPr="000F072E">
              <w:rPr>
                <w:rFonts w:ascii="Times New Roman" w:hAnsi="Times New Roman"/>
                <w:b/>
                <w:bCs/>
                <w:sz w:val="28"/>
                <w:szCs w:val="28"/>
                <w:bdr w:val="none" w:sz="0" w:space="0" w:color="auto" w:frame="1"/>
                <w:lang w:eastAsia="ru-RU"/>
              </w:rPr>
              <w:t>13-</w:t>
            </w:r>
            <w:r w:rsidR="0030624A" w:rsidRPr="000F072E">
              <w:rPr>
                <w:rFonts w:ascii="Times New Roman" w:hAnsi="Times New Roman"/>
                <w:b/>
                <w:bCs/>
                <w:sz w:val="28"/>
                <w:szCs w:val="28"/>
                <w:bdr w:val="none" w:sz="0" w:space="0" w:color="auto" w:frame="1"/>
                <w:lang w:eastAsia="ru-RU"/>
              </w:rPr>
              <w:t>9</w:t>
            </w:r>
            <w:r w:rsidRPr="000F072E">
              <w:rPr>
                <w:rFonts w:ascii="Times New Roman" w:hAnsi="Times New Roman"/>
                <w:b/>
                <w:bCs/>
                <w:sz w:val="28"/>
                <w:szCs w:val="28"/>
                <w:bdr w:val="none" w:sz="0" w:space="0" w:color="auto" w:frame="1"/>
                <w:lang w:eastAsia="ru-RU"/>
              </w:rPr>
              <w:t xml:space="preserve">) </w:t>
            </w:r>
            <w:r w:rsidR="00B60837" w:rsidRPr="000F072E">
              <w:rPr>
                <w:rFonts w:ascii="Times New Roman" w:hAnsi="Times New Roman"/>
                <w:b/>
                <w:bCs/>
                <w:sz w:val="28"/>
                <w:szCs w:val="28"/>
                <w:bdr w:val="none" w:sz="0" w:space="0" w:color="auto" w:frame="1"/>
                <w:lang w:eastAsia="ru-RU"/>
              </w:rPr>
              <w:t xml:space="preserve">50% </w:t>
            </w:r>
            <w:r w:rsidRPr="000F072E">
              <w:rPr>
                <w:rFonts w:ascii="Times New Roman" w:hAnsi="Times New Roman"/>
                <w:b/>
                <w:bCs/>
                <w:sz w:val="28"/>
                <w:szCs w:val="28"/>
                <w:bdr w:val="none" w:sz="0" w:space="0" w:color="auto" w:frame="1"/>
                <w:lang w:eastAsia="ru-RU"/>
              </w:rPr>
              <w:t>відсотків частини чистого прибутку (доходу), що відрахову</w:t>
            </w:r>
            <w:r w:rsidR="00A93446" w:rsidRPr="000F072E">
              <w:rPr>
                <w:rFonts w:ascii="Times New Roman" w:hAnsi="Times New Roman"/>
                <w:b/>
                <w:bCs/>
                <w:sz w:val="28"/>
                <w:szCs w:val="28"/>
                <w:bdr w:val="none" w:sz="0" w:space="0" w:color="auto" w:frame="1"/>
                <w:lang w:eastAsia="ru-RU"/>
              </w:rPr>
              <w:t>ю</w:t>
            </w:r>
            <w:r w:rsidRPr="000F072E">
              <w:rPr>
                <w:rFonts w:ascii="Times New Roman" w:hAnsi="Times New Roman"/>
                <w:b/>
                <w:bCs/>
                <w:sz w:val="28"/>
                <w:szCs w:val="28"/>
                <w:bdr w:val="none" w:sz="0" w:space="0" w:color="auto" w:frame="1"/>
                <w:lang w:eastAsia="ru-RU"/>
              </w:rPr>
              <w:t>ться  адміністрацією морських портів України</w:t>
            </w:r>
            <w:r w:rsidR="00A93446" w:rsidRPr="000F072E">
              <w:rPr>
                <w:rFonts w:ascii="Times New Roman" w:hAnsi="Times New Roman"/>
                <w:b/>
                <w:color w:val="000000"/>
                <w:sz w:val="28"/>
                <w:szCs w:val="28"/>
                <w:shd w:val="clear" w:color="auto" w:fill="FFFFFF"/>
              </w:rPr>
              <w:t xml:space="preserve"> та </w:t>
            </w:r>
            <w:r w:rsidR="00A93446" w:rsidRPr="000F072E">
              <w:rPr>
                <w:rFonts w:ascii="Times New Roman" w:hAnsi="Times New Roman"/>
                <w:b/>
                <w:bCs/>
                <w:sz w:val="28"/>
                <w:szCs w:val="28"/>
                <w:bdr w:val="none" w:sz="0" w:space="0" w:color="auto" w:frame="1"/>
                <w:lang w:eastAsia="ru-RU"/>
              </w:rPr>
              <w:t>портовими операторами (</w:t>
            </w:r>
            <w:proofErr w:type="spellStart"/>
            <w:r w:rsidR="00A93446" w:rsidRPr="000F072E">
              <w:rPr>
                <w:rFonts w:ascii="Times New Roman" w:hAnsi="Times New Roman"/>
                <w:b/>
                <w:bCs/>
                <w:sz w:val="28"/>
                <w:szCs w:val="28"/>
                <w:bdr w:val="none" w:sz="0" w:space="0" w:color="auto" w:frame="1"/>
                <w:lang w:eastAsia="ru-RU"/>
              </w:rPr>
              <w:t>стивідорними</w:t>
            </w:r>
            <w:proofErr w:type="spellEnd"/>
            <w:r w:rsidR="00A93446" w:rsidRPr="000F072E">
              <w:rPr>
                <w:rFonts w:ascii="Times New Roman" w:hAnsi="Times New Roman"/>
                <w:b/>
                <w:bCs/>
                <w:sz w:val="28"/>
                <w:szCs w:val="28"/>
                <w:bdr w:val="none" w:sz="0" w:space="0" w:color="auto" w:frame="1"/>
                <w:lang w:eastAsia="ru-RU"/>
              </w:rPr>
              <w:t xml:space="preserve"> компаніями) державної форми власності</w:t>
            </w:r>
            <w:r w:rsidRPr="000F072E">
              <w:rPr>
                <w:rFonts w:ascii="Times New Roman" w:hAnsi="Times New Roman"/>
                <w:b/>
                <w:bCs/>
                <w:sz w:val="28"/>
                <w:szCs w:val="28"/>
                <w:bdr w:val="none" w:sz="0" w:space="0" w:color="auto" w:frame="1"/>
                <w:lang w:eastAsia="ru-RU"/>
              </w:rPr>
              <w:t>;</w:t>
            </w:r>
          </w:p>
          <w:bookmarkEnd w:id="0"/>
          <w:p w:rsidR="008C7CA2" w:rsidRPr="000F072E" w:rsidRDefault="008C7CA2" w:rsidP="008C7CA2">
            <w:pPr>
              <w:spacing w:after="0" w:line="240" w:lineRule="auto"/>
              <w:jc w:val="both"/>
              <w:textAlignment w:val="baseline"/>
              <w:rPr>
                <w:rFonts w:ascii="Times New Roman" w:hAnsi="Times New Roman"/>
                <w:b/>
                <w:bCs/>
                <w:sz w:val="28"/>
                <w:szCs w:val="28"/>
                <w:bdr w:val="none" w:sz="0" w:space="0" w:color="auto" w:frame="1"/>
                <w:lang w:eastAsia="ru-RU"/>
              </w:rPr>
            </w:pPr>
          </w:p>
          <w:p w:rsidR="008C7CA2" w:rsidRPr="000F072E" w:rsidRDefault="008C7CA2" w:rsidP="008C7CA2">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14) інші доходи, визначені законом про Державний бюджет України.</w:t>
            </w:r>
          </w:p>
          <w:p w:rsidR="007E2649" w:rsidRPr="000F072E" w:rsidRDefault="007E2649" w:rsidP="007E2649">
            <w:pPr>
              <w:spacing w:after="0" w:line="240" w:lineRule="auto"/>
              <w:jc w:val="center"/>
              <w:textAlignment w:val="baseline"/>
              <w:rPr>
                <w:rFonts w:ascii="Times New Roman" w:hAnsi="Times New Roman"/>
                <w:bCs/>
                <w:sz w:val="28"/>
                <w:szCs w:val="28"/>
                <w:bdr w:val="none" w:sz="0" w:space="0" w:color="auto" w:frame="1"/>
                <w:lang w:eastAsia="ru-RU"/>
              </w:rPr>
            </w:pPr>
          </w:p>
        </w:tc>
      </w:tr>
      <w:tr w:rsidR="00255D30" w:rsidRPr="000F072E" w:rsidTr="00255D30">
        <w:tc>
          <w:tcPr>
            <w:tcW w:w="7225" w:type="dxa"/>
            <w:vAlign w:val="center"/>
          </w:tcPr>
          <w:p w:rsidR="00255D30" w:rsidRPr="000F072E" w:rsidRDefault="00255D30" w:rsidP="00255D30">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lastRenderedPageBreak/>
              <w:t>Стаття 30. Склад видатків та кредитування Державного бюджету України</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 xml:space="preserve">4. Кошти, отримані до спеціального фонду Державного бюджету України згідно з відповідними пунктами </w:t>
            </w:r>
            <w:r w:rsidRPr="000F072E">
              <w:rPr>
                <w:rFonts w:ascii="Times New Roman" w:hAnsi="Times New Roman"/>
                <w:bCs/>
                <w:sz w:val="28"/>
                <w:szCs w:val="28"/>
                <w:bdr w:val="none" w:sz="0" w:space="0" w:color="auto" w:frame="1"/>
                <w:lang w:eastAsia="ru-RU"/>
              </w:rPr>
              <w:lastRenderedPageBreak/>
              <w:t>частини третьої статті 15, частини третьої статті 29 та частини третьої цієї статті цього Кодексу, спрямовуються відповідно на:</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2-1) заходи, визначені частиною третьою статті 24-2 цього Кодексу (за рахунок джерел, визначених пунктами 1-3, 6 та 6-2 частини третьої статті 29 цього Кодексу);</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2-2) заходи, визначені частиною третьою статті 24-3 цього Кодексу (за рахунок джерел, визначених пунктом 7-4 частини третьої статті 29 цього Кодексу);</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2-3) заходи, визначені частиною третьою статті 24-4 (за рахунок джерел, визначених пунктом 13-3 частини третьої статті 29 цього Кодексу);</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 xml:space="preserve">Відсутня </w:t>
            </w:r>
          </w:p>
        </w:tc>
        <w:tc>
          <w:tcPr>
            <w:tcW w:w="7232" w:type="dxa"/>
            <w:vAlign w:val="center"/>
          </w:tcPr>
          <w:p w:rsidR="00255D30" w:rsidRPr="000F072E" w:rsidRDefault="00255D30" w:rsidP="00255D30">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lastRenderedPageBreak/>
              <w:t>Стаття 30. Склад видатків та кредитування Державного бюджету України</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 xml:space="preserve">4. Кошти, отримані до спеціального фонду Державного бюджету України згідно з відповідними пунктами </w:t>
            </w:r>
            <w:r w:rsidRPr="000F072E">
              <w:rPr>
                <w:rFonts w:ascii="Times New Roman" w:hAnsi="Times New Roman"/>
                <w:bCs/>
                <w:sz w:val="28"/>
                <w:szCs w:val="28"/>
                <w:bdr w:val="none" w:sz="0" w:space="0" w:color="auto" w:frame="1"/>
                <w:lang w:eastAsia="ru-RU"/>
              </w:rPr>
              <w:lastRenderedPageBreak/>
              <w:t>частини третьої статті 15, частини третьої статті 29 та частини третьої цієї статті цього Кодексу, спрямовуються відповідно на:</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2-1) заходи, визначені частиною третьою статті 24-2 цього Кодексу (за рахунок джерел, визначених пунктами 1-3, 6 та 6-2 частини третьої статті 29 цього Кодексу);</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2-2) заходи, визначені частиною третьою статті 24-3 цього Кодексу (за рахунок джерел, визначених пунктом 7-4 частини третьої статті 29 цього Кодексу);</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2-3) заходи, визначені частиною третьою статті 24-4 (за рахунок джерел, визначених пунктом 13-3 частини третьої статті 29 цього Кодексу);</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eastAsia="ru-RU"/>
              </w:rPr>
              <w:t xml:space="preserve">2-4) </w:t>
            </w:r>
            <w:r w:rsidR="00AE1713" w:rsidRPr="000F072E">
              <w:rPr>
                <w:rFonts w:ascii="Times New Roman" w:hAnsi="Times New Roman"/>
                <w:b/>
                <w:bCs/>
                <w:sz w:val="28"/>
                <w:szCs w:val="28"/>
                <w:bdr w:val="none" w:sz="0" w:space="0" w:color="auto" w:frame="1"/>
                <w:lang w:eastAsia="ru-RU"/>
              </w:rPr>
              <w:t xml:space="preserve">заходи, визначені частиною </w:t>
            </w:r>
            <w:r w:rsidR="00DA6A6E" w:rsidRPr="000F072E">
              <w:rPr>
                <w:rFonts w:ascii="Times New Roman" w:hAnsi="Times New Roman"/>
                <w:b/>
                <w:bCs/>
                <w:sz w:val="28"/>
                <w:szCs w:val="28"/>
                <w:bdr w:val="none" w:sz="0" w:space="0" w:color="auto" w:frame="1"/>
                <w:lang w:eastAsia="ru-RU"/>
              </w:rPr>
              <w:t xml:space="preserve">другою статті 103-7 (за рахунок джерел, визначених </w:t>
            </w:r>
            <w:r w:rsidR="00DA6A6E" w:rsidRPr="000F072E">
              <w:rPr>
                <w:rFonts w:ascii="Times New Roman" w:hAnsi="Times New Roman"/>
                <w:bCs/>
                <w:sz w:val="28"/>
                <w:szCs w:val="28"/>
                <w:bdr w:val="none" w:sz="0" w:space="0" w:color="auto" w:frame="1"/>
                <w:lang w:eastAsia="ru-RU"/>
              </w:rPr>
              <w:t xml:space="preserve"> </w:t>
            </w:r>
            <w:r w:rsidR="00DA6A6E" w:rsidRPr="000F072E">
              <w:rPr>
                <w:rFonts w:ascii="Times New Roman" w:hAnsi="Times New Roman"/>
                <w:b/>
                <w:bCs/>
                <w:sz w:val="28"/>
                <w:szCs w:val="28"/>
                <w:bdr w:val="none" w:sz="0" w:space="0" w:color="auto" w:frame="1"/>
                <w:lang w:eastAsia="ru-RU"/>
              </w:rPr>
              <w:t>пунктом 13-4 частини третьої статті 29 цього Кодексу);</w:t>
            </w:r>
          </w:p>
        </w:tc>
      </w:tr>
      <w:tr w:rsidR="00255D30" w:rsidRPr="000F072E" w:rsidTr="00255D30">
        <w:tc>
          <w:tcPr>
            <w:tcW w:w="7225" w:type="dxa"/>
          </w:tcPr>
          <w:p w:rsidR="00255D30" w:rsidRPr="000F072E" w:rsidRDefault="00255D30" w:rsidP="00255D30">
            <w:pPr>
              <w:pStyle w:val="a9"/>
              <w:rPr>
                <w:b/>
                <w:color w:val="000000"/>
                <w:szCs w:val="28"/>
                <w:lang w:eastAsia="uk-UA"/>
              </w:rPr>
            </w:pPr>
            <w:r w:rsidRPr="000F072E">
              <w:rPr>
                <w:b/>
                <w:color w:val="000000"/>
                <w:szCs w:val="28"/>
                <w:lang w:eastAsia="uk-UA"/>
              </w:rPr>
              <w:lastRenderedPageBreak/>
              <w:t>Стаття 97. Трансферти, що надаються з Державного бюджету України місцевим бюджетам</w:t>
            </w:r>
          </w:p>
          <w:p w:rsidR="00255D30" w:rsidRPr="000F072E" w:rsidRDefault="00255D30" w:rsidP="00255D30">
            <w:pPr>
              <w:pStyle w:val="a9"/>
              <w:rPr>
                <w:color w:val="000000"/>
                <w:szCs w:val="28"/>
                <w:lang w:eastAsia="uk-UA"/>
              </w:rPr>
            </w:pPr>
            <w:r w:rsidRPr="000F072E">
              <w:rPr>
                <w:color w:val="000000"/>
                <w:szCs w:val="28"/>
                <w:lang w:eastAsia="uk-UA"/>
              </w:rPr>
              <w:t>1. У Державному бюджеті України можуть передбачатися такі трансферти місцевим бюджетам:</w:t>
            </w:r>
          </w:p>
          <w:p w:rsidR="00255D30" w:rsidRPr="000F072E" w:rsidRDefault="00255D30" w:rsidP="00255D30">
            <w:pPr>
              <w:pStyle w:val="a9"/>
              <w:rPr>
                <w:color w:val="000000"/>
                <w:szCs w:val="28"/>
                <w:lang w:eastAsia="uk-UA"/>
              </w:rPr>
            </w:pPr>
            <w:r w:rsidRPr="000F072E">
              <w:rPr>
                <w:color w:val="000000"/>
                <w:szCs w:val="28"/>
                <w:lang w:eastAsia="uk-UA"/>
              </w:rPr>
              <w:t>1) базова дотація;</w:t>
            </w:r>
          </w:p>
          <w:p w:rsidR="00255D30" w:rsidRPr="000F072E" w:rsidRDefault="00255D30" w:rsidP="00255D30">
            <w:pPr>
              <w:pStyle w:val="a9"/>
              <w:rPr>
                <w:color w:val="000000"/>
                <w:szCs w:val="28"/>
                <w:lang w:eastAsia="uk-UA"/>
              </w:rPr>
            </w:pPr>
            <w:r w:rsidRPr="000F072E">
              <w:rPr>
                <w:color w:val="000000"/>
                <w:szCs w:val="28"/>
                <w:lang w:eastAsia="uk-UA"/>
              </w:rPr>
              <w:t>3) субвенції на здійснення державних програм соціального захисту;</w:t>
            </w:r>
          </w:p>
          <w:p w:rsidR="00255D30" w:rsidRPr="000F072E" w:rsidRDefault="00255D30" w:rsidP="00255D30">
            <w:pPr>
              <w:pStyle w:val="a9"/>
              <w:rPr>
                <w:color w:val="000000"/>
                <w:szCs w:val="28"/>
                <w:lang w:eastAsia="uk-UA"/>
              </w:rPr>
            </w:pPr>
            <w:r w:rsidRPr="000F072E">
              <w:rPr>
                <w:color w:val="000000"/>
                <w:szCs w:val="28"/>
                <w:lang w:eastAsia="uk-UA"/>
              </w:rPr>
              <w:t>4) додаткова дотація на компенсацію втрат доходів місцевих бюджетів внаслідок надання пільг, встановлених державою;</w:t>
            </w:r>
          </w:p>
          <w:p w:rsidR="00255D30" w:rsidRPr="000F072E" w:rsidRDefault="00255D30" w:rsidP="00255D30">
            <w:pPr>
              <w:pStyle w:val="a9"/>
              <w:rPr>
                <w:color w:val="000000"/>
                <w:szCs w:val="28"/>
                <w:lang w:eastAsia="uk-UA"/>
              </w:rPr>
            </w:pPr>
            <w:r w:rsidRPr="000F072E">
              <w:rPr>
                <w:color w:val="000000"/>
                <w:szCs w:val="28"/>
                <w:lang w:eastAsia="uk-UA"/>
              </w:rPr>
              <w:lastRenderedPageBreak/>
              <w:t>4-2) додаткова дотація на здійснення переданих з державного бюджету видатків з утримання закладів освіти та охорони здоров’я;</w:t>
            </w:r>
          </w:p>
          <w:p w:rsidR="00255D30" w:rsidRPr="000F072E" w:rsidRDefault="00255D30" w:rsidP="00255D30">
            <w:pPr>
              <w:pStyle w:val="a9"/>
              <w:rPr>
                <w:color w:val="000000"/>
                <w:szCs w:val="28"/>
                <w:lang w:eastAsia="uk-UA"/>
              </w:rPr>
            </w:pPr>
            <w:r w:rsidRPr="000F072E">
              <w:rPr>
                <w:color w:val="000000"/>
                <w:szCs w:val="28"/>
                <w:lang w:eastAsia="uk-UA"/>
              </w:rPr>
              <w:t>5) субвенція на виконання інвестиційних проектів;</w:t>
            </w:r>
          </w:p>
          <w:p w:rsidR="00255D30" w:rsidRPr="000F072E" w:rsidRDefault="00255D30" w:rsidP="00255D30">
            <w:pPr>
              <w:pStyle w:val="a9"/>
              <w:rPr>
                <w:color w:val="000000"/>
                <w:szCs w:val="28"/>
                <w:lang w:eastAsia="uk-UA"/>
              </w:rPr>
            </w:pPr>
            <w:r w:rsidRPr="000F072E">
              <w:rPr>
                <w:color w:val="000000"/>
                <w:szCs w:val="28"/>
                <w:lang w:eastAsia="uk-UA"/>
              </w:rPr>
              <w:t>6) освітня субвенція;</w:t>
            </w:r>
          </w:p>
          <w:p w:rsidR="00255D30" w:rsidRPr="000F072E" w:rsidRDefault="00255D30" w:rsidP="00255D30">
            <w:pPr>
              <w:pStyle w:val="a9"/>
              <w:rPr>
                <w:color w:val="000000"/>
                <w:szCs w:val="28"/>
                <w:lang w:eastAsia="uk-UA"/>
              </w:rPr>
            </w:pPr>
            <w:r w:rsidRPr="000F072E">
              <w:rPr>
                <w:color w:val="000000"/>
                <w:szCs w:val="28"/>
                <w:lang w:eastAsia="uk-UA"/>
              </w:rPr>
              <w:t>8) медична субвенція;</w:t>
            </w:r>
          </w:p>
          <w:p w:rsidR="00255D30" w:rsidRPr="000F072E" w:rsidRDefault="00255D30" w:rsidP="00255D30">
            <w:pPr>
              <w:pStyle w:val="a9"/>
              <w:rPr>
                <w:color w:val="000000"/>
                <w:szCs w:val="28"/>
                <w:lang w:eastAsia="uk-UA"/>
              </w:rPr>
            </w:pPr>
            <w:r w:rsidRPr="000F072E">
              <w:rPr>
                <w:color w:val="000000"/>
                <w:szCs w:val="28"/>
                <w:lang w:eastAsia="uk-UA"/>
              </w:rPr>
              <w:t>10) субвенція на фінансування заходів соціально-економічної компенсації ризику населення, яке проживає на території зони спостереження;</w:t>
            </w:r>
          </w:p>
          <w:p w:rsidR="00255D30" w:rsidRPr="000F072E" w:rsidRDefault="00255D30" w:rsidP="00255D30">
            <w:pPr>
              <w:pStyle w:val="a9"/>
              <w:rPr>
                <w:color w:val="000000"/>
                <w:szCs w:val="28"/>
                <w:lang w:eastAsia="uk-UA"/>
              </w:rPr>
            </w:pPr>
            <w:r w:rsidRPr="000F072E">
              <w:rPr>
                <w:color w:val="000000"/>
                <w:szCs w:val="28"/>
                <w:lang w:eastAsia="uk-UA"/>
              </w:rPr>
              <w:t xml:space="preserve">11) субвенція на проекти ліквідації підприємств вугільної і торфодобувної промисловості та утримання водовідливних комплексів у безпечному режимі на умовах </w:t>
            </w:r>
            <w:proofErr w:type="spellStart"/>
            <w:r w:rsidRPr="000F072E">
              <w:rPr>
                <w:color w:val="000000"/>
                <w:szCs w:val="28"/>
                <w:lang w:eastAsia="uk-UA"/>
              </w:rPr>
              <w:t>співфінансування</w:t>
            </w:r>
            <w:proofErr w:type="spellEnd"/>
            <w:r w:rsidRPr="000F072E">
              <w:rPr>
                <w:color w:val="000000"/>
                <w:szCs w:val="28"/>
                <w:lang w:eastAsia="uk-UA"/>
              </w:rPr>
              <w:t xml:space="preserve"> (50 відсотків);</w:t>
            </w:r>
          </w:p>
          <w:p w:rsidR="00255D30" w:rsidRPr="000F072E" w:rsidRDefault="00255D30" w:rsidP="00255D30">
            <w:pPr>
              <w:pStyle w:val="a9"/>
              <w:rPr>
                <w:color w:val="000000"/>
                <w:szCs w:val="28"/>
                <w:lang w:eastAsia="uk-UA"/>
              </w:rPr>
            </w:pPr>
            <w:r w:rsidRPr="000F072E">
              <w:rPr>
                <w:color w:val="000000"/>
                <w:szCs w:val="28"/>
                <w:lang w:eastAsia="uk-UA"/>
              </w:rPr>
              <w:t>11-1) субвенція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w:t>
            </w:r>
          </w:p>
          <w:p w:rsidR="00255D30" w:rsidRPr="000F072E" w:rsidRDefault="00255D30" w:rsidP="00255D30">
            <w:pPr>
              <w:pStyle w:val="a9"/>
              <w:rPr>
                <w:b/>
                <w:color w:val="000000"/>
                <w:szCs w:val="28"/>
                <w:lang w:eastAsia="uk-UA"/>
              </w:rPr>
            </w:pPr>
            <w:r w:rsidRPr="000F072E">
              <w:rPr>
                <w:b/>
                <w:color w:val="000000"/>
                <w:szCs w:val="28"/>
                <w:lang w:eastAsia="uk-UA"/>
              </w:rPr>
              <w:t xml:space="preserve">  Відсутній</w:t>
            </w:r>
          </w:p>
          <w:p w:rsidR="00255D30" w:rsidRPr="000F072E" w:rsidRDefault="00255D30" w:rsidP="00255D30">
            <w:pPr>
              <w:pStyle w:val="a9"/>
              <w:rPr>
                <w:color w:val="000000"/>
                <w:szCs w:val="28"/>
                <w:lang w:eastAsia="uk-UA"/>
              </w:rPr>
            </w:pPr>
          </w:p>
          <w:p w:rsidR="00255D30" w:rsidRPr="000F072E" w:rsidRDefault="00255D30" w:rsidP="00255D30">
            <w:pPr>
              <w:pStyle w:val="a9"/>
              <w:rPr>
                <w:color w:val="000000"/>
                <w:szCs w:val="28"/>
                <w:lang w:eastAsia="uk-UA"/>
              </w:rPr>
            </w:pPr>
          </w:p>
          <w:p w:rsidR="00255D30" w:rsidRPr="000F072E" w:rsidRDefault="00255D30" w:rsidP="00255D30">
            <w:pPr>
              <w:pStyle w:val="a9"/>
              <w:rPr>
                <w:color w:val="000000"/>
                <w:szCs w:val="28"/>
                <w:lang w:eastAsia="uk-UA"/>
              </w:rPr>
            </w:pPr>
          </w:p>
          <w:p w:rsidR="00255D30" w:rsidRPr="000F072E" w:rsidRDefault="00255D30" w:rsidP="00255D30">
            <w:pPr>
              <w:pStyle w:val="a9"/>
              <w:rPr>
                <w:color w:val="000000"/>
                <w:szCs w:val="28"/>
                <w:lang w:eastAsia="uk-UA"/>
              </w:rPr>
            </w:pPr>
            <w:r w:rsidRPr="000F072E">
              <w:rPr>
                <w:color w:val="000000"/>
                <w:szCs w:val="28"/>
                <w:lang w:eastAsia="uk-UA"/>
              </w:rPr>
              <w:t>12) інші додаткові дотації та інші субвенції.</w:t>
            </w:r>
          </w:p>
          <w:p w:rsidR="00255D30" w:rsidRPr="000F072E" w:rsidRDefault="00255D30" w:rsidP="00255D30">
            <w:pPr>
              <w:pStyle w:val="a9"/>
              <w:rPr>
                <w:color w:val="000000"/>
                <w:szCs w:val="28"/>
                <w:lang w:eastAsia="uk-UA"/>
              </w:rPr>
            </w:pPr>
            <w:r w:rsidRPr="000F072E">
              <w:rPr>
                <w:color w:val="000000"/>
                <w:szCs w:val="28"/>
                <w:lang w:eastAsia="uk-UA"/>
              </w:rPr>
              <w:t>2. Порядок та умови надання субвенцій з державного бюджету місцевим бюджетам визначаються Кабінетом Міністрів України.</w:t>
            </w:r>
          </w:p>
          <w:p w:rsidR="00255D30" w:rsidRPr="000F072E" w:rsidRDefault="00255D30" w:rsidP="00255D30">
            <w:pPr>
              <w:pStyle w:val="a9"/>
              <w:rPr>
                <w:color w:val="000000"/>
                <w:szCs w:val="28"/>
                <w:lang w:eastAsia="uk-UA"/>
              </w:rPr>
            </w:pPr>
            <w:r w:rsidRPr="000F072E">
              <w:rPr>
                <w:color w:val="000000"/>
                <w:szCs w:val="28"/>
                <w:lang w:eastAsia="uk-UA"/>
              </w:rPr>
              <w:t xml:space="preserve">Порядок та умови надання субвенції з державного бюджету місцевим бюджетам, яка вперше визначена законом про Державний бюджет України, </w:t>
            </w:r>
            <w:r w:rsidRPr="000F072E">
              <w:rPr>
                <w:color w:val="000000"/>
                <w:szCs w:val="28"/>
                <w:lang w:eastAsia="uk-UA"/>
              </w:rPr>
              <w:lastRenderedPageBreak/>
              <w:t>затверджуються Кабінетом Міністрів України не пізніше 30 днів з дня набрання ним чинності.</w:t>
            </w:r>
          </w:p>
          <w:p w:rsidR="00255D30" w:rsidRPr="000F072E" w:rsidRDefault="00255D30" w:rsidP="00255D30">
            <w:pPr>
              <w:pStyle w:val="a9"/>
              <w:rPr>
                <w:color w:val="000000"/>
                <w:szCs w:val="28"/>
                <w:lang w:eastAsia="uk-UA"/>
              </w:rPr>
            </w:pPr>
            <w:r w:rsidRPr="000F072E">
              <w:rPr>
                <w:color w:val="000000"/>
                <w:szCs w:val="28"/>
                <w:lang w:eastAsia="uk-UA"/>
              </w:rPr>
              <w:t>Розподіл додаткових дотацій між місцевими бюджетами здійснюється на підставі критеріїв, визначених Кабінетом Міністрів України.</w:t>
            </w:r>
          </w:p>
          <w:p w:rsidR="00255D30" w:rsidRPr="000F072E" w:rsidRDefault="00255D30" w:rsidP="00255D30">
            <w:pPr>
              <w:pStyle w:val="a9"/>
              <w:rPr>
                <w:color w:val="000000"/>
                <w:szCs w:val="28"/>
                <w:lang w:eastAsia="uk-UA"/>
              </w:rPr>
            </w:pPr>
          </w:p>
          <w:p w:rsidR="00255D30" w:rsidRPr="000F072E" w:rsidRDefault="00255D30" w:rsidP="00255D30">
            <w:pPr>
              <w:pStyle w:val="a9"/>
              <w:ind w:firstLine="0"/>
              <w:rPr>
                <w:color w:val="000000"/>
                <w:szCs w:val="28"/>
                <w:lang w:eastAsia="uk-UA"/>
              </w:rPr>
            </w:pPr>
            <w:r w:rsidRPr="000F072E">
              <w:rPr>
                <w:color w:val="000000"/>
                <w:szCs w:val="28"/>
                <w:lang w:eastAsia="uk-UA"/>
              </w:rPr>
              <w:t>3. У Державному бюджеті України затверджується обсяг міжбюджетних трансфертів окремо для кожного з відповідних місцевих бюджетів, якщо є підстави для надання та отримання відповідних міжбюджетних трансфертів.</w:t>
            </w:r>
          </w:p>
        </w:tc>
        <w:tc>
          <w:tcPr>
            <w:tcW w:w="7232" w:type="dxa"/>
          </w:tcPr>
          <w:p w:rsidR="00255D30" w:rsidRPr="000F072E" w:rsidRDefault="00255D30" w:rsidP="00255D30">
            <w:pPr>
              <w:pStyle w:val="a9"/>
              <w:rPr>
                <w:b/>
                <w:color w:val="000000"/>
                <w:szCs w:val="28"/>
                <w:lang w:eastAsia="uk-UA"/>
              </w:rPr>
            </w:pPr>
            <w:r w:rsidRPr="000F072E">
              <w:rPr>
                <w:b/>
                <w:color w:val="000000"/>
                <w:szCs w:val="28"/>
                <w:lang w:eastAsia="uk-UA"/>
              </w:rPr>
              <w:lastRenderedPageBreak/>
              <w:t>Стаття 97. Трансферти, що надаються з Державного бюджету України місцевим бюджетам</w:t>
            </w:r>
          </w:p>
          <w:p w:rsidR="00255D30" w:rsidRPr="000F072E" w:rsidRDefault="00255D30" w:rsidP="00255D30">
            <w:pPr>
              <w:pStyle w:val="a9"/>
              <w:rPr>
                <w:color w:val="000000"/>
                <w:szCs w:val="28"/>
                <w:lang w:eastAsia="uk-UA"/>
              </w:rPr>
            </w:pPr>
            <w:r w:rsidRPr="000F072E">
              <w:rPr>
                <w:color w:val="000000"/>
                <w:szCs w:val="28"/>
                <w:lang w:eastAsia="uk-UA"/>
              </w:rPr>
              <w:t>1. У Державному бюджеті України можуть передбачатися такі трансферти місцевим бюджетам:</w:t>
            </w:r>
          </w:p>
          <w:p w:rsidR="00255D30" w:rsidRPr="000F072E" w:rsidRDefault="00255D30" w:rsidP="00255D30">
            <w:pPr>
              <w:pStyle w:val="a9"/>
              <w:rPr>
                <w:color w:val="000000"/>
                <w:szCs w:val="28"/>
                <w:lang w:eastAsia="uk-UA"/>
              </w:rPr>
            </w:pPr>
            <w:r w:rsidRPr="000F072E">
              <w:rPr>
                <w:color w:val="000000"/>
                <w:szCs w:val="28"/>
                <w:lang w:eastAsia="uk-UA"/>
              </w:rPr>
              <w:t>1) базова дотація;</w:t>
            </w:r>
          </w:p>
          <w:p w:rsidR="00255D30" w:rsidRPr="000F072E" w:rsidRDefault="00255D30" w:rsidP="00255D30">
            <w:pPr>
              <w:pStyle w:val="a9"/>
              <w:rPr>
                <w:color w:val="000000"/>
                <w:szCs w:val="28"/>
                <w:lang w:eastAsia="uk-UA"/>
              </w:rPr>
            </w:pPr>
            <w:r w:rsidRPr="000F072E">
              <w:rPr>
                <w:color w:val="000000"/>
                <w:szCs w:val="28"/>
                <w:lang w:eastAsia="uk-UA"/>
              </w:rPr>
              <w:t>3) субвенції на здійснення державних програм соціального захисту;</w:t>
            </w:r>
          </w:p>
          <w:p w:rsidR="00255D30" w:rsidRPr="000F072E" w:rsidRDefault="00255D30" w:rsidP="00255D30">
            <w:pPr>
              <w:pStyle w:val="a9"/>
              <w:rPr>
                <w:color w:val="000000"/>
                <w:szCs w:val="28"/>
                <w:lang w:eastAsia="uk-UA"/>
              </w:rPr>
            </w:pPr>
            <w:r w:rsidRPr="000F072E">
              <w:rPr>
                <w:color w:val="000000"/>
                <w:szCs w:val="28"/>
                <w:lang w:eastAsia="uk-UA"/>
              </w:rPr>
              <w:t>4) додаткова дотація на компенсацію втрат доходів місцевих бюджетів внаслідок надання пільг, встановлених державою;</w:t>
            </w:r>
          </w:p>
          <w:p w:rsidR="00255D30" w:rsidRPr="000F072E" w:rsidRDefault="00255D30" w:rsidP="00255D30">
            <w:pPr>
              <w:pStyle w:val="a9"/>
              <w:rPr>
                <w:color w:val="000000"/>
                <w:szCs w:val="28"/>
                <w:lang w:eastAsia="uk-UA"/>
              </w:rPr>
            </w:pPr>
            <w:r w:rsidRPr="000F072E">
              <w:rPr>
                <w:color w:val="000000"/>
                <w:szCs w:val="28"/>
                <w:lang w:eastAsia="uk-UA"/>
              </w:rPr>
              <w:lastRenderedPageBreak/>
              <w:t>4-2) додаткова дотація на здійснення переданих з державного бюджету видатків з утримання закладів освіти та охорони здоров’я;</w:t>
            </w:r>
          </w:p>
          <w:p w:rsidR="00255D30" w:rsidRPr="000F072E" w:rsidRDefault="00255D30" w:rsidP="00255D30">
            <w:pPr>
              <w:pStyle w:val="a9"/>
              <w:rPr>
                <w:color w:val="000000"/>
                <w:szCs w:val="28"/>
                <w:lang w:eastAsia="uk-UA"/>
              </w:rPr>
            </w:pPr>
            <w:r w:rsidRPr="000F072E">
              <w:rPr>
                <w:color w:val="000000"/>
                <w:szCs w:val="28"/>
                <w:lang w:eastAsia="uk-UA"/>
              </w:rPr>
              <w:t>5) субвенція на виконання інвестиційних проектів;</w:t>
            </w:r>
          </w:p>
          <w:p w:rsidR="00255D30" w:rsidRPr="000F072E" w:rsidRDefault="00255D30" w:rsidP="00255D30">
            <w:pPr>
              <w:pStyle w:val="a9"/>
              <w:rPr>
                <w:color w:val="000000"/>
                <w:szCs w:val="28"/>
                <w:lang w:eastAsia="uk-UA"/>
              </w:rPr>
            </w:pPr>
            <w:r w:rsidRPr="000F072E">
              <w:rPr>
                <w:color w:val="000000"/>
                <w:szCs w:val="28"/>
                <w:lang w:eastAsia="uk-UA"/>
              </w:rPr>
              <w:t>6) освітня субвенція;</w:t>
            </w:r>
          </w:p>
          <w:p w:rsidR="00255D30" w:rsidRPr="000F072E" w:rsidRDefault="00255D30" w:rsidP="00255D30">
            <w:pPr>
              <w:pStyle w:val="a9"/>
              <w:rPr>
                <w:color w:val="000000"/>
                <w:szCs w:val="28"/>
                <w:lang w:eastAsia="uk-UA"/>
              </w:rPr>
            </w:pPr>
            <w:r w:rsidRPr="000F072E">
              <w:rPr>
                <w:color w:val="000000"/>
                <w:szCs w:val="28"/>
                <w:lang w:eastAsia="uk-UA"/>
              </w:rPr>
              <w:t>8) медична субвенція;</w:t>
            </w:r>
          </w:p>
          <w:p w:rsidR="00255D30" w:rsidRPr="000F072E" w:rsidRDefault="00255D30" w:rsidP="00255D30">
            <w:pPr>
              <w:pStyle w:val="a9"/>
              <w:rPr>
                <w:color w:val="000000"/>
                <w:szCs w:val="28"/>
                <w:lang w:eastAsia="uk-UA"/>
              </w:rPr>
            </w:pPr>
            <w:r w:rsidRPr="000F072E">
              <w:rPr>
                <w:color w:val="000000"/>
                <w:szCs w:val="28"/>
                <w:lang w:eastAsia="uk-UA"/>
              </w:rPr>
              <w:t>10) субвенція на фінансування заходів соціально-економічної компенсації ризику населення, яке проживає на території зони спостереження;</w:t>
            </w:r>
          </w:p>
          <w:p w:rsidR="00255D30" w:rsidRPr="000F072E" w:rsidRDefault="00255D30" w:rsidP="00255D30">
            <w:pPr>
              <w:pStyle w:val="a9"/>
              <w:rPr>
                <w:color w:val="000000"/>
                <w:szCs w:val="28"/>
                <w:lang w:eastAsia="uk-UA"/>
              </w:rPr>
            </w:pPr>
            <w:r w:rsidRPr="000F072E">
              <w:rPr>
                <w:color w:val="000000"/>
                <w:szCs w:val="28"/>
                <w:lang w:eastAsia="uk-UA"/>
              </w:rPr>
              <w:t xml:space="preserve">11) субвенція на проекти ліквідації підприємств вугільної і торфодобувної промисловості та утримання водовідливних комплексів у безпечному режимі на умовах </w:t>
            </w:r>
            <w:proofErr w:type="spellStart"/>
            <w:r w:rsidRPr="000F072E">
              <w:rPr>
                <w:color w:val="000000"/>
                <w:szCs w:val="28"/>
                <w:lang w:eastAsia="uk-UA"/>
              </w:rPr>
              <w:t>співфінансування</w:t>
            </w:r>
            <w:proofErr w:type="spellEnd"/>
            <w:r w:rsidRPr="000F072E">
              <w:rPr>
                <w:color w:val="000000"/>
                <w:szCs w:val="28"/>
                <w:lang w:eastAsia="uk-UA"/>
              </w:rPr>
              <w:t xml:space="preserve"> (50 відсотків);</w:t>
            </w:r>
          </w:p>
          <w:p w:rsidR="00255D30" w:rsidRPr="000F072E" w:rsidRDefault="00255D30" w:rsidP="00255D30">
            <w:pPr>
              <w:pStyle w:val="a9"/>
              <w:rPr>
                <w:color w:val="000000"/>
                <w:szCs w:val="28"/>
                <w:lang w:eastAsia="uk-UA"/>
              </w:rPr>
            </w:pPr>
            <w:r w:rsidRPr="000F072E">
              <w:rPr>
                <w:color w:val="000000"/>
                <w:szCs w:val="28"/>
                <w:lang w:eastAsia="uk-UA"/>
              </w:rPr>
              <w:t>11-1) субвенція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w:t>
            </w:r>
          </w:p>
          <w:p w:rsidR="00255D30" w:rsidRPr="000F072E" w:rsidRDefault="00255D30" w:rsidP="00255D30">
            <w:pPr>
              <w:pStyle w:val="a9"/>
              <w:rPr>
                <w:b/>
                <w:color w:val="000000"/>
                <w:szCs w:val="28"/>
                <w:lang w:eastAsia="uk-UA"/>
              </w:rPr>
            </w:pPr>
            <w:r w:rsidRPr="000F072E">
              <w:rPr>
                <w:b/>
                <w:color w:val="000000"/>
                <w:szCs w:val="28"/>
                <w:lang w:eastAsia="uk-UA"/>
              </w:rPr>
              <w:t>11-2)</w:t>
            </w:r>
            <w:r w:rsidRPr="000F072E">
              <w:rPr>
                <w:color w:val="000000"/>
                <w:szCs w:val="28"/>
                <w:lang w:eastAsia="uk-UA"/>
              </w:rPr>
              <w:t xml:space="preserve"> </w:t>
            </w:r>
            <w:bookmarkStart w:id="1" w:name="_Hlk505688725"/>
            <w:r w:rsidRPr="000F072E">
              <w:rPr>
                <w:b/>
                <w:color w:val="000000"/>
                <w:szCs w:val="28"/>
                <w:lang w:eastAsia="uk-UA"/>
              </w:rPr>
              <w:t xml:space="preserve">субвенція на фінансове забезпечення будівництва, реконструкції, ремонту </w:t>
            </w:r>
            <w:r w:rsidRPr="000F072E">
              <w:rPr>
                <w:b/>
                <w:bCs/>
                <w:szCs w:val="28"/>
                <w:bdr w:val="none" w:sz="0" w:space="0" w:color="auto" w:frame="1"/>
              </w:rPr>
              <w:t>об’єктів припортової інфраструктури;</w:t>
            </w:r>
            <w:bookmarkEnd w:id="1"/>
          </w:p>
          <w:p w:rsidR="00255D30" w:rsidRPr="000F072E" w:rsidRDefault="00255D30" w:rsidP="00255D30">
            <w:pPr>
              <w:pStyle w:val="a9"/>
              <w:rPr>
                <w:color w:val="000000"/>
                <w:szCs w:val="28"/>
                <w:lang w:eastAsia="uk-UA"/>
              </w:rPr>
            </w:pPr>
          </w:p>
          <w:p w:rsidR="00255D30" w:rsidRPr="000F072E" w:rsidRDefault="00255D30" w:rsidP="00255D30">
            <w:pPr>
              <w:pStyle w:val="a9"/>
              <w:rPr>
                <w:color w:val="000000"/>
                <w:szCs w:val="28"/>
                <w:lang w:eastAsia="uk-UA"/>
              </w:rPr>
            </w:pPr>
            <w:r w:rsidRPr="000F072E">
              <w:rPr>
                <w:color w:val="000000"/>
                <w:szCs w:val="28"/>
                <w:lang w:eastAsia="uk-UA"/>
              </w:rPr>
              <w:t>12) інші додаткові дотації та інші субвенції.</w:t>
            </w:r>
          </w:p>
          <w:p w:rsidR="00255D30" w:rsidRPr="000F072E" w:rsidRDefault="00255D30" w:rsidP="00255D30">
            <w:pPr>
              <w:pStyle w:val="a9"/>
              <w:rPr>
                <w:color w:val="000000"/>
                <w:szCs w:val="28"/>
                <w:lang w:eastAsia="uk-UA"/>
              </w:rPr>
            </w:pPr>
            <w:r w:rsidRPr="000F072E">
              <w:rPr>
                <w:color w:val="000000"/>
                <w:szCs w:val="28"/>
                <w:lang w:eastAsia="uk-UA"/>
              </w:rPr>
              <w:t>2. Порядок та умови надання субвенцій з державного бюджету місцевим бюджетам визначаються Кабінетом Міністрів України.</w:t>
            </w:r>
          </w:p>
          <w:p w:rsidR="00255D30" w:rsidRPr="000F072E" w:rsidRDefault="00255D30" w:rsidP="00255D30">
            <w:pPr>
              <w:pStyle w:val="a9"/>
              <w:rPr>
                <w:color w:val="000000"/>
                <w:szCs w:val="28"/>
                <w:lang w:eastAsia="uk-UA"/>
              </w:rPr>
            </w:pPr>
            <w:r w:rsidRPr="000F072E">
              <w:rPr>
                <w:color w:val="000000"/>
                <w:szCs w:val="28"/>
                <w:lang w:eastAsia="uk-UA"/>
              </w:rPr>
              <w:t xml:space="preserve">Порядок та умови надання субвенції з державного бюджету місцевим бюджетам, яка вперше визначена законом про Державний бюджет України, </w:t>
            </w:r>
            <w:r w:rsidRPr="000F072E">
              <w:rPr>
                <w:color w:val="000000"/>
                <w:szCs w:val="28"/>
                <w:lang w:eastAsia="uk-UA"/>
              </w:rPr>
              <w:lastRenderedPageBreak/>
              <w:t>затверджуються Кабінетом Міністрів України не пізніше 30 днів з дня набрання ним чинності.</w:t>
            </w:r>
          </w:p>
          <w:p w:rsidR="00255D30" w:rsidRPr="000F072E" w:rsidRDefault="00255D30" w:rsidP="00255D30">
            <w:pPr>
              <w:pStyle w:val="a9"/>
              <w:rPr>
                <w:color w:val="000000"/>
                <w:szCs w:val="28"/>
                <w:lang w:eastAsia="uk-UA"/>
              </w:rPr>
            </w:pPr>
            <w:r w:rsidRPr="000F072E">
              <w:rPr>
                <w:color w:val="000000"/>
                <w:szCs w:val="28"/>
                <w:lang w:eastAsia="uk-UA"/>
              </w:rPr>
              <w:t>Розподіл додаткових дотацій між місцевими бюджетами здійснюється на підставі критеріїв, визначених Кабінетом Міністрів України.</w:t>
            </w:r>
          </w:p>
          <w:p w:rsidR="00255D30" w:rsidRPr="000F072E" w:rsidRDefault="00255D30" w:rsidP="00255D30">
            <w:pPr>
              <w:pStyle w:val="a9"/>
              <w:rPr>
                <w:color w:val="000000"/>
                <w:szCs w:val="28"/>
                <w:lang w:eastAsia="uk-UA"/>
              </w:rPr>
            </w:pPr>
          </w:p>
          <w:p w:rsidR="00255D30" w:rsidRPr="000F072E" w:rsidRDefault="00255D30" w:rsidP="00255D30">
            <w:pPr>
              <w:pStyle w:val="a9"/>
              <w:ind w:firstLine="0"/>
              <w:rPr>
                <w:color w:val="000000"/>
                <w:szCs w:val="28"/>
                <w:lang w:eastAsia="uk-UA"/>
              </w:rPr>
            </w:pPr>
            <w:r w:rsidRPr="000F072E">
              <w:rPr>
                <w:color w:val="000000"/>
                <w:szCs w:val="28"/>
                <w:lang w:eastAsia="uk-UA"/>
              </w:rPr>
              <w:t>3. У Державному бюджеті України затверджується обсяг міжбюджетних трансфертів окремо для кожного з відповідних місцевих бюджетів, якщо є підстави для надання та отримання відповідних міжбюджетних трансфертів</w:t>
            </w:r>
          </w:p>
        </w:tc>
      </w:tr>
      <w:tr w:rsidR="00255D30" w:rsidRPr="000F072E" w:rsidTr="00255D30">
        <w:tc>
          <w:tcPr>
            <w:tcW w:w="7225" w:type="dxa"/>
          </w:tcPr>
          <w:p w:rsidR="00255D30" w:rsidRPr="000F072E" w:rsidRDefault="00255D30" w:rsidP="00255D30">
            <w:pPr>
              <w:spacing w:after="0" w:line="240" w:lineRule="auto"/>
              <w:jc w:val="both"/>
              <w:textAlignment w:val="baseline"/>
              <w:rPr>
                <w:rFonts w:ascii="Times New Roman" w:hAnsi="Times New Roman"/>
                <w:b/>
                <w:bCs/>
                <w:sz w:val="28"/>
                <w:szCs w:val="28"/>
                <w:bdr w:val="none" w:sz="0" w:space="0" w:color="auto" w:frame="1"/>
                <w:lang w:eastAsia="ru-RU"/>
              </w:rPr>
            </w:pPr>
            <w:r w:rsidRPr="000F072E">
              <w:rPr>
                <w:rFonts w:ascii="Times New Roman" w:hAnsi="Times New Roman"/>
                <w:b/>
                <w:bCs/>
                <w:sz w:val="28"/>
                <w:szCs w:val="28"/>
                <w:bdr w:val="none" w:sz="0" w:space="0" w:color="auto" w:frame="1"/>
                <w:lang w:val="ru-RU" w:eastAsia="ru-RU"/>
              </w:rPr>
              <w:lastRenderedPageBreak/>
              <w:t>В</w:t>
            </w:r>
            <w:proofErr w:type="spellStart"/>
            <w:r w:rsidRPr="000F072E">
              <w:rPr>
                <w:rFonts w:ascii="Times New Roman" w:hAnsi="Times New Roman"/>
                <w:b/>
                <w:bCs/>
                <w:sz w:val="28"/>
                <w:szCs w:val="28"/>
                <w:bdr w:val="none" w:sz="0" w:space="0" w:color="auto" w:frame="1"/>
                <w:lang w:eastAsia="ru-RU"/>
              </w:rPr>
              <w:t>ідсутня</w:t>
            </w:r>
            <w:proofErr w:type="spellEnd"/>
          </w:p>
        </w:tc>
        <w:tc>
          <w:tcPr>
            <w:tcW w:w="7232" w:type="dxa"/>
          </w:tcPr>
          <w:p w:rsidR="00255D30" w:rsidRPr="000F072E" w:rsidRDefault="00255D30" w:rsidP="00255D30">
            <w:pPr>
              <w:pStyle w:val="a9"/>
              <w:rPr>
                <w:b/>
                <w:color w:val="000000"/>
                <w:szCs w:val="28"/>
                <w:lang w:eastAsia="uk-UA"/>
              </w:rPr>
            </w:pPr>
            <w:r w:rsidRPr="000F072E">
              <w:rPr>
                <w:b/>
                <w:bCs/>
                <w:szCs w:val="28"/>
                <w:bdr w:val="none" w:sz="0" w:space="0" w:color="auto" w:frame="1"/>
              </w:rPr>
              <w:t xml:space="preserve">Стаття 103-7. </w:t>
            </w:r>
            <w:bookmarkStart w:id="2" w:name="_Hlk505688774"/>
            <w:r w:rsidRPr="000F072E">
              <w:rPr>
                <w:b/>
                <w:bCs/>
                <w:szCs w:val="28"/>
                <w:bdr w:val="none" w:sz="0" w:space="0" w:color="auto" w:frame="1"/>
              </w:rPr>
              <w:t xml:space="preserve">Субвенція з державного бюджету місцевим бюджетам на </w:t>
            </w:r>
            <w:r w:rsidRPr="000F072E">
              <w:rPr>
                <w:b/>
                <w:color w:val="000000"/>
                <w:szCs w:val="28"/>
                <w:lang w:eastAsia="uk-UA"/>
              </w:rPr>
              <w:t xml:space="preserve">фінансове забезпечення будівництва, реконструкції, ремонту </w:t>
            </w:r>
            <w:r w:rsidRPr="000F072E">
              <w:rPr>
                <w:b/>
                <w:bCs/>
                <w:szCs w:val="28"/>
                <w:bdr w:val="none" w:sz="0" w:space="0" w:color="auto" w:frame="1"/>
              </w:rPr>
              <w:t>об’єктів припортової інфраструктури</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pStyle w:val="a9"/>
              <w:rPr>
                <w:bCs/>
                <w:szCs w:val="28"/>
                <w:bdr w:val="none" w:sz="0" w:space="0" w:color="auto" w:frame="1"/>
              </w:rPr>
            </w:pPr>
            <w:r w:rsidRPr="000F072E">
              <w:rPr>
                <w:bCs/>
                <w:szCs w:val="28"/>
                <w:bdr w:val="none" w:sz="0" w:space="0" w:color="auto" w:frame="1"/>
              </w:rPr>
              <w:t xml:space="preserve">1. Субвенція з державного бюджету місцевим бюджетам на </w:t>
            </w:r>
            <w:r w:rsidRPr="000F072E">
              <w:rPr>
                <w:color w:val="000000"/>
                <w:szCs w:val="28"/>
                <w:lang w:eastAsia="uk-UA"/>
              </w:rPr>
              <w:t xml:space="preserve">фінансове забезпечення будівництва, реконструкції, ремонту </w:t>
            </w:r>
            <w:r w:rsidRPr="000F072E">
              <w:rPr>
                <w:bCs/>
                <w:szCs w:val="28"/>
                <w:bdr w:val="none" w:sz="0" w:space="0" w:color="auto" w:frame="1"/>
              </w:rPr>
              <w:t>об’єктів припортової інфраструктури надається за рахунок</w:t>
            </w:r>
            <w:r w:rsidRPr="000F072E">
              <w:rPr>
                <w:color w:val="000000"/>
                <w:szCs w:val="28"/>
                <w:shd w:val="clear" w:color="auto" w:fill="FFFFFF"/>
              </w:rPr>
              <w:t xml:space="preserve"> </w:t>
            </w:r>
            <w:r w:rsidR="00B60837" w:rsidRPr="000F072E">
              <w:rPr>
                <w:color w:val="000000"/>
                <w:szCs w:val="28"/>
                <w:shd w:val="clear" w:color="auto" w:fill="FFFFFF"/>
              </w:rPr>
              <w:t>50%</w:t>
            </w:r>
            <w:r w:rsidRPr="000F072E">
              <w:rPr>
                <w:color w:val="000000"/>
                <w:szCs w:val="28"/>
                <w:shd w:val="clear" w:color="auto" w:fill="FFFFFF"/>
              </w:rPr>
              <w:t xml:space="preserve"> відсотків частини чистого прибутку (доходу), що відрахову</w:t>
            </w:r>
            <w:r w:rsidR="00A47BB1" w:rsidRPr="000F072E">
              <w:rPr>
                <w:color w:val="000000"/>
                <w:szCs w:val="28"/>
                <w:shd w:val="clear" w:color="auto" w:fill="FFFFFF"/>
              </w:rPr>
              <w:t>ю</w:t>
            </w:r>
            <w:r w:rsidRPr="000F072E">
              <w:rPr>
                <w:color w:val="000000"/>
                <w:szCs w:val="28"/>
                <w:shd w:val="clear" w:color="auto" w:fill="FFFFFF"/>
              </w:rPr>
              <w:t>ться  адміністрацією морських портів України</w:t>
            </w:r>
            <w:r w:rsidR="00F976E9" w:rsidRPr="000F072E">
              <w:rPr>
                <w:color w:val="000000"/>
                <w:szCs w:val="28"/>
                <w:shd w:val="clear" w:color="auto" w:fill="FFFFFF"/>
              </w:rPr>
              <w:t xml:space="preserve"> та </w:t>
            </w:r>
            <w:r w:rsidRPr="000F072E">
              <w:rPr>
                <w:color w:val="000000"/>
                <w:szCs w:val="28"/>
                <w:shd w:val="clear" w:color="auto" w:fill="FFFFFF"/>
              </w:rPr>
              <w:t xml:space="preserve"> </w:t>
            </w:r>
            <w:r w:rsidR="00A47BB1" w:rsidRPr="000F072E">
              <w:rPr>
                <w:color w:val="000000"/>
                <w:szCs w:val="28"/>
                <w:shd w:val="clear" w:color="auto" w:fill="FFFFFF"/>
              </w:rPr>
              <w:t>портовими операторами (</w:t>
            </w:r>
            <w:proofErr w:type="spellStart"/>
            <w:r w:rsidR="00A47BB1" w:rsidRPr="000F072E">
              <w:rPr>
                <w:color w:val="000000"/>
                <w:szCs w:val="28"/>
                <w:shd w:val="clear" w:color="auto" w:fill="FFFFFF"/>
              </w:rPr>
              <w:t>стивідорними</w:t>
            </w:r>
            <w:proofErr w:type="spellEnd"/>
            <w:r w:rsidR="00A47BB1" w:rsidRPr="000F072E">
              <w:rPr>
                <w:color w:val="000000"/>
                <w:szCs w:val="28"/>
                <w:shd w:val="clear" w:color="auto" w:fill="FFFFFF"/>
              </w:rPr>
              <w:t xml:space="preserve"> компаніями) державної форми власності </w:t>
            </w:r>
            <w:r w:rsidRPr="000F072E">
              <w:rPr>
                <w:color w:val="000000"/>
                <w:szCs w:val="28"/>
                <w:shd w:val="clear" w:color="auto" w:fill="FFFFFF"/>
              </w:rPr>
              <w:t xml:space="preserve">до державного бюджету відповідно до статті </w:t>
            </w:r>
            <w:r w:rsidRPr="000F072E">
              <w:rPr>
                <w:bCs/>
                <w:szCs w:val="28"/>
                <w:bdr w:val="none" w:sz="0" w:space="0" w:color="auto" w:frame="1"/>
              </w:rPr>
              <w:t>29 цього Кодексу.</w:t>
            </w:r>
          </w:p>
          <w:p w:rsidR="00255D30" w:rsidRPr="000F072E" w:rsidRDefault="00255D30" w:rsidP="00255D30">
            <w:pPr>
              <w:pStyle w:val="a9"/>
              <w:rPr>
                <w:bCs/>
                <w:szCs w:val="28"/>
                <w:bdr w:val="none" w:sz="0" w:space="0" w:color="auto" w:frame="1"/>
              </w:rPr>
            </w:pPr>
            <w:r w:rsidRPr="000F072E">
              <w:rPr>
                <w:bCs/>
                <w:szCs w:val="28"/>
                <w:bdr w:val="none" w:sz="0" w:space="0" w:color="auto" w:frame="1"/>
              </w:rPr>
              <w:t>У законі про Державний бюджет України затверджуються обсяги зазначеної субвенції окремо для бюджету Автономної Республіки Крим, обласних бюджетів</w:t>
            </w:r>
            <w:r w:rsidR="00A05374" w:rsidRPr="000F072E">
              <w:rPr>
                <w:bCs/>
                <w:szCs w:val="28"/>
                <w:bdr w:val="none" w:sz="0" w:space="0" w:color="auto" w:frame="1"/>
              </w:rPr>
              <w:t xml:space="preserve"> </w:t>
            </w:r>
            <w:r w:rsidR="00A05374" w:rsidRPr="000F072E">
              <w:rPr>
                <w:color w:val="000000"/>
                <w:szCs w:val="28"/>
                <w:shd w:val="clear" w:color="auto" w:fill="FFFFFF"/>
              </w:rPr>
              <w:t xml:space="preserve">адміністративно-територіальних одиниць, на </w:t>
            </w:r>
            <w:r w:rsidR="00A05374" w:rsidRPr="000F072E">
              <w:rPr>
                <w:color w:val="000000"/>
                <w:szCs w:val="28"/>
                <w:shd w:val="clear" w:color="auto" w:fill="FFFFFF"/>
              </w:rPr>
              <w:lastRenderedPageBreak/>
              <w:t>території яких розташовані морські порти.</w:t>
            </w: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 xml:space="preserve">2. Субвенція з державного бюджету місцевим бюджетам на фінансове забезпечення будівництва, реконструкції, ремонту об’єктів </w:t>
            </w:r>
            <w:r w:rsidR="00F976E9" w:rsidRPr="000F072E">
              <w:rPr>
                <w:rFonts w:ascii="Times New Roman" w:hAnsi="Times New Roman"/>
                <w:bCs/>
                <w:sz w:val="28"/>
                <w:szCs w:val="28"/>
                <w:bdr w:val="none" w:sz="0" w:space="0" w:color="auto" w:frame="1"/>
                <w:lang w:eastAsia="ru-RU"/>
              </w:rPr>
              <w:t xml:space="preserve">припортової </w:t>
            </w:r>
            <w:r w:rsidRPr="000F072E">
              <w:rPr>
                <w:rFonts w:ascii="Times New Roman" w:hAnsi="Times New Roman"/>
                <w:bCs/>
                <w:sz w:val="28"/>
                <w:szCs w:val="28"/>
                <w:bdr w:val="none" w:sz="0" w:space="0" w:color="auto" w:frame="1"/>
                <w:lang w:eastAsia="ru-RU"/>
              </w:rPr>
              <w:t>інфраструктури спрямовується на будівництво, реконструкцію, ремонт:</w:t>
            </w:r>
          </w:p>
          <w:p w:rsidR="00255D30" w:rsidRPr="000F072E" w:rsidRDefault="00255D30" w:rsidP="00255D30">
            <w:pPr>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 xml:space="preserve">автомобільних доріг; </w:t>
            </w:r>
          </w:p>
          <w:p w:rsidR="00255D30" w:rsidRPr="000F072E" w:rsidRDefault="00255D30" w:rsidP="00255D30">
            <w:pPr>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 xml:space="preserve">мостів, шляхопроводів,  естакад,  віадуків,  тунелів,  наплавних мостів та поромних переправ, розв'язок </w:t>
            </w:r>
            <w:r w:rsidRPr="000F072E">
              <w:rPr>
                <w:rFonts w:ascii="Times New Roman" w:hAnsi="Times New Roman"/>
                <w:bCs/>
                <w:sz w:val="28"/>
                <w:szCs w:val="28"/>
                <w:bdr w:val="none" w:sz="0" w:space="0" w:color="auto" w:frame="1"/>
                <w:lang w:eastAsia="ru-RU"/>
              </w:rPr>
              <w:br/>
              <w:t>доріг, підпірних стінок, галерей, уловлювальних з'їздів, снігозахисних споруд, протилавинних і протисельових споруди;</w:t>
            </w:r>
          </w:p>
          <w:p w:rsidR="00255D30" w:rsidRPr="000F072E" w:rsidRDefault="00255D30" w:rsidP="00255D30">
            <w:pPr>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спеціально облаштованих місць для  зупинки маршрутних  транспортних засобів, майданчиків для</w:t>
            </w:r>
            <w:r w:rsidR="00A046A0" w:rsidRPr="000F072E">
              <w:rPr>
                <w:rFonts w:ascii="Times New Roman" w:hAnsi="Times New Roman"/>
                <w:bCs/>
                <w:sz w:val="28"/>
                <w:szCs w:val="28"/>
                <w:bdr w:val="none" w:sz="0" w:space="0" w:color="auto" w:frame="1"/>
                <w:lang w:val="ru-RU" w:eastAsia="ru-RU"/>
              </w:rPr>
              <w:t xml:space="preserve"> </w:t>
            </w:r>
            <w:r w:rsidRPr="000F072E">
              <w:rPr>
                <w:rFonts w:ascii="Times New Roman" w:hAnsi="Times New Roman"/>
                <w:bCs/>
                <w:sz w:val="28"/>
                <w:szCs w:val="28"/>
                <w:bdr w:val="none" w:sz="0" w:space="0" w:color="auto" w:frame="1"/>
                <w:lang w:eastAsia="ru-RU"/>
              </w:rPr>
              <w:t>стоянки транспортних засобів, майданчиків відпочинку,</w:t>
            </w:r>
            <w:r w:rsidR="00A046A0" w:rsidRPr="000F072E">
              <w:rPr>
                <w:rFonts w:ascii="Times New Roman" w:hAnsi="Times New Roman"/>
                <w:bCs/>
                <w:sz w:val="28"/>
                <w:szCs w:val="28"/>
                <w:bdr w:val="none" w:sz="0" w:space="0" w:color="auto" w:frame="1"/>
                <w:lang w:val="ru-RU" w:eastAsia="ru-RU"/>
              </w:rPr>
              <w:t xml:space="preserve"> </w:t>
            </w:r>
            <w:r w:rsidRPr="000F072E">
              <w:rPr>
                <w:rFonts w:ascii="Times New Roman" w:hAnsi="Times New Roman"/>
                <w:bCs/>
                <w:sz w:val="28"/>
                <w:szCs w:val="28"/>
                <w:bdr w:val="none" w:sz="0" w:space="0" w:color="auto" w:frame="1"/>
                <w:lang w:eastAsia="ru-RU"/>
              </w:rPr>
              <w:t>складських комплексів, а також інших об'єктів, на яких здійснюється обслуговування учасників дорожнього руху  та  які розміщуються на землях дорожнього господарства або потребують їх</w:t>
            </w:r>
            <w:r w:rsidR="00A046A0" w:rsidRPr="000F072E">
              <w:rPr>
                <w:rFonts w:ascii="Times New Roman" w:hAnsi="Times New Roman"/>
                <w:bCs/>
                <w:sz w:val="28"/>
                <w:szCs w:val="28"/>
                <w:bdr w:val="none" w:sz="0" w:space="0" w:color="auto" w:frame="1"/>
                <w:lang w:val="ru-RU" w:eastAsia="ru-RU"/>
              </w:rPr>
              <w:t xml:space="preserve"> </w:t>
            </w:r>
            <w:r w:rsidRPr="000F072E">
              <w:rPr>
                <w:rFonts w:ascii="Times New Roman" w:hAnsi="Times New Roman"/>
                <w:bCs/>
                <w:sz w:val="28"/>
                <w:szCs w:val="28"/>
                <w:bdr w:val="none" w:sz="0" w:space="0" w:color="auto" w:frame="1"/>
                <w:lang w:eastAsia="ru-RU"/>
              </w:rPr>
              <w:t xml:space="preserve">використання для заїзду та виїзду на автомобільну дорогу, </w:t>
            </w:r>
            <w:r w:rsidRPr="000F072E">
              <w:rPr>
                <w:rFonts w:ascii="Times New Roman" w:hAnsi="Times New Roman"/>
                <w:sz w:val="28"/>
                <w:szCs w:val="28"/>
              </w:rPr>
              <w:t>інфраструктури залізничного транспорту загального користування,</w:t>
            </w:r>
          </w:p>
          <w:p w:rsidR="00255D30" w:rsidRPr="000F072E" w:rsidRDefault="00255D30" w:rsidP="00255D30">
            <w:pPr>
              <w:jc w:val="both"/>
              <w:textAlignment w:val="baseline"/>
              <w:rPr>
                <w:rFonts w:ascii="Times New Roman" w:hAnsi="Times New Roman"/>
                <w:bCs/>
                <w:i/>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 xml:space="preserve">що використовуються при здійснення перевезень пасажирів, вантажів, багажу, пошти з (до) морських портів України </w:t>
            </w:r>
            <w:r w:rsidRPr="000F072E">
              <w:rPr>
                <w:rFonts w:ascii="Times New Roman" w:hAnsi="Times New Roman"/>
                <w:bCs/>
                <w:i/>
                <w:sz w:val="28"/>
                <w:szCs w:val="28"/>
                <w:highlight w:val="yellow"/>
                <w:bdr w:val="none" w:sz="0" w:space="0" w:color="auto" w:frame="1"/>
                <w:lang w:eastAsia="ru-RU"/>
              </w:rPr>
              <w:t xml:space="preserve">та розташовані на відстані не більш як </w:t>
            </w:r>
            <w:r w:rsidR="00B60837" w:rsidRPr="000F072E">
              <w:rPr>
                <w:rFonts w:ascii="Times New Roman" w:hAnsi="Times New Roman"/>
                <w:bCs/>
                <w:i/>
                <w:sz w:val="28"/>
                <w:szCs w:val="28"/>
                <w:highlight w:val="yellow"/>
                <w:bdr w:val="none" w:sz="0" w:space="0" w:color="auto" w:frame="1"/>
                <w:lang w:eastAsia="ru-RU"/>
              </w:rPr>
              <w:t>50</w:t>
            </w:r>
            <w:r w:rsidRPr="000F072E">
              <w:rPr>
                <w:rFonts w:ascii="Times New Roman" w:hAnsi="Times New Roman"/>
                <w:bCs/>
                <w:i/>
                <w:sz w:val="28"/>
                <w:szCs w:val="28"/>
                <w:highlight w:val="yellow"/>
                <w:bdr w:val="none" w:sz="0" w:space="0" w:color="auto" w:frame="1"/>
                <w:lang w:eastAsia="ru-RU"/>
              </w:rPr>
              <w:t xml:space="preserve"> кілометрів від території (акваторії) морського порту</w:t>
            </w:r>
            <w:r w:rsidRPr="000F072E">
              <w:rPr>
                <w:rFonts w:ascii="Times New Roman" w:hAnsi="Times New Roman"/>
                <w:bCs/>
                <w:i/>
                <w:sz w:val="28"/>
                <w:szCs w:val="28"/>
                <w:bdr w:val="none" w:sz="0" w:space="0" w:color="auto" w:frame="1"/>
                <w:lang w:eastAsia="ru-RU"/>
              </w:rPr>
              <w:t>.</w:t>
            </w:r>
          </w:p>
          <w:p w:rsidR="00A07874" w:rsidRPr="000F072E" w:rsidRDefault="00255D30" w:rsidP="00A07874">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lastRenderedPageBreak/>
              <w:t xml:space="preserve">3. </w:t>
            </w:r>
            <w:bookmarkStart w:id="3" w:name="n2680"/>
            <w:bookmarkEnd w:id="3"/>
            <w:r w:rsidR="00A07874" w:rsidRPr="000F072E">
              <w:rPr>
                <w:rFonts w:ascii="Times New Roman" w:hAnsi="Times New Roman"/>
                <w:bCs/>
                <w:sz w:val="28"/>
                <w:szCs w:val="28"/>
                <w:bdr w:val="none" w:sz="0" w:space="0" w:color="auto" w:frame="1"/>
                <w:lang w:eastAsia="ru-RU"/>
              </w:rPr>
              <w:t xml:space="preserve">Відбір </w:t>
            </w:r>
            <w:r w:rsidR="00096637" w:rsidRPr="000F072E">
              <w:rPr>
                <w:rFonts w:ascii="Times New Roman" w:hAnsi="Times New Roman"/>
                <w:bCs/>
                <w:sz w:val="28"/>
                <w:szCs w:val="28"/>
                <w:bdr w:val="none" w:sz="0" w:space="0" w:color="auto" w:frame="1"/>
                <w:lang w:eastAsia="ru-RU"/>
              </w:rPr>
              <w:t xml:space="preserve">об’єктів  будівництва, реконструкції, ремонту об’єктів припортової інфраструктури </w:t>
            </w:r>
            <w:r w:rsidR="00A07874" w:rsidRPr="000F072E">
              <w:rPr>
                <w:rFonts w:ascii="Times New Roman" w:hAnsi="Times New Roman"/>
                <w:bCs/>
                <w:sz w:val="28"/>
                <w:szCs w:val="28"/>
                <w:bdr w:val="none" w:sz="0" w:space="0" w:color="auto" w:frame="1"/>
                <w:lang w:eastAsia="ru-RU"/>
              </w:rPr>
              <w:t>здійснюється у</w:t>
            </w:r>
            <w:r w:rsidR="00D40EBD" w:rsidRPr="000F072E">
              <w:rPr>
                <w:rFonts w:ascii="Times New Roman" w:hAnsi="Times New Roman"/>
                <w:bCs/>
                <w:sz w:val="28"/>
                <w:szCs w:val="28"/>
                <w:bdr w:val="none" w:sz="0" w:space="0" w:color="auto" w:frame="1"/>
                <w:lang w:eastAsia="ru-RU"/>
              </w:rPr>
              <w:t xml:space="preserve"> </w:t>
            </w:r>
            <w:hyperlink r:id="rId7" w:anchor="n67" w:tgtFrame="_blank" w:history="1">
              <w:r w:rsidR="00A07874" w:rsidRPr="000F072E">
                <w:rPr>
                  <w:rStyle w:val="ac"/>
                  <w:rFonts w:ascii="Times New Roman" w:hAnsi="Times New Roman"/>
                  <w:bCs/>
                  <w:color w:val="auto"/>
                  <w:sz w:val="28"/>
                  <w:szCs w:val="28"/>
                  <w:u w:val="none"/>
                  <w:bdr w:val="none" w:sz="0" w:space="0" w:color="auto" w:frame="1"/>
                  <w:lang w:eastAsia="ru-RU"/>
                </w:rPr>
                <w:t>порядку</w:t>
              </w:r>
            </w:hyperlink>
            <w:r w:rsidR="00A07874" w:rsidRPr="000F072E">
              <w:rPr>
                <w:rFonts w:ascii="Times New Roman" w:hAnsi="Times New Roman"/>
                <w:bCs/>
                <w:sz w:val="28"/>
                <w:szCs w:val="28"/>
                <w:bdr w:val="none" w:sz="0" w:space="0" w:color="auto" w:frame="1"/>
                <w:lang w:eastAsia="ru-RU"/>
              </w:rPr>
              <w:t xml:space="preserve"> встановленому Кабінетом Міністрів України.</w:t>
            </w:r>
          </w:p>
          <w:p w:rsidR="00A07874" w:rsidRPr="000F072E" w:rsidRDefault="00A07874" w:rsidP="00096637">
            <w:pPr>
              <w:spacing w:after="0" w:line="240" w:lineRule="auto"/>
              <w:jc w:val="both"/>
              <w:textAlignment w:val="baseline"/>
              <w:rPr>
                <w:rFonts w:ascii="Times New Roman" w:hAnsi="Times New Roman"/>
                <w:bCs/>
                <w:sz w:val="28"/>
                <w:szCs w:val="28"/>
                <w:bdr w:val="none" w:sz="0" w:space="0" w:color="auto" w:frame="1"/>
                <w:lang w:eastAsia="ru-RU"/>
              </w:rPr>
            </w:pPr>
            <w:bookmarkStart w:id="4" w:name="n2681"/>
            <w:bookmarkStart w:id="5" w:name="n2682"/>
            <w:bookmarkEnd w:id="4"/>
            <w:bookmarkEnd w:id="5"/>
            <w:r w:rsidRPr="000F072E">
              <w:rPr>
                <w:rFonts w:ascii="Times New Roman" w:hAnsi="Times New Roman"/>
                <w:bCs/>
                <w:sz w:val="28"/>
                <w:szCs w:val="28"/>
                <w:bdr w:val="none" w:sz="0" w:space="0" w:color="auto" w:frame="1"/>
                <w:lang w:eastAsia="ru-RU"/>
              </w:rPr>
              <w:t xml:space="preserve">Розподіл </w:t>
            </w:r>
            <w:r w:rsidR="00096637" w:rsidRPr="000F072E">
              <w:rPr>
                <w:rFonts w:ascii="Times New Roman" w:hAnsi="Times New Roman"/>
                <w:bCs/>
                <w:sz w:val="28"/>
                <w:szCs w:val="28"/>
                <w:bdr w:val="none" w:sz="0" w:space="0" w:color="auto" w:frame="1"/>
                <w:lang w:eastAsia="ru-RU"/>
              </w:rPr>
              <w:t>субвенції на фінансове забезпечення будівництва, реконструкції, ремонту об’єктів припортової інфраструктури</w:t>
            </w:r>
            <w:r w:rsidRPr="000F072E">
              <w:rPr>
                <w:rFonts w:ascii="Times New Roman" w:hAnsi="Times New Roman"/>
                <w:bCs/>
                <w:sz w:val="28"/>
                <w:szCs w:val="28"/>
                <w:bdr w:val="none" w:sz="0" w:space="0" w:color="auto" w:frame="1"/>
                <w:lang w:eastAsia="ru-RU"/>
              </w:rPr>
              <w:t xml:space="preserve"> для реалізації нових </w:t>
            </w:r>
            <w:r w:rsidR="00096637" w:rsidRPr="000F072E">
              <w:rPr>
                <w:rFonts w:ascii="Times New Roman" w:hAnsi="Times New Roman"/>
                <w:bCs/>
                <w:sz w:val="28"/>
                <w:szCs w:val="28"/>
                <w:bdr w:val="none" w:sz="0" w:space="0" w:color="auto" w:frame="1"/>
                <w:lang w:eastAsia="ru-RU"/>
              </w:rPr>
              <w:t>проектів з  будівництва, реконструкції, ремонту об’єктів припортової інфраструктури</w:t>
            </w:r>
            <w:r w:rsidRPr="000F072E">
              <w:rPr>
                <w:rFonts w:ascii="Times New Roman" w:hAnsi="Times New Roman"/>
                <w:bCs/>
                <w:sz w:val="28"/>
                <w:szCs w:val="28"/>
                <w:bdr w:val="none" w:sz="0" w:space="0" w:color="auto" w:frame="1"/>
                <w:lang w:eastAsia="ru-RU"/>
              </w:rPr>
              <w:t xml:space="preserve"> здійснюється за умови, що в межах загального обсягу </w:t>
            </w:r>
            <w:r w:rsidR="00096637" w:rsidRPr="000F072E">
              <w:rPr>
                <w:rFonts w:ascii="Times New Roman" w:hAnsi="Times New Roman"/>
                <w:bCs/>
                <w:sz w:val="28"/>
                <w:szCs w:val="28"/>
                <w:bdr w:val="none" w:sz="0" w:space="0" w:color="auto" w:frame="1"/>
                <w:lang w:eastAsia="ru-RU"/>
              </w:rPr>
              <w:t>субвенції</w:t>
            </w:r>
            <w:r w:rsidRPr="000F072E">
              <w:rPr>
                <w:rFonts w:ascii="Times New Roman" w:hAnsi="Times New Roman"/>
                <w:bCs/>
                <w:sz w:val="28"/>
                <w:szCs w:val="28"/>
                <w:bdr w:val="none" w:sz="0" w:space="0" w:color="auto" w:frame="1"/>
                <w:lang w:eastAsia="ru-RU"/>
              </w:rPr>
              <w:t xml:space="preserve"> на плановий бюджетний період не менше </w:t>
            </w:r>
            <w:r w:rsidR="00096637" w:rsidRPr="000F072E">
              <w:rPr>
                <w:rFonts w:ascii="Times New Roman" w:hAnsi="Times New Roman"/>
                <w:bCs/>
                <w:i/>
                <w:sz w:val="28"/>
                <w:szCs w:val="28"/>
                <w:u w:val="single"/>
                <w:bdr w:val="none" w:sz="0" w:space="0" w:color="auto" w:frame="1"/>
                <w:lang w:eastAsia="ru-RU"/>
              </w:rPr>
              <w:t>5</w:t>
            </w:r>
            <w:r w:rsidRPr="000F072E">
              <w:rPr>
                <w:rFonts w:ascii="Times New Roman" w:hAnsi="Times New Roman"/>
                <w:bCs/>
                <w:i/>
                <w:sz w:val="28"/>
                <w:szCs w:val="28"/>
                <w:u w:val="single"/>
                <w:bdr w:val="none" w:sz="0" w:space="0" w:color="auto" w:frame="1"/>
                <w:lang w:eastAsia="ru-RU"/>
              </w:rPr>
              <w:t>0</w:t>
            </w:r>
            <w:r w:rsidRPr="000F072E">
              <w:rPr>
                <w:rFonts w:ascii="Times New Roman" w:hAnsi="Times New Roman"/>
                <w:bCs/>
                <w:sz w:val="28"/>
                <w:szCs w:val="28"/>
                <w:bdr w:val="none" w:sz="0" w:space="0" w:color="auto" w:frame="1"/>
                <w:lang w:eastAsia="ru-RU"/>
              </w:rPr>
              <w:t xml:space="preserve"> відсотків спрямовуватиметься на продовження (завершення) реалізації розпочатих </w:t>
            </w:r>
            <w:r w:rsidR="00096637" w:rsidRPr="000F072E">
              <w:rPr>
                <w:rFonts w:ascii="Times New Roman" w:hAnsi="Times New Roman"/>
                <w:bCs/>
                <w:sz w:val="28"/>
                <w:szCs w:val="28"/>
                <w:bdr w:val="none" w:sz="0" w:space="0" w:color="auto" w:frame="1"/>
                <w:lang w:eastAsia="ru-RU"/>
              </w:rPr>
              <w:t xml:space="preserve"> проектів з будівництва, реконструкції, ремонту об’єктів припортової інфраструктури </w:t>
            </w:r>
            <w:r w:rsidRPr="000F072E">
              <w:rPr>
                <w:rFonts w:ascii="Times New Roman" w:hAnsi="Times New Roman"/>
                <w:bCs/>
                <w:sz w:val="28"/>
                <w:szCs w:val="28"/>
                <w:bdr w:val="none" w:sz="0" w:space="0" w:color="auto" w:frame="1"/>
                <w:lang w:eastAsia="ru-RU"/>
              </w:rPr>
              <w:t>відповідно до планів їх реалізації та строків введення в експлуатацію основних засобів.</w:t>
            </w:r>
          </w:p>
          <w:p w:rsidR="007222D9" w:rsidRPr="000F072E" w:rsidRDefault="007222D9" w:rsidP="00255D30">
            <w:pPr>
              <w:spacing w:after="0" w:line="240" w:lineRule="auto"/>
              <w:jc w:val="both"/>
              <w:textAlignment w:val="baseline"/>
              <w:rPr>
                <w:rFonts w:ascii="Times New Roman" w:hAnsi="Times New Roman"/>
                <w:bCs/>
                <w:sz w:val="28"/>
                <w:szCs w:val="28"/>
                <w:bdr w:val="none" w:sz="0" w:space="0" w:color="auto" w:frame="1"/>
                <w:lang w:eastAsia="ru-RU"/>
              </w:rPr>
            </w:pPr>
            <w:bookmarkStart w:id="6" w:name="n2683"/>
            <w:bookmarkEnd w:id="6"/>
          </w:p>
          <w:p w:rsidR="00255D30" w:rsidRPr="000F072E" w:rsidRDefault="00A07874" w:rsidP="00255D30">
            <w:pPr>
              <w:spacing w:after="0" w:line="240" w:lineRule="auto"/>
              <w:jc w:val="both"/>
              <w:textAlignment w:val="baseline"/>
              <w:rPr>
                <w:rFonts w:ascii="Times New Roman" w:hAnsi="Times New Roman"/>
                <w:bCs/>
                <w:sz w:val="28"/>
                <w:szCs w:val="28"/>
                <w:bdr w:val="none" w:sz="0" w:space="0" w:color="auto" w:frame="1"/>
                <w:lang w:eastAsia="ru-RU"/>
              </w:rPr>
            </w:pPr>
            <w:r w:rsidRPr="000F072E">
              <w:rPr>
                <w:rFonts w:ascii="Times New Roman" w:hAnsi="Times New Roman"/>
                <w:bCs/>
                <w:sz w:val="28"/>
                <w:szCs w:val="28"/>
                <w:bdr w:val="none" w:sz="0" w:space="0" w:color="auto" w:frame="1"/>
                <w:lang w:eastAsia="ru-RU"/>
              </w:rPr>
              <w:t xml:space="preserve">4. </w:t>
            </w:r>
            <w:r w:rsidR="00255D30" w:rsidRPr="000F072E">
              <w:rPr>
                <w:rFonts w:ascii="Times New Roman" w:hAnsi="Times New Roman"/>
                <w:bCs/>
                <w:sz w:val="28"/>
                <w:szCs w:val="28"/>
                <w:bdr w:val="none" w:sz="0" w:space="0" w:color="auto" w:frame="1"/>
                <w:lang w:eastAsia="ru-RU"/>
              </w:rPr>
              <w:t>Залишки коштів за субвенцією з державного бюджету місцевим бюджетам на фінансове забезпечення будівництва, реконструкції, ремонту об’єктів припортової інфраструктури зберігаються на рахунках відповідних місцевих бюджетів і використовуються у наступному бюджетному періоді з урахуванням цільового призначення субвенції.</w:t>
            </w:r>
          </w:p>
          <w:bookmarkEnd w:id="2"/>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p w:rsidR="00255D30" w:rsidRPr="000F072E" w:rsidRDefault="00255D30" w:rsidP="00255D30">
            <w:pPr>
              <w:spacing w:after="0" w:line="240" w:lineRule="auto"/>
              <w:jc w:val="both"/>
              <w:textAlignment w:val="baseline"/>
              <w:rPr>
                <w:rFonts w:ascii="Times New Roman" w:hAnsi="Times New Roman"/>
                <w:bCs/>
                <w:sz w:val="28"/>
                <w:szCs w:val="28"/>
                <w:bdr w:val="none" w:sz="0" w:space="0" w:color="auto" w:frame="1"/>
                <w:lang w:eastAsia="ru-RU"/>
              </w:rPr>
            </w:pPr>
          </w:p>
        </w:tc>
      </w:tr>
    </w:tbl>
    <w:p w:rsidR="000F072E" w:rsidRPr="000F072E" w:rsidRDefault="007E2649" w:rsidP="000F072E">
      <w:pPr>
        <w:spacing w:line="240" w:lineRule="auto"/>
        <w:rPr>
          <w:rFonts w:ascii="Times New Roman" w:hAnsi="Times New Roman"/>
          <w:sz w:val="28"/>
          <w:szCs w:val="28"/>
          <w:lang w:eastAsia="ru-RU"/>
        </w:rPr>
      </w:pPr>
      <w:r w:rsidRPr="000F072E">
        <w:rPr>
          <w:rFonts w:ascii="Times New Roman" w:hAnsi="Times New Roman"/>
          <w:sz w:val="28"/>
          <w:szCs w:val="28"/>
        </w:rPr>
        <w:lastRenderedPageBreak/>
        <w:br w:type="textWrapping" w:clear="all"/>
      </w:r>
      <w:r w:rsidR="000F072E" w:rsidRPr="000F072E">
        <w:rPr>
          <w:rFonts w:ascii="Times New Roman" w:hAnsi="Times New Roman"/>
          <w:b/>
          <w:sz w:val="28"/>
          <w:szCs w:val="28"/>
        </w:rPr>
        <w:t>Народні депутати України</w:t>
      </w:r>
      <w:r w:rsidR="000F072E" w:rsidRPr="000F072E">
        <w:rPr>
          <w:rFonts w:ascii="Times New Roman" w:hAnsi="Times New Roman"/>
          <w:sz w:val="28"/>
          <w:szCs w:val="28"/>
        </w:rPr>
        <w:t xml:space="preserve">                                          </w:t>
      </w:r>
      <w:r w:rsidR="000F072E" w:rsidRPr="000F072E">
        <w:rPr>
          <w:rFonts w:ascii="Times New Roman" w:hAnsi="Times New Roman"/>
          <w:b/>
          <w:sz w:val="28"/>
          <w:szCs w:val="28"/>
        </w:rPr>
        <w:t>І.П. Негулевський (331)</w:t>
      </w:r>
    </w:p>
    <w:p w:rsidR="000F072E" w:rsidRPr="000F072E" w:rsidRDefault="000F072E" w:rsidP="000F072E">
      <w:pPr>
        <w:tabs>
          <w:tab w:val="left" w:pos="7088"/>
        </w:tabs>
        <w:spacing w:before="120" w:after="120" w:line="360" w:lineRule="auto"/>
        <w:rPr>
          <w:rFonts w:ascii="Times New Roman" w:hAnsi="Times New Roman"/>
          <w:b/>
          <w:sz w:val="28"/>
          <w:szCs w:val="28"/>
          <w:lang w:val="ru-RU"/>
        </w:rPr>
      </w:pPr>
      <w:r w:rsidRPr="000F072E">
        <w:rPr>
          <w:rFonts w:ascii="Times New Roman" w:hAnsi="Times New Roman"/>
          <w:b/>
          <w:sz w:val="28"/>
          <w:szCs w:val="28"/>
        </w:rPr>
        <w:t>О.С. Пасічний</w:t>
      </w:r>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 xml:space="preserve">О.В. </w:t>
      </w:r>
      <w:proofErr w:type="spellStart"/>
      <w:r w:rsidRPr="000F072E">
        <w:rPr>
          <w:rFonts w:ascii="Times New Roman" w:hAnsi="Times New Roman"/>
          <w:b/>
          <w:sz w:val="28"/>
          <w:szCs w:val="28"/>
        </w:rPr>
        <w:t>Гайду</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lastRenderedPageBreak/>
        <w:t xml:space="preserve">І.В. </w:t>
      </w:r>
      <w:proofErr w:type="spellStart"/>
      <w:r w:rsidRPr="000F072E">
        <w:rPr>
          <w:rFonts w:ascii="Times New Roman" w:hAnsi="Times New Roman"/>
          <w:b/>
          <w:sz w:val="28"/>
          <w:szCs w:val="28"/>
        </w:rPr>
        <w:t>Копитін</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 xml:space="preserve">А.О. </w:t>
      </w:r>
      <w:proofErr w:type="spellStart"/>
      <w:r w:rsidRPr="000F072E">
        <w:rPr>
          <w:rFonts w:ascii="Times New Roman" w:hAnsi="Times New Roman"/>
          <w:b/>
          <w:sz w:val="28"/>
          <w:szCs w:val="28"/>
        </w:rPr>
        <w:t>Чорноморов</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 xml:space="preserve">М.Є. </w:t>
      </w:r>
      <w:proofErr w:type="spellStart"/>
      <w:r w:rsidRPr="000F072E">
        <w:rPr>
          <w:rFonts w:ascii="Times New Roman" w:hAnsi="Times New Roman"/>
          <w:b/>
          <w:sz w:val="28"/>
          <w:szCs w:val="28"/>
        </w:rPr>
        <w:t>Дирдін</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 xml:space="preserve">А.Г. </w:t>
      </w:r>
      <w:proofErr w:type="spellStart"/>
      <w:r w:rsidRPr="000F072E">
        <w:rPr>
          <w:rFonts w:ascii="Times New Roman" w:hAnsi="Times New Roman"/>
          <w:b/>
          <w:sz w:val="28"/>
          <w:szCs w:val="28"/>
        </w:rPr>
        <w:t>Дмитрук</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 xml:space="preserve">О.В. </w:t>
      </w:r>
      <w:proofErr w:type="spellStart"/>
      <w:r w:rsidRPr="000F072E">
        <w:rPr>
          <w:rFonts w:ascii="Times New Roman" w:hAnsi="Times New Roman"/>
          <w:b/>
          <w:sz w:val="28"/>
          <w:szCs w:val="28"/>
        </w:rPr>
        <w:t>Колєв</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О.О. Леонов</w:t>
      </w:r>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 xml:space="preserve">О.О. </w:t>
      </w:r>
      <w:proofErr w:type="spellStart"/>
      <w:r w:rsidRPr="000F072E">
        <w:rPr>
          <w:rFonts w:ascii="Times New Roman" w:hAnsi="Times New Roman"/>
          <w:b/>
          <w:sz w:val="28"/>
          <w:szCs w:val="28"/>
        </w:rPr>
        <w:t>Горенюк</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 xml:space="preserve">С.М. </w:t>
      </w:r>
      <w:proofErr w:type="spellStart"/>
      <w:r w:rsidRPr="000F072E">
        <w:rPr>
          <w:rFonts w:ascii="Times New Roman" w:hAnsi="Times New Roman"/>
          <w:b/>
          <w:sz w:val="28"/>
          <w:szCs w:val="28"/>
        </w:rPr>
        <w:t>Чернявський</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 xml:space="preserve">І.І. </w:t>
      </w:r>
      <w:proofErr w:type="spellStart"/>
      <w:r w:rsidRPr="000F072E">
        <w:rPr>
          <w:rFonts w:ascii="Times New Roman" w:hAnsi="Times New Roman"/>
          <w:b/>
          <w:sz w:val="28"/>
          <w:szCs w:val="28"/>
        </w:rPr>
        <w:t>Васильковський</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 xml:space="preserve">С.В. </w:t>
      </w:r>
      <w:proofErr w:type="spellStart"/>
      <w:r w:rsidRPr="000F072E">
        <w:rPr>
          <w:rFonts w:ascii="Times New Roman" w:hAnsi="Times New Roman"/>
          <w:b/>
          <w:sz w:val="28"/>
          <w:szCs w:val="28"/>
        </w:rPr>
        <w:t>Колебошин</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М.М. Ткаченко</w:t>
      </w:r>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 xml:space="preserve">П.В. </w:t>
      </w:r>
      <w:proofErr w:type="spellStart"/>
      <w:r w:rsidRPr="000F072E">
        <w:rPr>
          <w:rFonts w:ascii="Times New Roman" w:hAnsi="Times New Roman"/>
          <w:b/>
          <w:sz w:val="28"/>
          <w:szCs w:val="28"/>
        </w:rPr>
        <w:t>Павліш</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В.О. Вагнер</w:t>
      </w:r>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 xml:space="preserve">І.В. </w:t>
      </w:r>
      <w:proofErr w:type="spellStart"/>
      <w:r w:rsidRPr="000F072E">
        <w:rPr>
          <w:rFonts w:ascii="Times New Roman" w:hAnsi="Times New Roman"/>
          <w:b/>
          <w:sz w:val="28"/>
          <w:szCs w:val="28"/>
        </w:rPr>
        <w:t>Колихаєв</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В.І. Іванов</w:t>
      </w:r>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О.І. Ковальов</w:t>
      </w:r>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lastRenderedPageBreak/>
        <w:t xml:space="preserve">Г.О. </w:t>
      </w:r>
      <w:proofErr w:type="spellStart"/>
      <w:r w:rsidRPr="000F072E">
        <w:rPr>
          <w:rFonts w:ascii="Times New Roman" w:hAnsi="Times New Roman"/>
          <w:b/>
          <w:sz w:val="28"/>
          <w:szCs w:val="28"/>
        </w:rPr>
        <w:t>Касай</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Р.В. Соха</w:t>
      </w:r>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Є.В. Шевченко</w:t>
      </w:r>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 xml:space="preserve">С.С. </w:t>
      </w:r>
      <w:proofErr w:type="spellStart"/>
      <w:r w:rsidRPr="000F072E">
        <w:rPr>
          <w:rFonts w:ascii="Times New Roman" w:hAnsi="Times New Roman"/>
          <w:b/>
          <w:sz w:val="28"/>
          <w:szCs w:val="28"/>
        </w:rPr>
        <w:t>Штепа</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Ю.Г. Яцик</w:t>
      </w:r>
    </w:p>
    <w:p w:rsid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П.В. Мельник</w:t>
      </w:r>
    </w:p>
    <w:p w:rsidR="00665984" w:rsidRPr="000F072E" w:rsidRDefault="00665984" w:rsidP="000F072E">
      <w:pPr>
        <w:tabs>
          <w:tab w:val="left" w:pos="7088"/>
        </w:tabs>
        <w:spacing w:before="120" w:after="120" w:line="360" w:lineRule="auto"/>
        <w:rPr>
          <w:rFonts w:ascii="Times New Roman" w:hAnsi="Times New Roman"/>
          <w:b/>
          <w:sz w:val="28"/>
          <w:szCs w:val="28"/>
        </w:rPr>
      </w:pPr>
      <w:bookmarkStart w:id="7" w:name="_GoBack"/>
      <w:bookmarkEnd w:id="7"/>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М.В. Нікітіна</w:t>
      </w:r>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 xml:space="preserve">І.В. </w:t>
      </w:r>
      <w:proofErr w:type="spellStart"/>
      <w:r w:rsidRPr="000F072E">
        <w:rPr>
          <w:rFonts w:ascii="Times New Roman" w:hAnsi="Times New Roman"/>
          <w:b/>
          <w:sz w:val="28"/>
          <w:szCs w:val="28"/>
        </w:rPr>
        <w:t>Аллахвердієва</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 xml:space="preserve">Д.Г. </w:t>
      </w:r>
      <w:proofErr w:type="spellStart"/>
      <w:r w:rsidRPr="000F072E">
        <w:rPr>
          <w:rFonts w:ascii="Times New Roman" w:hAnsi="Times New Roman"/>
          <w:b/>
          <w:sz w:val="28"/>
          <w:szCs w:val="28"/>
        </w:rPr>
        <w:t>Арахамія</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Ю.О. Діденко</w:t>
      </w:r>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 xml:space="preserve">А.Є. </w:t>
      </w:r>
      <w:proofErr w:type="spellStart"/>
      <w:r w:rsidRPr="000F072E">
        <w:rPr>
          <w:rFonts w:ascii="Times New Roman" w:hAnsi="Times New Roman"/>
          <w:b/>
          <w:sz w:val="28"/>
          <w:szCs w:val="28"/>
        </w:rPr>
        <w:t>Костін</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М.В. Крячко</w:t>
      </w:r>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 xml:space="preserve">А.Ю. </w:t>
      </w:r>
      <w:proofErr w:type="spellStart"/>
      <w:r w:rsidRPr="000F072E">
        <w:rPr>
          <w:rFonts w:ascii="Times New Roman" w:hAnsi="Times New Roman"/>
          <w:b/>
          <w:sz w:val="28"/>
          <w:szCs w:val="28"/>
        </w:rPr>
        <w:t>Кунаєв</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 xml:space="preserve">О.В. </w:t>
      </w:r>
      <w:proofErr w:type="spellStart"/>
      <w:r w:rsidRPr="000F072E">
        <w:rPr>
          <w:rFonts w:ascii="Times New Roman" w:hAnsi="Times New Roman"/>
          <w:b/>
          <w:sz w:val="28"/>
          <w:szCs w:val="28"/>
        </w:rPr>
        <w:t>Мошенець</w:t>
      </w:r>
      <w:proofErr w:type="spellEnd"/>
    </w:p>
    <w:p w:rsidR="000F072E" w:rsidRPr="000F072E" w:rsidRDefault="000F072E" w:rsidP="000F072E">
      <w:pPr>
        <w:tabs>
          <w:tab w:val="left" w:pos="7088"/>
        </w:tabs>
        <w:spacing w:before="120" w:after="120" w:line="360" w:lineRule="auto"/>
        <w:rPr>
          <w:rFonts w:ascii="Times New Roman" w:hAnsi="Times New Roman"/>
          <w:b/>
          <w:sz w:val="28"/>
          <w:szCs w:val="28"/>
        </w:rPr>
      </w:pPr>
      <w:r w:rsidRPr="000F072E">
        <w:rPr>
          <w:rFonts w:ascii="Times New Roman" w:hAnsi="Times New Roman"/>
          <w:b/>
          <w:sz w:val="28"/>
          <w:szCs w:val="28"/>
        </w:rPr>
        <w:t>І.А. Шинкаренко</w:t>
      </w:r>
    </w:p>
    <w:p w:rsidR="003C3C71" w:rsidRPr="000F072E" w:rsidRDefault="000F072E" w:rsidP="000F072E">
      <w:pPr>
        <w:tabs>
          <w:tab w:val="left" w:pos="7088"/>
        </w:tabs>
        <w:spacing w:before="120" w:after="120" w:line="360" w:lineRule="auto"/>
        <w:rPr>
          <w:rFonts w:ascii="Times New Roman" w:hAnsi="Times New Roman"/>
          <w:sz w:val="28"/>
          <w:szCs w:val="28"/>
        </w:rPr>
      </w:pPr>
      <w:r w:rsidRPr="000F072E">
        <w:rPr>
          <w:rFonts w:ascii="Times New Roman" w:hAnsi="Times New Roman"/>
          <w:b/>
          <w:sz w:val="28"/>
          <w:szCs w:val="28"/>
        </w:rPr>
        <w:lastRenderedPageBreak/>
        <w:t xml:space="preserve">М.В. </w:t>
      </w:r>
      <w:proofErr w:type="spellStart"/>
      <w:r w:rsidRPr="000F072E">
        <w:rPr>
          <w:rFonts w:ascii="Times New Roman" w:hAnsi="Times New Roman"/>
          <w:b/>
          <w:sz w:val="28"/>
          <w:szCs w:val="28"/>
        </w:rPr>
        <w:t>Шол</w:t>
      </w:r>
      <w:proofErr w:type="spellEnd"/>
    </w:p>
    <w:sectPr w:rsidR="003C3C71" w:rsidRPr="000F072E" w:rsidSect="00E57C17">
      <w:footerReference w:type="even" r:id="rId8"/>
      <w:footerReference w:type="default" r:id="rId9"/>
      <w:pgSz w:w="16838" w:h="11906" w:orient="landscape"/>
      <w:pgMar w:top="1134" w:right="850" w:bottom="850" w:left="85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6F77" w:rsidRDefault="00B36F77">
      <w:r>
        <w:separator/>
      </w:r>
    </w:p>
  </w:endnote>
  <w:endnote w:type="continuationSeparator" w:id="0">
    <w:p w:rsidR="00B36F77" w:rsidRDefault="00B36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C17" w:rsidRDefault="000B5182" w:rsidP="00DE754B">
    <w:pPr>
      <w:pStyle w:val="a7"/>
      <w:framePr w:wrap="around" w:vAnchor="text" w:hAnchor="margin" w:xAlign="right" w:y="1"/>
      <w:rPr>
        <w:rStyle w:val="ab"/>
      </w:rPr>
    </w:pPr>
    <w:r>
      <w:rPr>
        <w:rStyle w:val="ab"/>
      </w:rPr>
      <w:fldChar w:fldCharType="begin"/>
    </w:r>
    <w:r w:rsidR="00E57C17">
      <w:rPr>
        <w:rStyle w:val="ab"/>
      </w:rPr>
      <w:instrText xml:space="preserve">PAGE  </w:instrText>
    </w:r>
    <w:r>
      <w:rPr>
        <w:rStyle w:val="ab"/>
      </w:rPr>
      <w:fldChar w:fldCharType="end"/>
    </w:r>
  </w:p>
  <w:p w:rsidR="00E57C17" w:rsidRDefault="00E57C17" w:rsidP="00E57C1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C17" w:rsidRDefault="000B5182" w:rsidP="00DE754B">
    <w:pPr>
      <w:pStyle w:val="a7"/>
      <w:framePr w:wrap="around" w:vAnchor="text" w:hAnchor="margin" w:xAlign="right" w:y="1"/>
      <w:rPr>
        <w:rStyle w:val="ab"/>
      </w:rPr>
    </w:pPr>
    <w:r>
      <w:rPr>
        <w:rStyle w:val="ab"/>
      </w:rPr>
      <w:fldChar w:fldCharType="begin"/>
    </w:r>
    <w:r w:rsidR="00E57C17">
      <w:rPr>
        <w:rStyle w:val="ab"/>
      </w:rPr>
      <w:instrText xml:space="preserve">PAGE  </w:instrText>
    </w:r>
    <w:r>
      <w:rPr>
        <w:rStyle w:val="ab"/>
      </w:rPr>
      <w:fldChar w:fldCharType="separate"/>
    </w:r>
    <w:r w:rsidR="00665984">
      <w:rPr>
        <w:rStyle w:val="ab"/>
        <w:noProof/>
      </w:rPr>
      <w:t>7</w:t>
    </w:r>
    <w:r>
      <w:rPr>
        <w:rStyle w:val="ab"/>
      </w:rPr>
      <w:fldChar w:fldCharType="end"/>
    </w:r>
  </w:p>
  <w:p w:rsidR="00E57C17" w:rsidRDefault="00E57C17" w:rsidP="00E57C17">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6F77" w:rsidRDefault="00B36F77">
      <w:r>
        <w:separator/>
      </w:r>
    </w:p>
  </w:footnote>
  <w:footnote w:type="continuationSeparator" w:id="0">
    <w:p w:rsidR="00B36F77" w:rsidRDefault="00B36F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47F67"/>
    <w:multiLevelType w:val="hybridMultilevel"/>
    <w:tmpl w:val="DAD0FDB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803163F"/>
    <w:multiLevelType w:val="hybridMultilevel"/>
    <w:tmpl w:val="24787C5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9AC29DF"/>
    <w:multiLevelType w:val="hybridMultilevel"/>
    <w:tmpl w:val="FC7E0D8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1D7A1A81"/>
    <w:multiLevelType w:val="hybridMultilevel"/>
    <w:tmpl w:val="0B9A6E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66F460F2"/>
    <w:multiLevelType w:val="hybridMultilevel"/>
    <w:tmpl w:val="94BC8CD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52488"/>
    <w:rsid w:val="00027576"/>
    <w:rsid w:val="00074713"/>
    <w:rsid w:val="00081EAB"/>
    <w:rsid w:val="00083D98"/>
    <w:rsid w:val="00096637"/>
    <w:rsid w:val="000A673E"/>
    <w:rsid w:val="000B5182"/>
    <w:rsid w:val="000D3B50"/>
    <w:rsid w:val="000D5EC6"/>
    <w:rsid w:val="000E70D5"/>
    <w:rsid w:val="000F072E"/>
    <w:rsid w:val="000F4687"/>
    <w:rsid w:val="001061DA"/>
    <w:rsid w:val="0012098B"/>
    <w:rsid w:val="0012382C"/>
    <w:rsid w:val="00125DA5"/>
    <w:rsid w:val="00140822"/>
    <w:rsid w:val="00164DD6"/>
    <w:rsid w:val="0019083B"/>
    <w:rsid w:val="001A1562"/>
    <w:rsid w:val="001B1E3B"/>
    <w:rsid w:val="001B5DD4"/>
    <w:rsid w:val="001C283A"/>
    <w:rsid w:val="001C2E57"/>
    <w:rsid w:val="001E5A29"/>
    <w:rsid w:val="001E7840"/>
    <w:rsid w:val="001F445E"/>
    <w:rsid w:val="0024789C"/>
    <w:rsid w:val="00252488"/>
    <w:rsid w:val="00255D30"/>
    <w:rsid w:val="00261587"/>
    <w:rsid w:val="0026502D"/>
    <w:rsid w:val="00282599"/>
    <w:rsid w:val="002F779A"/>
    <w:rsid w:val="0030554F"/>
    <w:rsid w:val="0030624A"/>
    <w:rsid w:val="00320451"/>
    <w:rsid w:val="00331422"/>
    <w:rsid w:val="0037006F"/>
    <w:rsid w:val="00386F5A"/>
    <w:rsid w:val="0038731F"/>
    <w:rsid w:val="00391C9A"/>
    <w:rsid w:val="003C3C71"/>
    <w:rsid w:val="003D3CC3"/>
    <w:rsid w:val="003F364B"/>
    <w:rsid w:val="003F681D"/>
    <w:rsid w:val="0040041E"/>
    <w:rsid w:val="004050D2"/>
    <w:rsid w:val="00416DAB"/>
    <w:rsid w:val="004253BA"/>
    <w:rsid w:val="004354DD"/>
    <w:rsid w:val="004418B0"/>
    <w:rsid w:val="00472FD0"/>
    <w:rsid w:val="00474FA4"/>
    <w:rsid w:val="00477D3E"/>
    <w:rsid w:val="004C5D9D"/>
    <w:rsid w:val="004D3E79"/>
    <w:rsid w:val="004D70DE"/>
    <w:rsid w:val="004E0AD4"/>
    <w:rsid w:val="004E35E0"/>
    <w:rsid w:val="004E6B6B"/>
    <w:rsid w:val="00506001"/>
    <w:rsid w:val="0051060B"/>
    <w:rsid w:val="00512C1C"/>
    <w:rsid w:val="0052609A"/>
    <w:rsid w:val="005532AA"/>
    <w:rsid w:val="00555504"/>
    <w:rsid w:val="00556C4A"/>
    <w:rsid w:val="00567D78"/>
    <w:rsid w:val="00580F1C"/>
    <w:rsid w:val="005849D3"/>
    <w:rsid w:val="005B0976"/>
    <w:rsid w:val="005C215B"/>
    <w:rsid w:val="005C4FCA"/>
    <w:rsid w:val="005E529B"/>
    <w:rsid w:val="005E750E"/>
    <w:rsid w:val="005F4C5C"/>
    <w:rsid w:val="00656996"/>
    <w:rsid w:val="00665984"/>
    <w:rsid w:val="006847A9"/>
    <w:rsid w:val="006875E6"/>
    <w:rsid w:val="006930BC"/>
    <w:rsid w:val="00694B8B"/>
    <w:rsid w:val="006965F8"/>
    <w:rsid w:val="006C032A"/>
    <w:rsid w:val="00706F87"/>
    <w:rsid w:val="007222D9"/>
    <w:rsid w:val="00726DE3"/>
    <w:rsid w:val="00747102"/>
    <w:rsid w:val="007527D2"/>
    <w:rsid w:val="007748DD"/>
    <w:rsid w:val="00774F20"/>
    <w:rsid w:val="00786299"/>
    <w:rsid w:val="00794C57"/>
    <w:rsid w:val="007B57C2"/>
    <w:rsid w:val="007E2649"/>
    <w:rsid w:val="007E5F00"/>
    <w:rsid w:val="007F60C0"/>
    <w:rsid w:val="00814FEF"/>
    <w:rsid w:val="00883D7E"/>
    <w:rsid w:val="008A10C9"/>
    <w:rsid w:val="008B139B"/>
    <w:rsid w:val="008C7CA2"/>
    <w:rsid w:val="008D0CE3"/>
    <w:rsid w:val="00901635"/>
    <w:rsid w:val="009163D1"/>
    <w:rsid w:val="00924B95"/>
    <w:rsid w:val="009526F8"/>
    <w:rsid w:val="009725F3"/>
    <w:rsid w:val="009D06DC"/>
    <w:rsid w:val="009E179B"/>
    <w:rsid w:val="00A046A0"/>
    <w:rsid w:val="00A05374"/>
    <w:rsid w:val="00A07874"/>
    <w:rsid w:val="00A47BB1"/>
    <w:rsid w:val="00A919E9"/>
    <w:rsid w:val="00A93446"/>
    <w:rsid w:val="00AA01E4"/>
    <w:rsid w:val="00AA0302"/>
    <w:rsid w:val="00AA4AB1"/>
    <w:rsid w:val="00AD461C"/>
    <w:rsid w:val="00AE1713"/>
    <w:rsid w:val="00AE466E"/>
    <w:rsid w:val="00B15999"/>
    <w:rsid w:val="00B36F77"/>
    <w:rsid w:val="00B54CF2"/>
    <w:rsid w:val="00B60837"/>
    <w:rsid w:val="00B73941"/>
    <w:rsid w:val="00B75F5A"/>
    <w:rsid w:val="00BD165B"/>
    <w:rsid w:val="00BE0A2D"/>
    <w:rsid w:val="00C07FA8"/>
    <w:rsid w:val="00C12D45"/>
    <w:rsid w:val="00C4750B"/>
    <w:rsid w:val="00C56CD8"/>
    <w:rsid w:val="00C62A64"/>
    <w:rsid w:val="00C7306F"/>
    <w:rsid w:val="00C856C1"/>
    <w:rsid w:val="00C94E14"/>
    <w:rsid w:val="00CA6A51"/>
    <w:rsid w:val="00CB553A"/>
    <w:rsid w:val="00CB62B3"/>
    <w:rsid w:val="00CC4938"/>
    <w:rsid w:val="00CF008D"/>
    <w:rsid w:val="00D04981"/>
    <w:rsid w:val="00D24489"/>
    <w:rsid w:val="00D40EBD"/>
    <w:rsid w:val="00D43DAC"/>
    <w:rsid w:val="00D4517A"/>
    <w:rsid w:val="00D73187"/>
    <w:rsid w:val="00DA08BD"/>
    <w:rsid w:val="00DA6A6E"/>
    <w:rsid w:val="00DB633E"/>
    <w:rsid w:val="00DC48B4"/>
    <w:rsid w:val="00DC6C6E"/>
    <w:rsid w:val="00DD365A"/>
    <w:rsid w:val="00DD70A2"/>
    <w:rsid w:val="00DE2EB0"/>
    <w:rsid w:val="00DE754B"/>
    <w:rsid w:val="00E20069"/>
    <w:rsid w:val="00E419EB"/>
    <w:rsid w:val="00E44378"/>
    <w:rsid w:val="00E4559A"/>
    <w:rsid w:val="00E5446A"/>
    <w:rsid w:val="00E5725A"/>
    <w:rsid w:val="00E57C17"/>
    <w:rsid w:val="00EE0035"/>
    <w:rsid w:val="00EE4279"/>
    <w:rsid w:val="00EF399A"/>
    <w:rsid w:val="00F05491"/>
    <w:rsid w:val="00F85E7E"/>
    <w:rsid w:val="00F871F8"/>
    <w:rsid w:val="00F873DA"/>
    <w:rsid w:val="00F976E9"/>
    <w:rsid w:val="00FD1E43"/>
    <w:rsid w:val="00FE0EDE"/>
    <w:rsid w:val="00FE1893"/>
    <w:rsid w:val="00FF34F3"/>
    <w:rsid w:val="00FF7330"/>
    <w:rsid w:val="00FF7C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E87A242-E236-451B-A650-DB1EEBB73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7D78"/>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694B8B"/>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DD70A2"/>
    <w:pPr>
      <w:ind w:left="720"/>
      <w:contextualSpacing/>
    </w:pPr>
  </w:style>
  <w:style w:type="paragraph" w:styleId="a5">
    <w:name w:val="Balloon Text"/>
    <w:basedOn w:val="a"/>
    <w:link w:val="a6"/>
    <w:uiPriority w:val="99"/>
    <w:semiHidden/>
    <w:rsid w:val="00081EAB"/>
    <w:pPr>
      <w:spacing w:after="0" w:line="240" w:lineRule="auto"/>
    </w:pPr>
    <w:rPr>
      <w:rFonts w:ascii="Segoe UI" w:hAnsi="Segoe UI" w:cs="Segoe UI"/>
      <w:sz w:val="18"/>
      <w:szCs w:val="18"/>
    </w:rPr>
  </w:style>
  <w:style w:type="paragraph" w:styleId="a7">
    <w:name w:val="footer"/>
    <w:basedOn w:val="a"/>
    <w:link w:val="a8"/>
    <w:uiPriority w:val="99"/>
    <w:rsid w:val="00E57C17"/>
    <w:pPr>
      <w:tabs>
        <w:tab w:val="center" w:pos="4819"/>
        <w:tab w:val="right" w:pos="9639"/>
      </w:tabs>
    </w:pPr>
  </w:style>
  <w:style w:type="paragraph" w:styleId="a9">
    <w:name w:val="Body Text"/>
    <w:basedOn w:val="a"/>
    <w:link w:val="aa"/>
    <w:uiPriority w:val="99"/>
    <w:rsid w:val="00726DE3"/>
    <w:pPr>
      <w:spacing w:after="0" w:line="240" w:lineRule="auto"/>
      <w:ind w:firstLine="720"/>
      <w:jc w:val="both"/>
    </w:pPr>
    <w:rPr>
      <w:rFonts w:ascii="Times New Roman" w:hAnsi="Times New Roman"/>
      <w:sz w:val="28"/>
      <w:szCs w:val="20"/>
      <w:lang w:eastAsia="ru-RU"/>
    </w:rPr>
  </w:style>
  <w:style w:type="character" w:customStyle="1" w:styleId="a8">
    <w:name w:val="Нижній колонтитул Знак"/>
    <w:basedOn w:val="a0"/>
    <w:link w:val="a7"/>
    <w:uiPriority w:val="99"/>
    <w:semiHidden/>
    <w:locked/>
    <w:rsid w:val="00556C4A"/>
    <w:rPr>
      <w:rFonts w:cs="Times New Roman"/>
      <w:lang w:eastAsia="en-US"/>
    </w:rPr>
  </w:style>
  <w:style w:type="character" w:customStyle="1" w:styleId="a6">
    <w:name w:val="Текст у виносці Знак"/>
    <w:basedOn w:val="a0"/>
    <w:link w:val="a5"/>
    <w:uiPriority w:val="99"/>
    <w:semiHidden/>
    <w:locked/>
    <w:rsid w:val="00081EAB"/>
    <w:rPr>
      <w:rFonts w:ascii="Segoe UI" w:hAnsi="Segoe UI" w:cs="Segoe UI"/>
      <w:sz w:val="18"/>
      <w:szCs w:val="18"/>
    </w:rPr>
  </w:style>
  <w:style w:type="character" w:styleId="ab">
    <w:name w:val="page number"/>
    <w:basedOn w:val="a0"/>
    <w:uiPriority w:val="99"/>
    <w:rsid w:val="00E57C17"/>
    <w:rPr>
      <w:rFonts w:cs="Times New Roman"/>
    </w:rPr>
  </w:style>
  <w:style w:type="character" w:customStyle="1" w:styleId="aa">
    <w:name w:val="Основний текст Знак"/>
    <w:basedOn w:val="a0"/>
    <w:link w:val="a9"/>
    <w:uiPriority w:val="99"/>
    <w:locked/>
    <w:rsid w:val="00726DE3"/>
    <w:rPr>
      <w:rFonts w:ascii="Times New Roman" w:hAnsi="Times New Roman" w:cs="Times New Roman"/>
      <w:sz w:val="20"/>
      <w:szCs w:val="20"/>
      <w:lang w:eastAsia="ru-RU"/>
    </w:rPr>
  </w:style>
  <w:style w:type="paragraph" w:styleId="HTML">
    <w:name w:val="HTML Preformatted"/>
    <w:basedOn w:val="a"/>
    <w:link w:val="HTML0"/>
    <w:uiPriority w:val="99"/>
    <w:semiHidden/>
    <w:unhideWhenUsed/>
    <w:rsid w:val="00472FD0"/>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472FD0"/>
    <w:rPr>
      <w:rFonts w:ascii="Consolas" w:hAnsi="Consolas"/>
      <w:sz w:val="20"/>
      <w:szCs w:val="20"/>
      <w:lang w:eastAsia="en-US"/>
    </w:rPr>
  </w:style>
  <w:style w:type="character" w:styleId="ac">
    <w:name w:val="Hyperlink"/>
    <w:basedOn w:val="a0"/>
    <w:uiPriority w:val="99"/>
    <w:unhideWhenUsed/>
    <w:rsid w:val="00A07874"/>
    <w:rPr>
      <w:color w:val="0563C1" w:themeColor="hyperlink"/>
      <w:u w:val="single"/>
    </w:rPr>
  </w:style>
  <w:style w:type="character" w:customStyle="1" w:styleId="1">
    <w:name w:val="Незакрита згадка1"/>
    <w:basedOn w:val="a0"/>
    <w:uiPriority w:val="99"/>
    <w:semiHidden/>
    <w:unhideWhenUsed/>
    <w:rsid w:val="00A07874"/>
    <w:rPr>
      <w:color w:val="808080"/>
      <w:shd w:val="clear" w:color="auto" w:fill="E6E6E6"/>
    </w:rPr>
  </w:style>
  <w:style w:type="character" w:customStyle="1" w:styleId="rvts37">
    <w:name w:val="rvts37"/>
    <w:basedOn w:val="a0"/>
    <w:rsid w:val="003062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79027">
      <w:bodyDiv w:val="1"/>
      <w:marLeft w:val="0"/>
      <w:marRight w:val="0"/>
      <w:marTop w:val="0"/>
      <w:marBottom w:val="0"/>
      <w:divBdr>
        <w:top w:val="none" w:sz="0" w:space="0" w:color="auto"/>
        <w:left w:val="none" w:sz="0" w:space="0" w:color="auto"/>
        <w:bottom w:val="none" w:sz="0" w:space="0" w:color="auto"/>
        <w:right w:val="none" w:sz="0" w:space="0" w:color="auto"/>
      </w:divBdr>
    </w:div>
    <w:div w:id="75321668">
      <w:marLeft w:val="0"/>
      <w:marRight w:val="0"/>
      <w:marTop w:val="0"/>
      <w:marBottom w:val="0"/>
      <w:divBdr>
        <w:top w:val="none" w:sz="0" w:space="0" w:color="auto"/>
        <w:left w:val="none" w:sz="0" w:space="0" w:color="auto"/>
        <w:bottom w:val="none" w:sz="0" w:space="0" w:color="auto"/>
        <w:right w:val="none" w:sz="0" w:space="0" w:color="auto"/>
      </w:divBdr>
      <w:divsChild>
        <w:div w:id="75321690">
          <w:marLeft w:val="0"/>
          <w:marRight w:val="0"/>
          <w:marTop w:val="100"/>
          <w:marBottom w:val="100"/>
          <w:divBdr>
            <w:top w:val="none" w:sz="0" w:space="0" w:color="auto"/>
            <w:left w:val="none" w:sz="0" w:space="0" w:color="auto"/>
            <w:bottom w:val="none" w:sz="0" w:space="0" w:color="auto"/>
            <w:right w:val="none" w:sz="0" w:space="0" w:color="auto"/>
          </w:divBdr>
          <w:divsChild>
            <w:div w:id="75321751">
              <w:marLeft w:val="0"/>
              <w:marRight w:val="0"/>
              <w:marTop w:val="0"/>
              <w:marBottom w:val="0"/>
              <w:divBdr>
                <w:top w:val="single" w:sz="6" w:space="4" w:color="DCDCDC"/>
                <w:left w:val="single" w:sz="6" w:space="4" w:color="DCDCDC"/>
                <w:bottom w:val="single" w:sz="6" w:space="0" w:color="DCDCDC"/>
                <w:right w:val="single" w:sz="6" w:space="4" w:color="DCDCDC"/>
              </w:divBdr>
              <w:divsChild>
                <w:div w:id="75321744">
                  <w:marLeft w:val="0"/>
                  <w:marRight w:val="0"/>
                  <w:marTop w:val="0"/>
                  <w:marBottom w:val="0"/>
                  <w:divBdr>
                    <w:top w:val="none" w:sz="0" w:space="0" w:color="auto"/>
                    <w:left w:val="none" w:sz="0" w:space="0" w:color="auto"/>
                    <w:bottom w:val="none" w:sz="0" w:space="0" w:color="auto"/>
                    <w:right w:val="none" w:sz="0" w:space="0" w:color="auto"/>
                  </w:divBdr>
                  <w:divsChild>
                    <w:div w:id="7532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21669">
      <w:marLeft w:val="0"/>
      <w:marRight w:val="0"/>
      <w:marTop w:val="0"/>
      <w:marBottom w:val="0"/>
      <w:divBdr>
        <w:top w:val="none" w:sz="0" w:space="0" w:color="auto"/>
        <w:left w:val="none" w:sz="0" w:space="0" w:color="auto"/>
        <w:bottom w:val="none" w:sz="0" w:space="0" w:color="auto"/>
        <w:right w:val="none" w:sz="0" w:space="0" w:color="auto"/>
      </w:divBdr>
      <w:divsChild>
        <w:div w:id="75321761">
          <w:marLeft w:val="0"/>
          <w:marRight w:val="0"/>
          <w:marTop w:val="900"/>
          <w:marBottom w:val="0"/>
          <w:divBdr>
            <w:top w:val="none" w:sz="0" w:space="0" w:color="auto"/>
            <w:left w:val="none" w:sz="0" w:space="0" w:color="auto"/>
            <w:bottom w:val="none" w:sz="0" w:space="0" w:color="auto"/>
            <w:right w:val="none" w:sz="0" w:space="0" w:color="auto"/>
          </w:divBdr>
          <w:divsChild>
            <w:div w:id="75321720">
              <w:marLeft w:val="0"/>
              <w:marRight w:val="0"/>
              <w:marTop w:val="0"/>
              <w:marBottom w:val="0"/>
              <w:divBdr>
                <w:top w:val="none" w:sz="0" w:space="0" w:color="auto"/>
                <w:left w:val="none" w:sz="0" w:space="0" w:color="auto"/>
                <w:bottom w:val="none" w:sz="0" w:space="0" w:color="auto"/>
                <w:right w:val="none" w:sz="0" w:space="0" w:color="auto"/>
              </w:divBdr>
              <w:divsChild>
                <w:div w:id="75321764">
                  <w:marLeft w:val="0"/>
                  <w:marRight w:val="0"/>
                  <w:marTop w:val="0"/>
                  <w:marBottom w:val="0"/>
                  <w:divBdr>
                    <w:top w:val="none" w:sz="0" w:space="0" w:color="auto"/>
                    <w:left w:val="none" w:sz="0" w:space="0" w:color="auto"/>
                    <w:bottom w:val="none" w:sz="0" w:space="0" w:color="auto"/>
                    <w:right w:val="none" w:sz="0" w:space="0" w:color="auto"/>
                  </w:divBdr>
                  <w:divsChild>
                    <w:div w:id="75321753">
                      <w:marLeft w:val="0"/>
                      <w:marRight w:val="0"/>
                      <w:marTop w:val="0"/>
                      <w:marBottom w:val="0"/>
                      <w:divBdr>
                        <w:top w:val="none" w:sz="0" w:space="0" w:color="auto"/>
                        <w:left w:val="none" w:sz="0" w:space="0" w:color="auto"/>
                        <w:bottom w:val="none" w:sz="0" w:space="0" w:color="auto"/>
                        <w:right w:val="none" w:sz="0" w:space="0" w:color="auto"/>
                      </w:divBdr>
                      <w:divsChild>
                        <w:div w:id="75321694">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321675">
      <w:marLeft w:val="0"/>
      <w:marRight w:val="0"/>
      <w:marTop w:val="0"/>
      <w:marBottom w:val="0"/>
      <w:divBdr>
        <w:top w:val="none" w:sz="0" w:space="0" w:color="auto"/>
        <w:left w:val="none" w:sz="0" w:space="0" w:color="auto"/>
        <w:bottom w:val="none" w:sz="0" w:space="0" w:color="auto"/>
        <w:right w:val="none" w:sz="0" w:space="0" w:color="auto"/>
      </w:divBdr>
      <w:divsChild>
        <w:div w:id="75321677">
          <w:marLeft w:val="0"/>
          <w:marRight w:val="0"/>
          <w:marTop w:val="100"/>
          <w:marBottom w:val="100"/>
          <w:divBdr>
            <w:top w:val="none" w:sz="0" w:space="0" w:color="auto"/>
            <w:left w:val="none" w:sz="0" w:space="0" w:color="auto"/>
            <w:bottom w:val="none" w:sz="0" w:space="0" w:color="auto"/>
            <w:right w:val="none" w:sz="0" w:space="0" w:color="auto"/>
          </w:divBdr>
          <w:divsChild>
            <w:div w:id="75321716">
              <w:marLeft w:val="0"/>
              <w:marRight w:val="0"/>
              <w:marTop w:val="0"/>
              <w:marBottom w:val="0"/>
              <w:divBdr>
                <w:top w:val="none" w:sz="0" w:space="0" w:color="auto"/>
                <w:left w:val="none" w:sz="0" w:space="0" w:color="auto"/>
                <w:bottom w:val="none" w:sz="0" w:space="0" w:color="auto"/>
                <w:right w:val="none" w:sz="0" w:space="0" w:color="auto"/>
              </w:divBdr>
              <w:divsChild>
                <w:div w:id="75321742">
                  <w:marLeft w:val="0"/>
                  <w:marRight w:val="0"/>
                  <w:marTop w:val="0"/>
                  <w:marBottom w:val="0"/>
                  <w:divBdr>
                    <w:top w:val="none" w:sz="0" w:space="0" w:color="auto"/>
                    <w:left w:val="none" w:sz="0" w:space="0" w:color="auto"/>
                    <w:bottom w:val="none" w:sz="0" w:space="0" w:color="auto"/>
                    <w:right w:val="none" w:sz="0" w:space="0" w:color="auto"/>
                  </w:divBdr>
                  <w:divsChild>
                    <w:div w:id="75321757">
                      <w:marLeft w:val="0"/>
                      <w:marRight w:val="0"/>
                      <w:marTop w:val="0"/>
                      <w:marBottom w:val="0"/>
                      <w:divBdr>
                        <w:top w:val="none" w:sz="0" w:space="0" w:color="auto"/>
                        <w:left w:val="none" w:sz="0" w:space="0" w:color="auto"/>
                        <w:bottom w:val="none" w:sz="0" w:space="0" w:color="auto"/>
                        <w:right w:val="none" w:sz="0" w:space="0" w:color="auto"/>
                      </w:divBdr>
                      <w:divsChild>
                        <w:div w:id="75321758">
                          <w:marLeft w:val="0"/>
                          <w:marRight w:val="0"/>
                          <w:marTop w:val="0"/>
                          <w:marBottom w:val="0"/>
                          <w:divBdr>
                            <w:top w:val="none" w:sz="0" w:space="0" w:color="auto"/>
                            <w:left w:val="none" w:sz="0" w:space="0" w:color="auto"/>
                            <w:bottom w:val="none" w:sz="0" w:space="0" w:color="auto"/>
                            <w:right w:val="none" w:sz="0" w:space="0" w:color="auto"/>
                          </w:divBdr>
                          <w:divsChild>
                            <w:div w:id="7532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21680">
      <w:marLeft w:val="0"/>
      <w:marRight w:val="0"/>
      <w:marTop w:val="0"/>
      <w:marBottom w:val="0"/>
      <w:divBdr>
        <w:top w:val="none" w:sz="0" w:space="0" w:color="auto"/>
        <w:left w:val="none" w:sz="0" w:space="0" w:color="auto"/>
        <w:bottom w:val="none" w:sz="0" w:space="0" w:color="auto"/>
        <w:right w:val="none" w:sz="0" w:space="0" w:color="auto"/>
      </w:divBdr>
      <w:divsChild>
        <w:div w:id="75321683">
          <w:marLeft w:val="0"/>
          <w:marRight w:val="0"/>
          <w:marTop w:val="100"/>
          <w:marBottom w:val="100"/>
          <w:divBdr>
            <w:top w:val="none" w:sz="0" w:space="0" w:color="auto"/>
            <w:left w:val="none" w:sz="0" w:space="0" w:color="auto"/>
            <w:bottom w:val="none" w:sz="0" w:space="0" w:color="auto"/>
            <w:right w:val="none" w:sz="0" w:space="0" w:color="auto"/>
          </w:divBdr>
          <w:divsChild>
            <w:div w:id="75321708">
              <w:marLeft w:val="0"/>
              <w:marRight w:val="0"/>
              <w:marTop w:val="0"/>
              <w:marBottom w:val="0"/>
              <w:divBdr>
                <w:top w:val="none" w:sz="0" w:space="0" w:color="auto"/>
                <w:left w:val="none" w:sz="0" w:space="0" w:color="auto"/>
                <w:bottom w:val="none" w:sz="0" w:space="0" w:color="auto"/>
                <w:right w:val="none" w:sz="0" w:space="0" w:color="auto"/>
              </w:divBdr>
              <w:divsChild>
                <w:div w:id="75321739">
                  <w:marLeft w:val="0"/>
                  <w:marRight w:val="0"/>
                  <w:marTop w:val="0"/>
                  <w:marBottom w:val="0"/>
                  <w:divBdr>
                    <w:top w:val="none" w:sz="0" w:space="0" w:color="auto"/>
                    <w:left w:val="none" w:sz="0" w:space="0" w:color="auto"/>
                    <w:bottom w:val="none" w:sz="0" w:space="0" w:color="auto"/>
                    <w:right w:val="none" w:sz="0" w:space="0" w:color="auto"/>
                  </w:divBdr>
                  <w:divsChild>
                    <w:div w:id="75321667">
                      <w:marLeft w:val="0"/>
                      <w:marRight w:val="0"/>
                      <w:marTop w:val="0"/>
                      <w:marBottom w:val="0"/>
                      <w:divBdr>
                        <w:top w:val="none" w:sz="0" w:space="0" w:color="auto"/>
                        <w:left w:val="none" w:sz="0" w:space="0" w:color="auto"/>
                        <w:bottom w:val="none" w:sz="0" w:space="0" w:color="auto"/>
                        <w:right w:val="none" w:sz="0" w:space="0" w:color="auto"/>
                      </w:divBdr>
                      <w:divsChild>
                        <w:div w:id="75321693">
                          <w:marLeft w:val="0"/>
                          <w:marRight w:val="0"/>
                          <w:marTop w:val="0"/>
                          <w:marBottom w:val="0"/>
                          <w:divBdr>
                            <w:top w:val="none" w:sz="0" w:space="0" w:color="auto"/>
                            <w:left w:val="none" w:sz="0" w:space="0" w:color="auto"/>
                            <w:bottom w:val="none" w:sz="0" w:space="0" w:color="auto"/>
                            <w:right w:val="none" w:sz="0" w:space="0" w:color="auto"/>
                          </w:divBdr>
                          <w:divsChild>
                            <w:div w:id="7532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21684">
      <w:marLeft w:val="0"/>
      <w:marRight w:val="0"/>
      <w:marTop w:val="0"/>
      <w:marBottom w:val="0"/>
      <w:divBdr>
        <w:top w:val="none" w:sz="0" w:space="0" w:color="auto"/>
        <w:left w:val="none" w:sz="0" w:space="0" w:color="auto"/>
        <w:bottom w:val="none" w:sz="0" w:space="0" w:color="auto"/>
        <w:right w:val="none" w:sz="0" w:space="0" w:color="auto"/>
      </w:divBdr>
      <w:divsChild>
        <w:div w:id="75321725">
          <w:marLeft w:val="0"/>
          <w:marRight w:val="0"/>
          <w:marTop w:val="100"/>
          <w:marBottom w:val="100"/>
          <w:divBdr>
            <w:top w:val="none" w:sz="0" w:space="0" w:color="auto"/>
            <w:left w:val="none" w:sz="0" w:space="0" w:color="auto"/>
            <w:bottom w:val="none" w:sz="0" w:space="0" w:color="auto"/>
            <w:right w:val="none" w:sz="0" w:space="0" w:color="auto"/>
          </w:divBdr>
          <w:divsChild>
            <w:div w:id="75321748">
              <w:marLeft w:val="0"/>
              <w:marRight w:val="0"/>
              <w:marTop w:val="0"/>
              <w:marBottom w:val="0"/>
              <w:divBdr>
                <w:top w:val="single" w:sz="6" w:space="4" w:color="DCDCDC"/>
                <w:left w:val="single" w:sz="6" w:space="4" w:color="DCDCDC"/>
                <w:bottom w:val="single" w:sz="6" w:space="0" w:color="DCDCDC"/>
                <w:right w:val="single" w:sz="6" w:space="4" w:color="DCDCDC"/>
              </w:divBdr>
              <w:divsChild>
                <w:div w:id="75321715">
                  <w:marLeft w:val="0"/>
                  <w:marRight w:val="0"/>
                  <w:marTop w:val="0"/>
                  <w:marBottom w:val="0"/>
                  <w:divBdr>
                    <w:top w:val="none" w:sz="0" w:space="0" w:color="auto"/>
                    <w:left w:val="none" w:sz="0" w:space="0" w:color="auto"/>
                    <w:bottom w:val="none" w:sz="0" w:space="0" w:color="auto"/>
                    <w:right w:val="none" w:sz="0" w:space="0" w:color="auto"/>
                  </w:divBdr>
                  <w:divsChild>
                    <w:div w:id="75321697">
                      <w:marLeft w:val="0"/>
                      <w:marRight w:val="0"/>
                      <w:marTop w:val="0"/>
                      <w:marBottom w:val="0"/>
                      <w:divBdr>
                        <w:top w:val="none" w:sz="0" w:space="0" w:color="auto"/>
                        <w:left w:val="none" w:sz="0" w:space="0" w:color="auto"/>
                        <w:bottom w:val="none" w:sz="0" w:space="0" w:color="auto"/>
                        <w:right w:val="none" w:sz="0" w:space="0" w:color="auto"/>
                      </w:divBdr>
                      <w:divsChild>
                        <w:div w:id="7532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321687">
      <w:marLeft w:val="0"/>
      <w:marRight w:val="0"/>
      <w:marTop w:val="0"/>
      <w:marBottom w:val="0"/>
      <w:divBdr>
        <w:top w:val="none" w:sz="0" w:space="0" w:color="auto"/>
        <w:left w:val="none" w:sz="0" w:space="0" w:color="auto"/>
        <w:bottom w:val="none" w:sz="0" w:space="0" w:color="auto"/>
        <w:right w:val="none" w:sz="0" w:space="0" w:color="auto"/>
      </w:divBdr>
      <w:divsChild>
        <w:div w:id="75321749">
          <w:marLeft w:val="0"/>
          <w:marRight w:val="0"/>
          <w:marTop w:val="100"/>
          <w:marBottom w:val="100"/>
          <w:divBdr>
            <w:top w:val="none" w:sz="0" w:space="0" w:color="auto"/>
            <w:left w:val="none" w:sz="0" w:space="0" w:color="auto"/>
            <w:bottom w:val="none" w:sz="0" w:space="0" w:color="auto"/>
            <w:right w:val="none" w:sz="0" w:space="0" w:color="auto"/>
          </w:divBdr>
          <w:divsChild>
            <w:div w:id="75321689">
              <w:marLeft w:val="0"/>
              <w:marRight w:val="0"/>
              <w:marTop w:val="0"/>
              <w:marBottom w:val="0"/>
              <w:divBdr>
                <w:top w:val="none" w:sz="0" w:space="0" w:color="auto"/>
                <w:left w:val="none" w:sz="0" w:space="0" w:color="auto"/>
                <w:bottom w:val="none" w:sz="0" w:space="0" w:color="auto"/>
                <w:right w:val="none" w:sz="0" w:space="0" w:color="auto"/>
              </w:divBdr>
              <w:divsChild>
                <w:div w:id="75321712">
                  <w:marLeft w:val="0"/>
                  <w:marRight w:val="0"/>
                  <w:marTop w:val="0"/>
                  <w:marBottom w:val="0"/>
                  <w:divBdr>
                    <w:top w:val="none" w:sz="0" w:space="0" w:color="auto"/>
                    <w:left w:val="none" w:sz="0" w:space="0" w:color="auto"/>
                    <w:bottom w:val="none" w:sz="0" w:space="0" w:color="auto"/>
                    <w:right w:val="none" w:sz="0" w:space="0" w:color="auto"/>
                  </w:divBdr>
                  <w:divsChild>
                    <w:div w:id="75321682">
                      <w:marLeft w:val="0"/>
                      <w:marRight w:val="0"/>
                      <w:marTop w:val="0"/>
                      <w:marBottom w:val="0"/>
                      <w:divBdr>
                        <w:top w:val="none" w:sz="0" w:space="0" w:color="auto"/>
                        <w:left w:val="none" w:sz="0" w:space="0" w:color="auto"/>
                        <w:bottom w:val="none" w:sz="0" w:space="0" w:color="auto"/>
                        <w:right w:val="none" w:sz="0" w:space="0" w:color="auto"/>
                      </w:divBdr>
                      <w:divsChild>
                        <w:div w:id="75321729">
                          <w:marLeft w:val="0"/>
                          <w:marRight w:val="0"/>
                          <w:marTop w:val="0"/>
                          <w:marBottom w:val="0"/>
                          <w:divBdr>
                            <w:top w:val="none" w:sz="0" w:space="0" w:color="auto"/>
                            <w:left w:val="none" w:sz="0" w:space="0" w:color="auto"/>
                            <w:bottom w:val="none" w:sz="0" w:space="0" w:color="auto"/>
                            <w:right w:val="none" w:sz="0" w:space="0" w:color="auto"/>
                          </w:divBdr>
                          <w:divsChild>
                            <w:div w:id="7532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21688">
      <w:marLeft w:val="0"/>
      <w:marRight w:val="0"/>
      <w:marTop w:val="0"/>
      <w:marBottom w:val="0"/>
      <w:divBdr>
        <w:top w:val="none" w:sz="0" w:space="0" w:color="auto"/>
        <w:left w:val="none" w:sz="0" w:space="0" w:color="auto"/>
        <w:bottom w:val="none" w:sz="0" w:space="0" w:color="auto"/>
        <w:right w:val="none" w:sz="0" w:space="0" w:color="auto"/>
      </w:divBdr>
      <w:divsChild>
        <w:div w:id="75321679">
          <w:marLeft w:val="0"/>
          <w:marRight w:val="0"/>
          <w:marTop w:val="100"/>
          <w:marBottom w:val="100"/>
          <w:divBdr>
            <w:top w:val="none" w:sz="0" w:space="0" w:color="auto"/>
            <w:left w:val="none" w:sz="0" w:space="0" w:color="auto"/>
            <w:bottom w:val="none" w:sz="0" w:space="0" w:color="auto"/>
            <w:right w:val="none" w:sz="0" w:space="0" w:color="auto"/>
          </w:divBdr>
          <w:divsChild>
            <w:div w:id="75321707">
              <w:marLeft w:val="0"/>
              <w:marRight w:val="0"/>
              <w:marTop w:val="0"/>
              <w:marBottom w:val="0"/>
              <w:divBdr>
                <w:top w:val="single" w:sz="6" w:space="4" w:color="DCDCDC"/>
                <w:left w:val="single" w:sz="6" w:space="4" w:color="DCDCDC"/>
                <w:bottom w:val="single" w:sz="6" w:space="0" w:color="DCDCDC"/>
                <w:right w:val="single" w:sz="6" w:space="4" w:color="DCDCDC"/>
              </w:divBdr>
              <w:divsChild>
                <w:div w:id="75321670">
                  <w:marLeft w:val="0"/>
                  <w:marRight w:val="0"/>
                  <w:marTop w:val="0"/>
                  <w:marBottom w:val="0"/>
                  <w:divBdr>
                    <w:top w:val="none" w:sz="0" w:space="0" w:color="auto"/>
                    <w:left w:val="none" w:sz="0" w:space="0" w:color="auto"/>
                    <w:bottom w:val="none" w:sz="0" w:space="0" w:color="auto"/>
                    <w:right w:val="none" w:sz="0" w:space="0" w:color="auto"/>
                  </w:divBdr>
                  <w:divsChild>
                    <w:div w:id="7532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21691">
      <w:marLeft w:val="0"/>
      <w:marRight w:val="0"/>
      <w:marTop w:val="0"/>
      <w:marBottom w:val="0"/>
      <w:divBdr>
        <w:top w:val="none" w:sz="0" w:space="0" w:color="auto"/>
        <w:left w:val="none" w:sz="0" w:space="0" w:color="auto"/>
        <w:bottom w:val="none" w:sz="0" w:space="0" w:color="auto"/>
        <w:right w:val="none" w:sz="0" w:space="0" w:color="auto"/>
      </w:divBdr>
      <w:divsChild>
        <w:div w:id="75321760">
          <w:marLeft w:val="0"/>
          <w:marRight w:val="0"/>
          <w:marTop w:val="100"/>
          <w:marBottom w:val="100"/>
          <w:divBdr>
            <w:top w:val="none" w:sz="0" w:space="0" w:color="auto"/>
            <w:left w:val="none" w:sz="0" w:space="0" w:color="auto"/>
            <w:bottom w:val="none" w:sz="0" w:space="0" w:color="auto"/>
            <w:right w:val="none" w:sz="0" w:space="0" w:color="auto"/>
          </w:divBdr>
          <w:divsChild>
            <w:div w:id="75321756">
              <w:marLeft w:val="0"/>
              <w:marRight w:val="0"/>
              <w:marTop w:val="0"/>
              <w:marBottom w:val="0"/>
              <w:divBdr>
                <w:top w:val="none" w:sz="0" w:space="0" w:color="auto"/>
                <w:left w:val="none" w:sz="0" w:space="0" w:color="auto"/>
                <w:bottom w:val="none" w:sz="0" w:space="0" w:color="auto"/>
                <w:right w:val="none" w:sz="0" w:space="0" w:color="auto"/>
              </w:divBdr>
              <w:divsChild>
                <w:div w:id="75321686">
                  <w:marLeft w:val="0"/>
                  <w:marRight w:val="0"/>
                  <w:marTop w:val="0"/>
                  <w:marBottom w:val="0"/>
                  <w:divBdr>
                    <w:top w:val="none" w:sz="0" w:space="0" w:color="auto"/>
                    <w:left w:val="none" w:sz="0" w:space="0" w:color="auto"/>
                    <w:bottom w:val="none" w:sz="0" w:space="0" w:color="auto"/>
                    <w:right w:val="none" w:sz="0" w:space="0" w:color="auto"/>
                  </w:divBdr>
                  <w:divsChild>
                    <w:div w:id="75321722">
                      <w:marLeft w:val="0"/>
                      <w:marRight w:val="0"/>
                      <w:marTop w:val="0"/>
                      <w:marBottom w:val="0"/>
                      <w:divBdr>
                        <w:top w:val="none" w:sz="0" w:space="0" w:color="auto"/>
                        <w:left w:val="none" w:sz="0" w:space="0" w:color="auto"/>
                        <w:bottom w:val="none" w:sz="0" w:space="0" w:color="auto"/>
                        <w:right w:val="none" w:sz="0" w:space="0" w:color="auto"/>
                      </w:divBdr>
                      <w:divsChild>
                        <w:div w:id="75321685">
                          <w:marLeft w:val="0"/>
                          <w:marRight w:val="0"/>
                          <w:marTop w:val="0"/>
                          <w:marBottom w:val="0"/>
                          <w:divBdr>
                            <w:top w:val="none" w:sz="0" w:space="0" w:color="auto"/>
                            <w:left w:val="none" w:sz="0" w:space="0" w:color="auto"/>
                            <w:bottom w:val="none" w:sz="0" w:space="0" w:color="auto"/>
                            <w:right w:val="none" w:sz="0" w:space="0" w:color="auto"/>
                          </w:divBdr>
                          <w:divsChild>
                            <w:div w:id="7532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21698">
      <w:marLeft w:val="0"/>
      <w:marRight w:val="0"/>
      <w:marTop w:val="0"/>
      <w:marBottom w:val="0"/>
      <w:divBdr>
        <w:top w:val="none" w:sz="0" w:space="0" w:color="auto"/>
        <w:left w:val="none" w:sz="0" w:space="0" w:color="auto"/>
        <w:bottom w:val="none" w:sz="0" w:space="0" w:color="auto"/>
        <w:right w:val="none" w:sz="0" w:space="0" w:color="auto"/>
      </w:divBdr>
      <w:divsChild>
        <w:div w:id="75321733">
          <w:marLeft w:val="0"/>
          <w:marRight w:val="0"/>
          <w:marTop w:val="100"/>
          <w:marBottom w:val="100"/>
          <w:divBdr>
            <w:top w:val="none" w:sz="0" w:space="0" w:color="auto"/>
            <w:left w:val="none" w:sz="0" w:space="0" w:color="auto"/>
            <w:bottom w:val="none" w:sz="0" w:space="0" w:color="auto"/>
            <w:right w:val="none" w:sz="0" w:space="0" w:color="auto"/>
          </w:divBdr>
          <w:divsChild>
            <w:div w:id="75321724">
              <w:marLeft w:val="0"/>
              <w:marRight w:val="0"/>
              <w:marTop w:val="0"/>
              <w:marBottom w:val="0"/>
              <w:divBdr>
                <w:top w:val="none" w:sz="0" w:space="0" w:color="auto"/>
                <w:left w:val="none" w:sz="0" w:space="0" w:color="auto"/>
                <w:bottom w:val="none" w:sz="0" w:space="0" w:color="auto"/>
                <w:right w:val="none" w:sz="0" w:space="0" w:color="auto"/>
              </w:divBdr>
              <w:divsChild>
                <w:div w:id="7532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21702">
      <w:marLeft w:val="0"/>
      <w:marRight w:val="0"/>
      <w:marTop w:val="0"/>
      <w:marBottom w:val="0"/>
      <w:divBdr>
        <w:top w:val="none" w:sz="0" w:space="0" w:color="auto"/>
        <w:left w:val="none" w:sz="0" w:space="0" w:color="auto"/>
        <w:bottom w:val="none" w:sz="0" w:space="0" w:color="auto"/>
        <w:right w:val="none" w:sz="0" w:space="0" w:color="auto"/>
      </w:divBdr>
      <w:divsChild>
        <w:div w:id="75321747">
          <w:marLeft w:val="0"/>
          <w:marRight w:val="0"/>
          <w:marTop w:val="100"/>
          <w:marBottom w:val="100"/>
          <w:divBdr>
            <w:top w:val="none" w:sz="0" w:space="0" w:color="auto"/>
            <w:left w:val="none" w:sz="0" w:space="0" w:color="auto"/>
            <w:bottom w:val="none" w:sz="0" w:space="0" w:color="auto"/>
            <w:right w:val="none" w:sz="0" w:space="0" w:color="auto"/>
          </w:divBdr>
          <w:divsChild>
            <w:div w:id="75321672">
              <w:marLeft w:val="0"/>
              <w:marRight w:val="0"/>
              <w:marTop w:val="0"/>
              <w:marBottom w:val="0"/>
              <w:divBdr>
                <w:top w:val="none" w:sz="0" w:space="0" w:color="auto"/>
                <w:left w:val="none" w:sz="0" w:space="0" w:color="auto"/>
                <w:bottom w:val="none" w:sz="0" w:space="0" w:color="auto"/>
                <w:right w:val="none" w:sz="0" w:space="0" w:color="auto"/>
              </w:divBdr>
              <w:divsChild>
                <w:div w:id="75321727">
                  <w:marLeft w:val="0"/>
                  <w:marRight w:val="0"/>
                  <w:marTop w:val="0"/>
                  <w:marBottom w:val="0"/>
                  <w:divBdr>
                    <w:top w:val="none" w:sz="0" w:space="0" w:color="auto"/>
                    <w:left w:val="none" w:sz="0" w:space="0" w:color="auto"/>
                    <w:bottom w:val="none" w:sz="0" w:space="0" w:color="auto"/>
                    <w:right w:val="none" w:sz="0" w:space="0" w:color="auto"/>
                  </w:divBdr>
                  <w:divsChild>
                    <w:div w:id="75321671">
                      <w:marLeft w:val="0"/>
                      <w:marRight w:val="0"/>
                      <w:marTop w:val="0"/>
                      <w:marBottom w:val="0"/>
                      <w:divBdr>
                        <w:top w:val="none" w:sz="0" w:space="0" w:color="auto"/>
                        <w:left w:val="none" w:sz="0" w:space="0" w:color="auto"/>
                        <w:bottom w:val="none" w:sz="0" w:space="0" w:color="auto"/>
                        <w:right w:val="none" w:sz="0" w:space="0" w:color="auto"/>
                      </w:divBdr>
                      <w:divsChild>
                        <w:div w:id="75321743">
                          <w:marLeft w:val="0"/>
                          <w:marRight w:val="0"/>
                          <w:marTop w:val="0"/>
                          <w:marBottom w:val="0"/>
                          <w:divBdr>
                            <w:top w:val="none" w:sz="0" w:space="0" w:color="auto"/>
                            <w:left w:val="none" w:sz="0" w:space="0" w:color="auto"/>
                            <w:bottom w:val="none" w:sz="0" w:space="0" w:color="auto"/>
                            <w:right w:val="none" w:sz="0" w:space="0" w:color="auto"/>
                          </w:divBdr>
                          <w:divsChild>
                            <w:div w:id="7532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21713">
      <w:marLeft w:val="0"/>
      <w:marRight w:val="0"/>
      <w:marTop w:val="0"/>
      <w:marBottom w:val="0"/>
      <w:divBdr>
        <w:top w:val="none" w:sz="0" w:space="0" w:color="auto"/>
        <w:left w:val="none" w:sz="0" w:space="0" w:color="auto"/>
        <w:bottom w:val="none" w:sz="0" w:space="0" w:color="auto"/>
        <w:right w:val="none" w:sz="0" w:space="0" w:color="auto"/>
      </w:divBdr>
      <w:divsChild>
        <w:div w:id="75321737">
          <w:marLeft w:val="0"/>
          <w:marRight w:val="0"/>
          <w:marTop w:val="100"/>
          <w:marBottom w:val="100"/>
          <w:divBdr>
            <w:top w:val="none" w:sz="0" w:space="0" w:color="auto"/>
            <w:left w:val="none" w:sz="0" w:space="0" w:color="auto"/>
            <w:bottom w:val="none" w:sz="0" w:space="0" w:color="auto"/>
            <w:right w:val="none" w:sz="0" w:space="0" w:color="auto"/>
          </w:divBdr>
          <w:divsChild>
            <w:div w:id="75321700">
              <w:marLeft w:val="0"/>
              <w:marRight w:val="0"/>
              <w:marTop w:val="0"/>
              <w:marBottom w:val="0"/>
              <w:divBdr>
                <w:top w:val="none" w:sz="0" w:space="0" w:color="auto"/>
                <w:left w:val="none" w:sz="0" w:space="0" w:color="auto"/>
                <w:bottom w:val="none" w:sz="0" w:space="0" w:color="auto"/>
                <w:right w:val="none" w:sz="0" w:space="0" w:color="auto"/>
              </w:divBdr>
              <w:divsChild>
                <w:div w:id="75321678">
                  <w:marLeft w:val="0"/>
                  <w:marRight w:val="0"/>
                  <w:marTop w:val="0"/>
                  <w:marBottom w:val="0"/>
                  <w:divBdr>
                    <w:top w:val="none" w:sz="0" w:space="0" w:color="auto"/>
                    <w:left w:val="none" w:sz="0" w:space="0" w:color="auto"/>
                    <w:bottom w:val="none" w:sz="0" w:space="0" w:color="auto"/>
                    <w:right w:val="none" w:sz="0" w:space="0" w:color="auto"/>
                  </w:divBdr>
                  <w:divsChild>
                    <w:div w:id="75321738">
                      <w:marLeft w:val="0"/>
                      <w:marRight w:val="0"/>
                      <w:marTop w:val="0"/>
                      <w:marBottom w:val="0"/>
                      <w:divBdr>
                        <w:top w:val="none" w:sz="0" w:space="0" w:color="auto"/>
                        <w:left w:val="none" w:sz="0" w:space="0" w:color="auto"/>
                        <w:bottom w:val="none" w:sz="0" w:space="0" w:color="auto"/>
                        <w:right w:val="none" w:sz="0" w:space="0" w:color="auto"/>
                      </w:divBdr>
                      <w:divsChild>
                        <w:div w:id="75321714">
                          <w:marLeft w:val="0"/>
                          <w:marRight w:val="0"/>
                          <w:marTop w:val="0"/>
                          <w:marBottom w:val="0"/>
                          <w:divBdr>
                            <w:top w:val="none" w:sz="0" w:space="0" w:color="auto"/>
                            <w:left w:val="none" w:sz="0" w:space="0" w:color="auto"/>
                            <w:bottom w:val="none" w:sz="0" w:space="0" w:color="auto"/>
                            <w:right w:val="none" w:sz="0" w:space="0" w:color="auto"/>
                          </w:divBdr>
                          <w:divsChild>
                            <w:div w:id="7532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21717">
      <w:marLeft w:val="0"/>
      <w:marRight w:val="0"/>
      <w:marTop w:val="0"/>
      <w:marBottom w:val="0"/>
      <w:divBdr>
        <w:top w:val="none" w:sz="0" w:space="0" w:color="auto"/>
        <w:left w:val="none" w:sz="0" w:space="0" w:color="auto"/>
        <w:bottom w:val="none" w:sz="0" w:space="0" w:color="auto"/>
        <w:right w:val="none" w:sz="0" w:space="0" w:color="auto"/>
      </w:divBdr>
      <w:divsChild>
        <w:div w:id="75321746">
          <w:marLeft w:val="0"/>
          <w:marRight w:val="0"/>
          <w:marTop w:val="100"/>
          <w:marBottom w:val="100"/>
          <w:divBdr>
            <w:top w:val="none" w:sz="0" w:space="0" w:color="auto"/>
            <w:left w:val="none" w:sz="0" w:space="0" w:color="auto"/>
            <w:bottom w:val="none" w:sz="0" w:space="0" w:color="auto"/>
            <w:right w:val="none" w:sz="0" w:space="0" w:color="auto"/>
          </w:divBdr>
          <w:divsChild>
            <w:div w:id="75321719">
              <w:marLeft w:val="0"/>
              <w:marRight w:val="0"/>
              <w:marTop w:val="0"/>
              <w:marBottom w:val="0"/>
              <w:divBdr>
                <w:top w:val="none" w:sz="0" w:space="0" w:color="auto"/>
                <w:left w:val="none" w:sz="0" w:space="0" w:color="auto"/>
                <w:bottom w:val="none" w:sz="0" w:space="0" w:color="auto"/>
                <w:right w:val="none" w:sz="0" w:space="0" w:color="auto"/>
              </w:divBdr>
              <w:divsChild>
                <w:div w:id="7532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21718">
      <w:marLeft w:val="0"/>
      <w:marRight w:val="0"/>
      <w:marTop w:val="0"/>
      <w:marBottom w:val="0"/>
      <w:divBdr>
        <w:top w:val="none" w:sz="0" w:space="0" w:color="auto"/>
        <w:left w:val="none" w:sz="0" w:space="0" w:color="auto"/>
        <w:bottom w:val="none" w:sz="0" w:space="0" w:color="auto"/>
        <w:right w:val="none" w:sz="0" w:space="0" w:color="auto"/>
      </w:divBdr>
      <w:divsChild>
        <w:div w:id="75321673">
          <w:marLeft w:val="0"/>
          <w:marRight w:val="0"/>
          <w:marTop w:val="100"/>
          <w:marBottom w:val="100"/>
          <w:divBdr>
            <w:top w:val="none" w:sz="0" w:space="0" w:color="auto"/>
            <w:left w:val="none" w:sz="0" w:space="0" w:color="auto"/>
            <w:bottom w:val="none" w:sz="0" w:space="0" w:color="auto"/>
            <w:right w:val="none" w:sz="0" w:space="0" w:color="auto"/>
          </w:divBdr>
          <w:divsChild>
            <w:div w:id="75321763">
              <w:marLeft w:val="0"/>
              <w:marRight w:val="0"/>
              <w:marTop w:val="0"/>
              <w:marBottom w:val="0"/>
              <w:divBdr>
                <w:top w:val="single" w:sz="6" w:space="4" w:color="DCDCDC"/>
                <w:left w:val="single" w:sz="6" w:space="4" w:color="DCDCDC"/>
                <w:bottom w:val="single" w:sz="6" w:space="0" w:color="DCDCDC"/>
                <w:right w:val="single" w:sz="6" w:space="4" w:color="DCDCDC"/>
              </w:divBdr>
              <w:divsChild>
                <w:div w:id="75321735">
                  <w:marLeft w:val="0"/>
                  <w:marRight w:val="0"/>
                  <w:marTop w:val="0"/>
                  <w:marBottom w:val="0"/>
                  <w:divBdr>
                    <w:top w:val="none" w:sz="0" w:space="0" w:color="auto"/>
                    <w:left w:val="none" w:sz="0" w:space="0" w:color="auto"/>
                    <w:bottom w:val="none" w:sz="0" w:space="0" w:color="auto"/>
                    <w:right w:val="none" w:sz="0" w:space="0" w:color="auto"/>
                  </w:divBdr>
                  <w:divsChild>
                    <w:div w:id="7532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21721">
      <w:marLeft w:val="0"/>
      <w:marRight w:val="0"/>
      <w:marTop w:val="0"/>
      <w:marBottom w:val="0"/>
      <w:divBdr>
        <w:top w:val="none" w:sz="0" w:space="0" w:color="auto"/>
        <w:left w:val="none" w:sz="0" w:space="0" w:color="auto"/>
        <w:bottom w:val="none" w:sz="0" w:space="0" w:color="auto"/>
        <w:right w:val="none" w:sz="0" w:space="0" w:color="auto"/>
      </w:divBdr>
      <w:divsChild>
        <w:div w:id="75321732">
          <w:marLeft w:val="0"/>
          <w:marRight w:val="0"/>
          <w:marTop w:val="100"/>
          <w:marBottom w:val="100"/>
          <w:divBdr>
            <w:top w:val="none" w:sz="0" w:space="0" w:color="auto"/>
            <w:left w:val="none" w:sz="0" w:space="0" w:color="auto"/>
            <w:bottom w:val="none" w:sz="0" w:space="0" w:color="auto"/>
            <w:right w:val="none" w:sz="0" w:space="0" w:color="auto"/>
          </w:divBdr>
          <w:divsChild>
            <w:div w:id="75321750">
              <w:marLeft w:val="0"/>
              <w:marRight w:val="0"/>
              <w:marTop w:val="0"/>
              <w:marBottom w:val="0"/>
              <w:divBdr>
                <w:top w:val="none" w:sz="0" w:space="0" w:color="auto"/>
                <w:left w:val="none" w:sz="0" w:space="0" w:color="auto"/>
                <w:bottom w:val="none" w:sz="0" w:space="0" w:color="auto"/>
                <w:right w:val="none" w:sz="0" w:space="0" w:color="auto"/>
              </w:divBdr>
              <w:divsChild>
                <w:div w:id="7532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21736">
      <w:marLeft w:val="0"/>
      <w:marRight w:val="0"/>
      <w:marTop w:val="0"/>
      <w:marBottom w:val="0"/>
      <w:divBdr>
        <w:top w:val="none" w:sz="0" w:space="0" w:color="auto"/>
        <w:left w:val="none" w:sz="0" w:space="0" w:color="auto"/>
        <w:bottom w:val="none" w:sz="0" w:space="0" w:color="auto"/>
        <w:right w:val="none" w:sz="0" w:space="0" w:color="auto"/>
      </w:divBdr>
      <w:divsChild>
        <w:div w:id="75321681">
          <w:marLeft w:val="0"/>
          <w:marRight w:val="0"/>
          <w:marTop w:val="100"/>
          <w:marBottom w:val="100"/>
          <w:divBdr>
            <w:top w:val="none" w:sz="0" w:space="0" w:color="auto"/>
            <w:left w:val="none" w:sz="0" w:space="0" w:color="auto"/>
            <w:bottom w:val="none" w:sz="0" w:space="0" w:color="auto"/>
            <w:right w:val="none" w:sz="0" w:space="0" w:color="auto"/>
          </w:divBdr>
          <w:divsChild>
            <w:div w:id="75321754">
              <w:marLeft w:val="0"/>
              <w:marRight w:val="0"/>
              <w:marTop w:val="0"/>
              <w:marBottom w:val="0"/>
              <w:divBdr>
                <w:top w:val="none" w:sz="0" w:space="0" w:color="auto"/>
                <w:left w:val="none" w:sz="0" w:space="0" w:color="auto"/>
                <w:bottom w:val="none" w:sz="0" w:space="0" w:color="auto"/>
                <w:right w:val="none" w:sz="0" w:space="0" w:color="auto"/>
              </w:divBdr>
              <w:divsChild>
                <w:div w:id="75321765">
                  <w:marLeft w:val="0"/>
                  <w:marRight w:val="0"/>
                  <w:marTop w:val="0"/>
                  <w:marBottom w:val="0"/>
                  <w:divBdr>
                    <w:top w:val="none" w:sz="0" w:space="0" w:color="auto"/>
                    <w:left w:val="none" w:sz="0" w:space="0" w:color="auto"/>
                    <w:bottom w:val="none" w:sz="0" w:space="0" w:color="auto"/>
                    <w:right w:val="none" w:sz="0" w:space="0" w:color="auto"/>
                  </w:divBdr>
                  <w:divsChild>
                    <w:div w:id="75321711">
                      <w:marLeft w:val="0"/>
                      <w:marRight w:val="0"/>
                      <w:marTop w:val="0"/>
                      <w:marBottom w:val="0"/>
                      <w:divBdr>
                        <w:top w:val="none" w:sz="0" w:space="0" w:color="auto"/>
                        <w:left w:val="none" w:sz="0" w:space="0" w:color="auto"/>
                        <w:bottom w:val="none" w:sz="0" w:space="0" w:color="auto"/>
                        <w:right w:val="none" w:sz="0" w:space="0" w:color="auto"/>
                      </w:divBdr>
                      <w:divsChild>
                        <w:div w:id="75321704">
                          <w:marLeft w:val="0"/>
                          <w:marRight w:val="0"/>
                          <w:marTop w:val="0"/>
                          <w:marBottom w:val="0"/>
                          <w:divBdr>
                            <w:top w:val="none" w:sz="0" w:space="0" w:color="auto"/>
                            <w:left w:val="none" w:sz="0" w:space="0" w:color="auto"/>
                            <w:bottom w:val="none" w:sz="0" w:space="0" w:color="auto"/>
                            <w:right w:val="none" w:sz="0" w:space="0" w:color="auto"/>
                          </w:divBdr>
                          <w:divsChild>
                            <w:div w:id="7532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21740">
      <w:marLeft w:val="0"/>
      <w:marRight w:val="0"/>
      <w:marTop w:val="0"/>
      <w:marBottom w:val="0"/>
      <w:divBdr>
        <w:top w:val="none" w:sz="0" w:space="0" w:color="auto"/>
        <w:left w:val="none" w:sz="0" w:space="0" w:color="auto"/>
        <w:bottom w:val="none" w:sz="0" w:space="0" w:color="auto"/>
        <w:right w:val="none" w:sz="0" w:space="0" w:color="auto"/>
      </w:divBdr>
      <w:divsChild>
        <w:div w:id="75321706">
          <w:marLeft w:val="0"/>
          <w:marRight w:val="0"/>
          <w:marTop w:val="900"/>
          <w:marBottom w:val="0"/>
          <w:divBdr>
            <w:top w:val="none" w:sz="0" w:space="0" w:color="auto"/>
            <w:left w:val="none" w:sz="0" w:space="0" w:color="auto"/>
            <w:bottom w:val="none" w:sz="0" w:space="0" w:color="auto"/>
            <w:right w:val="none" w:sz="0" w:space="0" w:color="auto"/>
          </w:divBdr>
          <w:divsChild>
            <w:div w:id="75321726">
              <w:marLeft w:val="0"/>
              <w:marRight w:val="0"/>
              <w:marTop w:val="0"/>
              <w:marBottom w:val="0"/>
              <w:divBdr>
                <w:top w:val="none" w:sz="0" w:space="0" w:color="auto"/>
                <w:left w:val="none" w:sz="0" w:space="0" w:color="auto"/>
                <w:bottom w:val="none" w:sz="0" w:space="0" w:color="auto"/>
                <w:right w:val="none" w:sz="0" w:space="0" w:color="auto"/>
              </w:divBdr>
              <w:divsChild>
                <w:div w:id="75321695">
                  <w:marLeft w:val="0"/>
                  <w:marRight w:val="0"/>
                  <w:marTop w:val="0"/>
                  <w:marBottom w:val="0"/>
                  <w:divBdr>
                    <w:top w:val="none" w:sz="0" w:space="0" w:color="auto"/>
                    <w:left w:val="none" w:sz="0" w:space="0" w:color="auto"/>
                    <w:bottom w:val="none" w:sz="0" w:space="0" w:color="auto"/>
                    <w:right w:val="none" w:sz="0" w:space="0" w:color="auto"/>
                  </w:divBdr>
                  <w:divsChild>
                    <w:div w:id="75321734">
                      <w:marLeft w:val="0"/>
                      <w:marRight w:val="0"/>
                      <w:marTop w:val="0"/>
                      <w:marBottom w:val="0"/>
                      <w:divBdr>
                        <w:top w:val="none" w:sz="0" w:space="0" w:color="auto"/>
                        <w:left w:val="none" w:sz="0" w:space="0" w:color="auto"/>
                        <w:bottom w:val="none" w:sz="0" w:space="0" w:color="auto"/>
                        <w:right w:val="none" w:sz="0" w:space="0" w:color="auto"/>
                      </w:divBdr>
                      <w:divsChild>
                        <w:div w:id="75321731">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321752">
      <w:marLeft w:val="0"/>
      <w:marRight w:val="0"/>
      <w:marTop w:val="0"/>
      <w:marBottom w:val="0"/>
      <w:divBdr>
        <w:top w:val="none" w:sz="0" w:space="0" w:color="auto"/>
        <w:left w:val="none" w:sz="0" w:space="0" w:color="auto"/>
        <w:bottom w:val="none" w:sz="0" w:space="0" w:color="auto"/>
        <w:right w:val="none" w:sz="0" w:space="0" w:color="auto"/>
      </w:divBdr>
      <w:divsChild>
        <w:div w:id="75321696">
          <w:marLeft w:val="0"/>
          <w:marRight w:val="0"/>
          <w:marTop w:val="100"/>
          <w:marBottom w:val="100"/>
          <w:divBdr>
            <w:top w:val="none" w:sz="0" w:space="0" w:color="auto"/>
            <w:left w:val="none" w:sz="0" w:space="0" w:color="auto"/>
            <w:bottom w:val="none" w:sz="0" w:space="0" w:color="auto"/>
            <w:right w:val="none" w:sz="0" w:space="0" w:color="auto"/>
          </w:divBdr>
          <w:divsChild>
            <w:div w:id="75321759">
              <w:marLeft w:val="0"/>
              <w:marRight w:val="0"/>
              <w:marTop w:val="0"/>
              <w:marBottom w:val="0"/>
              <w:divBdr>
                <w:top w:val="single" w:sz="6" w:space="4" w:color="DCDCDC"/>
                <w:left w:val="single" w:sz="6" w:space="4" w:color="DCDCDC"/>
                <w:bottom w:val="single" w:sz="6" w:space="0" w:color="DCDCDC"/>
                <w:right w:val="single" w:sz="6" w:space="4" w:color="DCDCDC"/>
              </w:divBdr>
              <w:divsChild>
                <w:div w:id="75321755">
                  <w:marLeft w:val="0"/>
                  <w:marRight w:val="0"/>
                  <w:marTop w:val="0"/>
                  <w:marBottom w:val="0"/>
                  <w:divBdr>
                    <w:top w:val="none" w:sz="0" w:space="0" w:color="auto"/>
                    <w:left w:val="none" w:sz="0" w:space="0" w:color="auto"/>
                    <w:bottom w:val="none" w:sz="0" w:space="0" w:color="auto"/>
                    <w:right w:val="none" w:sz="0" w:space="0" w:color="auto"/>
                  </w:divBdr>
                  <w:divsChild>
                    <w:div w:id="7532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21766">
      <w:marLeft w:val="0"/>
      <w:marRight w:val="0"/>
      <w:marTop w:val="0"/>
      <w:marBottom w:val="0"/>
      <w:divBdr>
        <w:top w:val="none" w:sz="0" w:space="0" w:color="auto"/>
        <w:left w:val="none" w:sz="0" w:space="0" w:color="auto"/>
        <w:bottom w:val="none" w:sz="0" w:space="0" w:color="auto"/>
        <w:right w:val="none" w:sz="0" w:space="0" w:color="auto"/>
      </w:divBdr>
    </w:div>
    <w:div w:id="75321767">
      <w:marLeft w:val="0"/>
      <w:marRight w:val="0"/>
      <w:marTop w:val="0"/>
      <w:marBottom w:val="0"/>
      <w:divBdr>
        <w:top w:val="none" w:sz="0" w:space="0" w:color="auto"/>
        <w:left w:val="none" w:sz="0" w:space="0" w:color="auto"/>
        <w:bottom w:val="none" w:sz="0" w:space="0" w:color="auto"/>
        <w:right w:val="none" w:sz="0" w:space="0" w:color="auto"/>
      </w:divBdr>
    </w:div>
    <w:div w:id="76054083">
      <w:bodyDiv w:val="1"/>
      <w:marLeft w:val="0"/>
      <w:marRight w:val="0"/>
      <w:marTop w:val="0"/>
      <w:marBottom w:val="0"/>
      <w:divBdr>
        <w:top w:val="none" w:sz="0" w:space="0" w:color="auto"/>
        <w:left w:val="none" w:sz="0" w:space="0" w:color="auto"/>
        <w:bottom w:val="none" w:sz="0" w:space="0" w:color="auto"/>
        <w:right w:val="none" w:sz="0" w:space="0" w:color="auto"/>
      </w:divBdr>
    </w:div>
    <w:div w:id="324212712">
      <w:bodyDiv w:val="1"/>
      <w:marLeft w:val="0"/>
      <w:marRight w:val="0"/>
      <w:marTop w:val="0"/>
      <w:marBottom w:val="0"/>
      <w:divBdr>
        <w:top w:val="none" w:sz="0" w:space="0" w:color="auto"/>
        <w:left w:val="none" w:sz="0" w:space="0" w:color="auto"/>
        <w:bottom w:val="none" w:sz="0" w:space="0" w:color="auto"/>
        <w:right w:val="none" w:sz="0" w:space="0" w:color="auto"/>
      </w:divBdr>
    </w:div>
    <w:div w:id="430397957">
      <w:bodyDiv w:val="1"/>
      <w:marLeft w:val="0"/>
      <w:marRight w:val="0"/>
      <w:marTop w:val="0"/>
      <w:marBottom w:val="0"/>
      <w:divBdr>
        <w:top w:val="none" w:sz="0" w:space="0" w:color="auto"/>
        <w:left w:val="none" w:sz="0" w:space="0" w:color="auto"/>
        <w:bottom w:val="none" w:sz="0" w:space="0" w:color="auto"/>
        <w:right w:val="none" w:sz="0" w:space="0" w:color="auto"/>
      </w:divBdr>
    </w:div>
    <w:div w:id="746003210">
      <w:bodyDiv w:val="1"/>
      <w:marLeft w:val="0"/>
      <w:marRight w:val="0"/>
      <w:marTop w:val="0"/>
      <w:marBottom w:val="0"/>
      <w:divBdr>
        <w:top w:val="none" w:sz="0" w:space="0" w:color="auto"/>
        <w:left w:val="none" w:sz="0" w:space="0" w:color="auto"/>
        <w:bottom w:val="none" w:sz="0" w:space="0" w:color="auto"/>
        <w:right w:val="none" w:sz="0" w:space="0" w:color="auto"/>
      </w:divBdr>
    </w:div>
    <w:div w:id="1151942155">
      <w:bodyDiv w:val="1"/>
      <w:marLeft w:val="0"/>
      <w:marRight w:val="0"/>
      <w:marTop w:val="0"/>
      <w:marBottom w:val="0"/>
      <w:divBdr>
        <w:top w:val="none" w:sz="0" w:space="0" w:color="auto"/>
        <w:left w:val="none" w:sz="0" w:space="0" w:color="auto"/>
        <w:bottom w:val="none" w:sz="0" w:space="0" w:color="auto"/>
        <w:right w:val="none" w:sz="0" w:space="0" w:color="auto"/>
      </w:divBdr>
    </w:div>
    <w:div w:id="1598293598">
      <w:bodyDiv w:val="1"/>
      <w:marLeft w:val="0"/>
      <w:marRight w:val="0"/>
      <w:marTop w:val="0"/>
      <w:marBottom w:val="0"/>
      <w:divBdr>
        <w:top w:val="none" w:sz="0" w:space="0" w:color="auto"/>
        <w:left w:val="none" w:sz="0" w:space="0" w:color="auto"/>
        <w:bottom w:val="none" w:sz="0" w:space="0" w:color="auto"/>
        <w:right w:val="none" w:sz="0" w:space="0" w:color="auto"/>
      </w:divBdr>
    </w:div>
    <w:div w:id="1648239822">
      <w:bodyDiv w:val="1"/>
      <w:marLeft w:val="0"/>
      <w:marRight w:val="0"/>
      <w:marTop w:val="0"/>
      <w:marBottom w:val="0"/>
      <w:divBdr>
        <w:top w:val="none" w:sz="0" w:space="0" w:color="auto"/>
        <w:left w:val="none" w:sz="0" w:space="0" w:color="auto"/>
        <w:bottom w:val="none" w:sz="0" w:space="0" w:color="auto"/>
        <w:right w:val="none" w:sz="0" w:space="0" w:color="auto"/>
      </w:divBdr>
    </w:div>
    <w:div w:id="1738280713">
      <w:bodyDiv w:val="1"/>
      <w:marLeft w:val="0"/>
      <w:marRight w:val="0"/>
      <w:marTop w:val="0"/>
      <w:marBottom w:val="0"/>
      <w:divBdr>
        <w:top w:val="none" w:sz="0" w:space="0" w:color="auto"/>
        <w:left w:val="none" w:sz="0" w:space="0" w:color="auto"/>
        <w:bottom w:val="none" w:sz="0" w:space="0" w:color="auto"/>
        <w:right w:val="none" w:sz="0" w:space="0" w:color="auto"/>
      </w:divBdr>
    </w:div>
    <w:div w:id="1855027912">
      <w:bodyDiv w:val="1"/>
      <w:marLeft w:val="0"/>
      <w:marRight w:val="0"/>
      <w:marTop w:val="0"/>
      <w:marBottom w:val="0"/>
      <w:divBdr>
        <w:top w:val="none" w:sz="0" w:space="0" w:color="auto"/>
        <w:left w:val="none" w:sz="0" w:space="0" w:color="auto"/>
        <w:bottom w:val="none" w:sz="0" w:space="0" w:color="auto"/>
        <w:right w:val="none" w:sz="0" w:space="0" w:color="auto"/>
      </w:divBdr>
    </w:div>
    <w:div w:id="1939672619">
      <w:bodyDiv w:val="1"/>
      <w:marLeft w:val="0"/>
      <w:marRight w:val="0"/>
      <w:marTop w:val="0"/>
      <w:marBottom w:val="0"/>
      <w:divBdr>
        <w:top w:val="none" w:sz="0" w:space="0" w:color="auto"/>
        <w:left w:val="none" w:sz="0" w:space="0" w:color="auto"/>
        <w:bottom w:val="none" w:sz="0" w:space="0" w:color="auto"/>
        <w:right w:val="none" w:sz="0" w:space="0" w:color="auto"/>
      </w:divBdr>
    </w:div>
    <w:div w:id="2036881251">
      <w:bodyDiv w:val="1"/>
      <w:marLeft w:val="0"/>
      <w:marRight w:val="0"/>
      <w:marTop w:val="0"/>
      <w:marBottom w:val="0"/>
      <w:divBdr>
        <w:top w:val="none" w:sz="0" w:space="0" w:color="auto"/>
        <w:left w:val="none" w:sz="0" w:space="0" w:color="auto"/>
        <w:bottom w:val="none" w:sz="0" w:space="0" w:color="auto"/>
        <w:right w:val="none" w:sz="0" w:space="0" w:color="auto"/>
      </w:divBdr>
    </w:div>
    <w:div w:id="209007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zakon0.rada.gov.ua/laws/show/571-2015-%D0%BF/paran6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8182</Words>
  <Characters>4665</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
  <LinksUpToDate>false</LinksUpToDate>
  <CharactersWithSpaces>12822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Iryna</dc:creator>
  <cp:lastModifiedBy>Негулевський Ігор Петрович</cp:lastModifiedBy>
  <cp:revision>10</cp:revision>
  <cp:lastPrinted>2019-09-30T07:26:00Z</cp:lastPrinted>
  <dcterms:created xsi:type="dcterms:W3CDTF">2019-09-27T12:37:00Z</dcterms:created>
  <dcterms:modified xsi:type="dcterms:W3CDTF">2019-09-30T07:27:00Z</dcterms:modified>
</cp:coreProperties>
</file>