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E43" w:rsidRPr="00150002" w:rsidRDefault="000F0E43" w:rsidP="000F0E43"/>
    <w:p w:rsidR="00B84FC9" w:rsidRPr="00150002" w:rsidRDefault="00B84FC9" w:rsidP="000F0E43">
      <w:pPr>
        <w:rPr>
          <w:sz w:val="28"/>
          <w:szCs w:val="28"/>
        </w:rPr>
      </w:pPr>
    </w:p>
    <w:p w:rsidR="00B84FC9" w:rsidRDefault="00B84FC9" w:rsidP="000F0E43">
      <w:pPr>
        <w:rPr>
          <w:sz w:val="28"/>
          <w:szCs w:val="28"/>
        </w:rPr>
      </w:pPr>
    </w:p>
    <w:p w:rsidR="008E4DED" w:rsidRDefault="008E4DED" w:rsidP="000F0E43">
      <w:pPr>
        <w:rPr>
          <w:sz w:val="28"/>
          <w:szCs w:val="28"/>
        </w:rPr>
      </w:pPr>
    </w:p>
    <w:p w:rsidR="008E4DED" w:rsidRPr="00150002" w:rsidRDefault="008E4DED" w:rsidP="000F0E43">
      <w:pPr>
        <w:rPr>
          <w:sz w:val="28"/>
          <w:szCs w:val="28"/>
        </w:rPr>
      </w:pPr>
    </w:p>
    <w:p w:rsidR="00E149CA" w:rsidRPr="00150002" w:rsidRDefault="00E149CA" w:rsidP="000F0E43">
      <w:pPr>
        <w:rPr>
          <w:sz w:val="28"/>
          <w:szCs w:val="28"/>
        </w:rPr>
      </w:pPr>
    </w:p>
    <w:p w:rsidR="00E149CA" w:rsidRPr="00150002" w:rsidRDefault="00E149CA" w:rsidP="000F0E43">
      <w:pPr>
        <w:rPr>
          <w:sz w:val="28"/>
          <w:szCs w:val="28"/>
        </w:rPr>
      </w:pPr>
    </w:p>
    <w:p w:rsidR="00E149CA" w:rsidRPr="00150002" w:rsidRDefault="00E149CA" w:rsidP="000F0E43">
      <w:pPr>
        <w:rPr>
          <w:sz w:val="28"/>
          <w:szCs w:val="28"/>
        </w:rPr>
      </w:pPr>
    </w:p>
    <w:p w:rsidR="00B84FC9" w:rsidRPr="00150002" w:rsidRDefault="00B84FC9" w:rsidP="000F0E43">
      <w:pPr>
        <w:rPr>
          <w:sz w:val="28"/>
          <w:szCs w:val="28"/>
        </w:rPr>
      </w:pPr>
    </w:p>
    <w:p w:rsidR="00B84FC9" w:rsidRPr="00150002" w:rsidRDefault="00B84FC9" w:rsidP="000468F4">
      <w:pPr>
        <w:jc w:val="center"/>
        <w:rPr>
          <w:sz w:val="28"/>
          <w:szCs w:val="28"/>
        </w:rPr>
      </w:pPr>
    </w:p>
    <w:p w:rsidR="000F0E43" w:rsidRPr="00A60FDD" w:rsidRDefault="000F0E43" w:rsidP="000468F4">
      <w:pPr>
        <w:jc w:val="center"/>
        <w:rPr>
          <w:b/>
          <w:sz w:val="28"/>
          <w:szCs w:val="28"/>
        </w:rPr>
      </w:pPr>
      <w:r w:rsidRPr="00A60FDD">
        <w:rPr>
          <w:b/>
          <w:sz w:val="28"/>
          <w:szCs w:val="28"/>
        </w:rPr>
        <w:t>ВИСНОВОК</w:t>
      </w:r>
    </w:p>
    <w:p w:rsidR="000F0E43" w:rsidRPr="004B61FE" w:rsidRDefault="000F0E43" w:rsidP="000468F4">
      <w:pPr>
        <w:jc w:val="center"/>
        <w:rPr>
          <w:b/>
          <w:sz w:val="28"/>
          <w:szCs w:val="28"/>
        </w:rPr>
      </w:pPr>
      <w:r w:rsidRPr="00A60FDD">
        <w:rPr>
          <w:b/>
          <w:sz w:val="28"/>
          <w:szCs w:val="28"/>
        </w:rPr>
        <w:t>на проект Закону України «</w:t>
      </w:r>
      <w:r w:rsidR="00E31CA0" w:rsidRPr="00A60FDD">
        <w:rPr>
          <w:b/>
          <w:sz w:val="28"/>
          <w:szCs w:val="28"/>
        </w:rPr>
        <w:t>П</w:t>
      </w:r>
      <w:r w:rsidR="006E63B7" w:rsidRPr="00A60FDD">
        <w:rPr>
          <w:b/>
          <w:sz w:val="28"/>
          <w:szCs w:val="28"/>
        </w:rPr>
        <w:t xml:space="preserve">ро внесення змін до деяких </w:t>
      </w:r>
      <w:r w:rsidR="008E4DED" w:rsidRPr="0029510E">
        <w:rPr>
          <w:b/>
          <w:sz w:val="28"/>
          <w:szCs w:val="28"/>
          <w:lang w:val="ru-RU"/>
        </w:rPr>
        <w:br/>
      </w:r>
      <w:r w:rsidR="006E63B7" w:rsidRPr="00A60FDD">
        <w:rPr>
          <w:b/>
          <w:sz w:val="28"/>
          <w:szCs w:val="28"/>
        </w:rPr>
        <w:t xml:space="preserve">законодавчих актів України щодо захисту прав операторів </w:t>
      </w:r>
      <w:r w:rsidR="008E4DED" w:rsidRPr="0029510E">
        <w:rPr>
          <w:b/>
          <w:sz w:val="28"/>
          <w:szCs w:val="28"/>
          <w:lang w:val="ru-RU"/>
        </w:rPr>
        <w:br/>
      </w:r>
      <w:r w:rsidR="006E63B7" w:rsidRPr="00A60FDD">
        <w:rPr>
          <w:b/>
          <w:sz w:val="28"/>
          <w:szCs w:val="28"/>
        </w:rPr>
        <w:t xml:space="preserve">ринку харчових продуктів, в управлінні </w:t>
      </w:r>
      <w:r w:rsidR="008E4DED" w:rsidRPr="0029510E">
        <w:rPr>
          <w:b/>
          <w:sz w:val="28"/>
          <w:szCs w:val="28"/>
          <w:lang w:val="ru-RU"/>
        </w:rPr>
        <w:br/>
      </w:r>
      <w:r w:rsidR="006E63B7" w:rsidRPr="00A60FDD">
        <w:rPr>
          <w:b/>
          <w:sz w:val="28"/>
          <w:szCs w:val="28"/>
        </w:rPr>
        <w:t>яких перебувають малі потужності</w:t>
      </w:r>
      <w:r w:rsidRPr="00A60FDD">
        <w:rPr>
          <w:b/>
          <w:sz w:val="28"/>
          <w:szCs w:val="28"/>
        </w:rPr>
        <w:t>»</w:t>
      </w:r>
    </w:p>
    <w:p w:rsidR="009D46AB" w:rsidRPr="00A60FDD" w:rsidRDefault="009D46AB" w:rsidP="006E63B7">
      <w:pPr>
        <w:pStyle w:val="Igor"/>
        <w:rPr>
          <w:b/>
        </w:rPr>
      </w:pPr>
    </w:p>
    <w:p w:rsidR="00292D8D" w:rsidRDefault="006E63B7" w:rsidP="00292D8D">
      <w:pPr>
        <w:pStyle w:val="a8"/>
        <w:shd w:val="clear" w:color="auto" w:fill="FFFFFF"/>
        <w:tabs>
          <w:tab w:val="left" w:pos="993"/>
        </w:tabs>
        <w:adjustRightInd w:val="0"/>
        <w:ind w:left="0" w:firstLine="709"/>
      </w:pPr>
      <w:r w:rsidRPr="00A60FDD">
        <w:t>У проекті</w:t>
      </w:r>
      <w:r w:rsidR="00A60FDD" w:rsidRPr="0029510E">
        <w:rPr>
          <w:lang w:val="ru-RU"/>
        </w:rPr>
        <w:t xml:space="preserve"> </w:t>
      </w:r>
      <w:r w:rsidRPr="00A60FDD">
        <w:t>з</w:t>
      </w:r>
      <w:r>
        <w:t xml:space="preserve"> метою «зменшення фінансового навантаження на суб’єктів господарювання - операторів ринку харчових продуктів, в управлінні яких перебувають малі потужності»</w:t>
      </w:r>
      <w:r w:rsidR="00C41D59">
        <w:t xml:space="preserve"> (п. </w:t>
      </w:r>
      <w:r w:rsidR="00527880">
        <w:t xml:space="preserve">2 пояснювальної записки до </w:t>
      </w:r>
      <w:r w:rsidR="00292D8D">
        <w:t>нього</w:t>
      </w:r>
      <w:r w:rsidR="00527880">
        <w:t>)</w:t>
      </w:r>
      <w:r>
        <w:t xml:space="preserve">, пропонується не поширювати </w:t>
      </w:r>
      <w:r w:rsidRPr="004B61FE">
        <w:t>«вимоги щодо застосування постійно діючих процедур</w:t>
      </w:r>
      <w:r w:rsidR="00F85CF9">
        <w:t xml:space="preserve"> (далі – ПДП)</w:t>
      </w:r>
      <w:r w:rsidRPr="004B61FE">
        <w:t xml:space="preserve">, заснованих на принципах системи аналізу небезпечних факторів та контролю у критичних точках (НАССР)» </w:t>
      </w:r>
      <w:r>
        <w:t xml:space="preserve">на </w:t>
      </w:r>
      <w:r w:rsidR="00527880">
        <w:t xml:space="preserve">малі потужності, за </w:t>
      </w:r>
      <w:r w:rsidR="002E1F82" w:rsidRPr="00A60FDD">
        <w:t xml:space="preserve">винятком </w:t>
      </w:r>
      <w:r w:rsidRPr="00A60FDD">
        <w:t>тимчасових</w:t>
      </w:r>
      <w:r>
        <w:t xml:space="preserve"> споруд торговельного призначення для </w:t>
      </w:r>
      <w:r w:rsidRPr="00A60FDD">
        <w:t>здійснення підприємницької діяльності: кіосків, павільйонів, торговельних лотків, тощо</w:t>
      </w:r>
      <w:r w:rsidR="00363E75" w:rsidRPr="00A60FDD">
        <w:t xml:space="preserve"> (зміни до ст. 21 Закону України «Про основні</w:t>
      </w:r>
      <w:r w:rsidR="00363E75">
        <w:t xml:space="preserve"> принципи та вимоги до безпечності та якості харчових продуктів» (далі – Закон)).</w:t>
      </w:r>
      <w:r>
        <w:t xml:space="preserve"> </w:t>
      </w:r>
      <w:r w:rsidR="00363E75">
        <w:t xml:space="preserve">Крім цього, Закон доповнюється </w:t>
      </w:r>
      <w:r w:rsidR="00363E75" w:rsidRPr="00367FF9">
        <w:rPr>
          <w:szCs w:val="28"/>
        </w:rPr>
        <w:t>Розділ</w:t>
      </w:r>
      <w:r w:rsidR="00363E75">
        <w:rPr>
          <w:szCs w:val="28"/>
        </w:rPr>
        <w:t>ом</w:t>
      </w:r>
      <w:r w:rsidR="00363E75" w:rsidRPr="00367FF9">
        <w:rPr>
          <w:szCs w:val="28"/>
        </w:rPr>
        <w:t xml:space="preserve"> ХІІ «Перехідні положення»</w:t>
      </w:r>
      <w:r w:rsidR="00363E75">
        <w:rPr>
          <w:szCs w:val="28"/>
        </w:rPr>
        <w:t xml:space="preserve">, згідно з яким </w:t>
      </w:r>
      <w:r>
        <w:t>на період до 1</w:t>
      </w:r>
      <w:r w:rsidR="00E4018B">
        <w:t> </w:t>
      </w:r>
      <w:r>
        <w:t xml:space="preserve">січня 2025 року </w:t>
      </w:r>
      <w:r w:rsidR="00292D8D" w:rsidRPr="00292D8D">
        <w:t>пропонується «</w:t>
      </w:r>
      <w:r w:rsidR="00292D8D" w:rsidRPr="00292D8D">
        <w:rPr>
          <w:szCs w:val="28"/>
        </w:rPr>
        <w:t xml:space="preserve">призупинити дію пункту 2 частини другої статті 20, статті 21, пункту 4 частини першої статті 64 цього Закону для малих потужностей (тимчасових споруд торговельного призначення для здійснення підприємницької діяльності: кіосків, павільйонів, торговельних лотків, </w:t>
      </w:r>
      <w:r w:rsidR="0029510E">
        <w:rPr>
          <w:szCs w:val="28"/>
        </w:rPr>
        <w:t>т</w:t>
      </w:r>
      <w:r w:rsidR="00292D8D" w:rsidRPr="00292D8D">
        <w:rPr>
          <w:szCs w:val="28"/>
        </w:rPr>
        <w:t>ощо)»</w:t>
      </w:r>
      <w:r w:rsidR="00292D8D" w:rsidRPr="00292D8D">
        <w:rPr>
          <w:color w:val="000000"/>
          <w:szCs w:val="28"/>
        </w:rPr>
        <w:t>.</w:t>
      </w:r>
    </w:p>
    <w:p w:rsidR="006E63B7" w:rsidRDefault="006E63B7" w:rsidP="00D5203E">
      <w:pPr>
        <w:pStyle w:val="Igor"/>
        <w:ind w:firstLine="709"/>
      </w:pPr>
      <w:r w:rsidRPr="006E63B7">
        <w:t>Головне управління, проаналізувавши проект, вважає за доцільне висловити щодо його змісту наступні зауваження і пропозиції.</w:t>
      </w:r>
    </w:p>
    <w:p w:rsidR="00292D8D" w:rsidRDefault="00043964" w:rsidP="00292D8D">
      <w:pPr>
        <w:pStyle w:val="a8"/>
        <w:widowControl/>
        <w:ind w:left="0" w:firstLine="709"/>
        <w:rPr>
          <w:color w:val="000000"/>
          <w:shd w:val="clear" w:color="auto" w:fill="FFFFFF"/>
          <w:lang w:eastAsia="en-US"/>
        </w:rPr>
      </w:pPr>
      <w:r w:rsidRPr="004B61FE">
        <w:rPr>
          <w:b/>
          <w:szCs w:val="28"/>
          <w:lang w:eastAsia="en-US"/>
        </w:rPr>
        <w:t>1.</w:t>
      </w:r>
      <w:r w:rsidR="00292D8D">
        <w:rPr>
          <w:b/>
          <w:szCs w:val="28"/>
          <w:lang w:eastAsia="en-US"/>
        </w:rPr>
        <w:t xml:space="preserve"> </w:t>
      </w:r>
      <w:r w:rsidR="00292D8D" w:rsidRPr="00B67717">
        <w:rPr>
          <w:lang w:eastAsia="en-US"/>
        </w:rPr>
        <w:t xml:space="preserve">Пропозиція щодо загального виключення малих потужностей  із числа суб’єктів, на які </w:t>
      </w:r>
      <w:r w:rsidR="00292D8D" w:rsidRPr="00A60FDD">
        <w:rPr>
          <w:lang w:eastAsia="en-US"/>
        </w:rPr>
        <w:t xml:space="preserve">поширюється обов’язок застосування </w:t>
      </w:r>
      <w:r w:rsidR="00292D8D" w:rsidRPr="00A60FDD">
        <w:rPr>
          <w:i/>
          <w:lang w:eastAsia="en-US"/>
        </w:rPr>
        <w:t xml:space="preserve">вимог ПДП </w:t>
      </w:r>
      <w:r w:rsidR="00292D8D" w:rsidRPr="00A60FDD">
        <w:rPr>
          <w:lang w:eastAsia="en-US"/>
        </w:rPr>
        <w:t>(крім тимчасових споруд торговельного призначення, яким відповідні пільги надаються окремо до 1 січня 2025 р</w:t>
      </w:r>
      <w:r w:rsidR="008E4DED" w:rsidRPr="00A60FDD">
        <w:rPr>
          <w:lang w:eastAsia="en-US"/>
        </w:rPr>
        <w:t>оку</w:t>
      </w:r>
      <w:r w:rsidR="00292D8D" w:rsidRPr="00A60FDD">
        <w:rPr>
          <w:lang w:eastAsia="en-US"/>
        </w:rPr>
        <w:t>), не узгоджується із іншими нормами Закону та законодавства відповідної сфери</w:t>
      </w:r>
      <w:r w:rsidR="00292D8D" w:rsidRPr="00B67717">
        <w:rPr>
          <w:lang w:eastAsia="en-US"/>
        </w:rPr>
        <w:t>. Так, відповідно</w:t>
      </w:r>
      <w:r w:rsidR="00292D8D">
        <w:rPr>
          <w:lang w:eastAsia="en-US"/>
        </w:rPr>
        <w:t xml:space="preserve"> до с</w:t>
      </w:r>
      <w:r w:rsidR="00292D8D" w:rsidRPr="008D1050">
        <w:rPr>
          <w:lang w:eastAsia="en-US"/>
        </w:rPr>
        <w:t>т</w:t>
      </w:r>
      <w:r w:rsidR="00292D8D">
        <w:rPr>
          <w:lang w:eastAsia="en-US"/>
        </w:rPr>
        <w:t xml:space="preserve">. </w:t>
      </w:r>
      <w:r w:rsidR="00292D8D" w:rsidRPr="008D1050">
        <w:rPr>
          <w:lang w:eastAsia="en-US"/>
        </w:rPr>
        <w:t xml:space="preserve">4 Закону державне регулювання у сфері безпечності харчових продуктів здійснюється </w:t>
      </w:r>
      <w:r w:rsidR="00292D8D" w:rsidRPr="00AF557D">
        <w:rPr>
          <w:i/>
          <w:u w:val="single"/>
          <w:lang w:eastAsia="en-US"/>
        </w:rPr>
        <w:t>з метою захисту життя, здоров’я та інтересів споживачів.</w:t>
      </w:r>
      <w:r w:rsidR="00292D8D" w:rsidRPr="008D1050">
        <w:rPr>
          <w:lang w:eastAsia="en-US"/>
        </w:rPr>
        <w:t xml:space="preserve"> Держава здійснює регулювання безпечності та окремих показників якості харчових продуктів</w:t>
      </w:r>
      <w:r w:rsidR="00292D8D">
        <w:rPr>
          <w:lang w:eastAsia="en-US"/>
        </w:rPr>
        <w:t>, зокрема,</w:t>
      </w:r>
      <w:r w:rsidR="00292D8D" w:rsidRPr="008D1050">
        <w:rPr>
          <w:lang w:eastAsia="en-US"/>
        </w:rPr>
        <w:t xml:space="preserve"> шляхом: встановлення санітарних заходів; встановлення вимог до окремих показників якості харчових продуктів</w:t>
      </w:r>
      <w:r w:rsidR="00292D8D">
        <w:rPr>
          <w:lang w:eastAsia="en-US"/>
        </w:rPr>
        <w:t xml:space="preserve"> (абзаци 2, 3 ч. 2 ст. 4 Закону).</w:t>
      </w:r>
      <w:r w:rsidR="00292D8D" w:rsidRPr="008D1050">
        <w:rPr>
          <w:lang w:eastAsia="en-US"/>
        </w:rPr>
        <w:t xml:space="preserve"> </w:t>
      </w:r>
      <w:r w:rsidR="00292D8D" w:rsidRPr="00B67717">
        <w:rPr>
          <w:lang w:eastAsia="en-US"/>
        </w:rPr>
        <w:t xml:space="preserve">Таким чином, запровадження операторами ринку ПДП, які </w:t>
      </w:r>
      <w:r w:rsidR="00292D8D" w:rsidRPr="00B67717">
        <w:rPr>
          <w:lang w:eastAsia="en-US"/>
        </w:rPr>
        <w:lastRenderedPageBreak/>
        <w:t xml:space="preserve">базуються </w:t>
      </w:r>
      <w:r w:rsidR="00292D8D" w:rsidRPr="00B67717">
        <w:t>на принципах системи аналізу небезпечних факторів та контролю у критичних точках</w:t>
      </w:r>
      <w:r w:rsidR="00180911">
        <w:t xml:space="preserve"> (НАССР)</w:t>
      </w:r>
      <w:r w:rsidR="00292D8D" w:rsidRPr="00B67717">
        <w:t>,</w:t>
      </w:r>
      <w:r w:rsidR="00292D8D" w:rsidRPr="004B61FE">
        <w:t xml:space="preserve"> </w:t>
      </w:r>
      <w:r w:rsidR="00292D8D" w:rsidRPr="00A60FDD">
        <w:rPr>
          <w:lang w:eastAsia="en-US"/>
        </w:rPr>
        <w:t>спрямован</w:t>
      </w:r>
      <w:r w:rsidR="008E4DED" w:rsidRPr="00A60FDD">
        <w:rPr>
          <w:lang w:eastAsia="en-US"/>
        </w:rPr>
        <w:t>е</w:t>
      </w:r>
      <w:r w:rsidR="00292D8D" w:rsidRPr="00A60FDD">
        <w:rPr>
          <w:lang w:eastAsia="en-US"/>
        </w:rPr>
        <w:t xml:space="preserve"> на забезпечення виробництва та постачання для споживання людиною безпечних харчових продуктів, а, це,</w:t>
      </w:r>
      <w:r w:rsidR="008E4DED" w:rsidRPr="00A60FDD">
        <w:rPr>
          <w:lang w:eastAsia="en-US"/>
        </w:rPr>
        <w:t xml:space="preserve"> у свою чергу – </w:t>
      </w:r>
      <w:r w:rsidR="00292D8D" w:rsidRPr="00A60FDD">
        <w:rPr>
          <w:lang w:eastAsia="en-US"/>
        </w:rPr>
        <w:t>на захист життя і здоров’я людини</w:t>
      </w:r>
      <w:r w:rsidR="00292D8D">
        <w:rPr>
          <w:lang w:eastAsia="en-US"/>
        </w:rPr>
        <w:t xml:space="preserve">, а тому скасування вимог ПДП для окремих суб’єктів господарювання у запропонований у проекті спосіб може негативно позначитися на </w:t>
      </w:r>
      <w:r w:rsidR="00292D8D" w:rsidRPr="00B67717">
        <w:rPr>
          <w:lang w:eastAsia="en-US"/>
        </w:rPr>
        <w:t>здоров’ї людини</w:t>
      </w:r>
      <w:r w:rsidR="00B67717" w:rsidRPr="00B67717">
        <w:rPr>
          <w:lang w:eastAsia="en-US"/>
        </w:rPr>
        <w:t>. Нагадаємо</w:t>
      </w:r>
      <w:r w:rsidR="00292D8D" w:rsidRPr="00B67717">
        <w:rPr>
          <w:lang w:eastAsia="en-US"/>
        </w:rPr>
        <w:t xml:space="preserve">, </w:t>
      </w:r>
      <w:r w:rsidR="00B67717">
        <w:rPr>
          <w:lang w:eastAsia="en-US"/>
        </w:rPr>
        <w:t xml:space="preserve">що </w:t>
      </w:r>
      <w:r w:rsidR="00292D8D" w:rsidRPr="00B67717">
        <w:rPr>
          <w:lang w:eastAsia="en-US"/>
        </w:rPr>
        <w:t>відповід</w:t>
      </w:r>
      <w:r w:rsidR="00180911">
        <w:rPr>
          <w:lang w:eastAsia="en-US"/>
        </w:rPr>
        <w:t xml:space="preserve">но </w:t>
      </w:r>
      <w:r w:rsidR="00B67717">
        <w:rPr>
          <w:lang w:eastAsia="en-US"/>
        </w:rPr>
        <w:t xml:space="preserve">до </w:t>
      </w:r>
      <w:r w:rsidR="00292D8D" w:rsidRPr="00B67717">
        <w:rPr>
          <w:lang w:eastAsia="en-US"/>
        </w:rPr>
        <w:t xml:space="preserve">ст. 3 Конституції України, </w:t>
      </w:r>
      <w:r w:rsidR="00292D8D" w:rsidRPr="00B67717">
        <w:rPr>
          <w:color w:val="000000"/>
          <w:shd w:val="clear" w:color="auto" w:fill="FFFFFF"/>
          <w:lang w:eastAsia="en-US"/>
        </w:rPr>
        <w:t xml:space="preserve">людина, її життя і </w:t>
      </w:r>
      <w:r w:rsidR="00292D8D" w:rsidRPr="00B67717">
        <w:rPr>
          <w:i/>
          <w:color w:val="000000"/>
          <w:u w:val="single"/>
          <w:shd w:val="clear" w:color="auto" w:fill="FFFFFF"/>
          <w:lang w:eastAsia="en-US"/>
        </w:rPr>
        <w:t>здоров'я</w:t>
      </w:r>
      <w:r w:rsidR="00292D8D" w:rsidRPr="00B67717">
        <w:rPr>
          <w:color w:val="000000"/>
          <w:shd w:val="clear" w:color="auto" w:fill="FFFFFF"/>
          <w:lang w:eastAsia="en-US"/>
        </w:rPr>
        <w:t xml:space="preserve"> визнаються найвищою соціальною цінністю.</w:t>
      </w:r>
    </w:p>
    <w:p w:rsidR="00CD428B" w:rsidRPr="00723503" w:rsidRDefault="00723503" w:rsidP="00723503">
      <w:pPr>
        <w:pStyle w:val="a8"/>
        <w:widowControl/>
        <w:ind w:left="0" w:firstLine="709"/>
        <w:rPr>
          <w:szCs w:val="28"/>
          <w:lang w:eastAsia="en-US"/>
        </w:rPr>
      </w:pPr>
      <w:r>
        <w:rPr>
          <w:szCs w:val="28"/>
          <w:lang w:eastAsia="en-US"/>
        </w:rPr>
        <w:t>Варто також вказати</w:t>
      </w:r>
      <w:r w:rsidR="008733BA">
        <w:rPr>
          <w:szCs w:val="28"/>
          <w:lang w:eastAsia="en-US"/>
        </w:rPr>
        <w:t xml:space="preserve">, що </w:t>
      </w:r>
      <w:r w:rsidR="008733BA">
        <w:rPr>
          <w:color w:val="000000"/>
          <w:szCs w:val="28"/>
          <w:shd w:val="clear" w:color="auto" w:fill="FFFFFF"/>
          <w:lang w:eastAsia="en-US"/>
        </w:rPr>
        <w:t xml:space="preserve">у Законі </w:t>
      </w:r>
      <w:r w:rsidR="008733BA" w:rsidRPr="00243DF2">
        <w:rPr>
          <w:color w:val="000000"/>
          <w:szCs w:val="28"/>
          <w:shd w:val="clear" w:color="auto" w:fill="FFFFFF"/>
          <w:lang w:eastAsia="en-US"/>
        </w:rPr>
        <w:t xml:space="preserve">України </w:t>
      </w:r>
      <w:r w:rsidR="008733BA" w:rsidRPr="00CC3CF8">
        <w:rPr>
          <w:color w:val="000000"/>
          <w:szCs w:val="28"/>
          <w:shd w:val="clear" w:color="auto" w:fill="FFFFFF"/>
          <w:lang w:eastAsia="en-US"/>
        </w:rPr>
        <w:t>«Про внесення змін до деяких законодавчих актів України щодо харчових продуктів»</w:t>
      </w:r>
      <w:r w:rsidR="008733BA">
        <w:rPr>
          <w:color w:val="000000"/>
          <w:szCs w:val="28"/>
          <w:shd w:val="clear" w:color="auto" w:fill="FFFFFF"/>
          <w:lang w:eastAsia="en-US"/>
        </w:rPr>
        <w:t xml:space="preserve"> </w:t>
      </w:r>
      <w:r w:rsidR="008733BA" w:rsidRPr="00243DF2">
        <w:rPr>
          <w:color w:val="000000"/>
          <w:szCs w:val="28"/>
          <w:shd w:val="clear" w:color="auto" w:fill="FFFFFF"/>
          <w:lang w:eastAsia="en-US"/>
        </w:rPr>
        <w:t xml:space="preserve">від 22.07.2014 </w:t>
      </w:r>
      <w:r w:rsidR="0027215F">
        <w:rPr>
          <w:color w:val="000000"/>
          <w:szCs w:val="28"/>
          <w:shd w:val="clear" w:color="auto" w:fill="FFFFFF"/>
          <w:lang w:eastAsia="en-US"/>
        </w:rPr>
        <w:br/>
      </w:r>
      <w:r w:rsidR="008733BA" w:rsidRPr="00243DF2">
        <w:rPr>
          <w:color w:val="000000"/>
          <w:szCs w:val="28"/>
          <w:shd w:val="clear" w:color="auto" w:fill="FFFFFF"/>
          <w:lang w:eastAsia="en-US"/>
        </w:rPr>
        <w:t>№ </w:t>
      </w:r>
      <w:r w:rsidR="008733BA" w:rsidRPr="00243DF2">
        <w:rPr>
          <w:bCs/>
          <w:szCs w:val="28"/>
        </w:rPr>
        <w:t>1602-VII</w:t>
      </w:r>
      <w:r w:rsidR="008733BA">
        <w:rPr>
          <w:color w:val="000000"/>
          <w:szCs w:val="28"/>
          <w:shd w:val="clear" w:color="auto" w:fill="FFFFFF"/>
          <w:lang w:eastAsia="en-US"/>
        </w:rPr>
        <w:t xml:space="preserve"> </w:t>
      </w:r>
      <w:r w:rsidR="008733BA" w:rsidRPr="00CC3CF8">
        <w:rPr>
          <w:color w:val="000000"/>
          <w:szCs w:val="28"/>
          <w:shd w:val="clear" w:color="auto" w:fill="FFFFFF"/>
          <w:lang w:eastAsia="en-US"/>
        </w:rPr>
        <w:t xml:space="preserve">вже </w:t>
      </w:r>
      <w:r w:rsidR="008733BA" w:rsidRPr="00243DF2">
        <w:rPr>
          <w:i/>
          <w:color w:val="000000"/>
          <w:szCs w:val="28"/>
          <w:u w:val="single"/>
          <w:shd w:val="clear" w:color="auto" w:fill="FFFFFF"/>
          <w:lang w:eastAsia="en-US"/>
        </w:rPr>
        <w:t>встановлювався</w:t>
      </w:r>
      <w:r w:rsidR="008733BA">
        <w:rPr>
          <w:color w:val="000000"/>
          <w:szCs w:val="28"/>
          <w:shd w:val="clear" w:color="auto" w:fill="FFFFFF"/>
          <w:lang w:eastAsia="en-US"/>
        </w:rPr>
        <w:t xml:space="preserve"> </w:t>
      </w:r>
      <w:r w:rsidR="008733BA" w:rsidRPr="00CC3CF8">
        <w:rPr>
          <w:color w:val="000000"/>
          <w:szCs w:val="28"/>
          <w:shd w:val="clear" w:color="auto" w:fill="FFFFFF"/>
          <w:lang w:eastAsia="en-US"/>
        </w:rPr>
        <w:t>перехідний період</w:t>
      </w:r>
      <w:r w:rsidR="008733BA" w:rsidRPr="0096379A">
        <w:rPr>
          <w:color w:val="000000"/>
          <w:szCs w:val="28"/>
          <w:shd w:val="clear" w:color="auto" w:fill="FFFFFF"/>
          <w:lang w:eastAsia="en-US"/>
        </w:rPr>
        <w:t xml:space="preserve"> </w:t>
      </w:r>
      <w:r w:rsidR="008733BA">
        <w:rPr>
          <w:color w:val="000000"/>
          <w:szCs w:val="28"/>
          <w:shd w:val="clear" w:color="auto" w:fill="FFFFFF"/>
          <w:lang w:eastAsia="en-US"/>
        </w:rPr>
        <w:t>стосовно зазначених вище малих потужностей</w:t>
      </w:r>
      <w:r w:rsidR="00C75AC6">
        <w:rPr>
          <w:color w:val="000000"/>
          <w:szCs w:val="28"/>
          <w:shd w:val="clear" w:color="auto" w:fill="FFFFFF"/>
          <w:lang w:eastAsia="en-US"/>
        </w:rPr>
        <w:t>, протягом якого вони мали п</w:t>
      </w:r>
      <w:r w:rsidR="00B67717">
        <w:rPr>
          <w:color w:val="000000"/>
          <w:szCs w:val="28"/>
          <w:shd w:val="clear" w:color="auto" w:fill="FFFFFF"/>
          <w:lang w:eastAsia="en-US"/>
        </w:rPr>
        <w:t>ідготуватися до застосування ПДП</w:t>
      </w:r>
      <w:r w:rsidR="00C75AC6">
        <w:rPr>
          <w:color w:val="000000"/>
          <w:szCs w:val="28"/>
          <w:shd w:val="clear" w:color="auto" w:fill="FFFFFF"/>
          <w:lang w:eastAsia="en-US"/>
        </w:rPr>
        <w:t xml:space="preserve"> до їх діяльності</w:t>
      </w:r>
      <w:r w:rsidR="008733BA">
        <w:rPr>
          <w:color w:val="000000"/>
          <w:szCs w:val="28"/>
          <w:shd w:val="clear" w:color="auto" w:fill="FFFFFF"/>
          <w:lang w:eastAsia="en-US"/>
        </w:rPr>
        <w:t xml:space="preserve">. Зокрема, відповідно до абз. 4 </w:t>
      </w:r>
      <w:r w:rsidR="00117E7C" w:rsidRPr="00A60FDD">
        <w:rPr>
          <w:color w:val="000000"/>
          <w:szCs w:val="28"/>
          <w:shd w:val="clear" w:color="auto" w:fill="FFFFFF"/>
          <w:lang w:eastAsia="en-US"/>
        </w:rPr>
        <w:t>пп.</w:t>
      </w:r>
      <w:r w:rsidR="00117E7C">
        <w:rPr>
          <w:color w:val="000000"/>
          <w:szCs w:val="28"/>
          <w:shd w:val="clear" w:color="auto" w:fill="FFFFFF"/>
          <w:lang w:eastAsia="en-US"/>
        </w:rPr>
        <w:t xml:space="preserve"> </w:t>
      </w:r>
      <w:r w:rsidR="008733BA">
        <w:rPr>
          <w:color w:val="000000"/>
          <w:szCs w:val="28"/>
          <w:shd w:val="clear" w:color="auto" w:fill="FFFFFF"/>
          <w:lang w:eastAsia="en-US"/>
        </w:rPr>
        <w:t xml:space="preserve">1 п. 1. </w:t>
      </w:r>
      <w:r w:rsidR="008733BA" w:rsidRPr="00A60FDD">
        <w:rPr>
          <w:color w:val="000000"/>
          <w:szCs w:val="28"/>
          <w:shd w:val="clear" w:color="auto" w:fill="FFFFFF"/>
          <w:lang w:eastAsia="en-US"/>
        </w:rPr>
        <w:t>Розділу ІІ «Прикінцеві та перехідні положення» цього Закону «п. 2 ч. 2 ст. 20, ст. 21,</w:t>
      </w:r>
      <w:r w:rsidR="008E4DED" w:rsidRPr="00A60FDD">
        <w:rPr>
          <w:color w:val="000000"/>
          <w:szCs w:val="28"/>
          <w:shd w:val="clear" w:color="auto" w:fill="FFFFFF"/>
          <w:lang w:eastAsia="en-US"/>
        </w:rPr>
        <w:t xml:space="preserve"> </w:t>
      </w:r>
      <w:r w:rsidR="008733BA" w:rsidRPr="00A60FDD">
        <w:rPr>
          <w:color w:val="000000"/>
          <w:szCs w:val="28"/>
          <w:shd w:val="clear" w:color="auto" w:fill="FFFFFF"/>
          <w:lang w:eastAsia="en-US"/>
        </w:rPr>
        <w:t xml:space="preserve">п. 4 ч. 1 ст. 64 </w:t>
      </w:r>
      <w:r w:rsidR="008733BA" w:rsidRPr="00A60FDD">
        <w:rPr>
          <w:color w:val="000000"/>
          <w:szCs w:val="28"/>
          <w:lang w:eastAsia="uk-UA"/>
        </w:rPr>
        <w:t>Закону України «Про основні принципи та вимоги до</w:t>
      </w:r>
      <w:r w:rsidR="008733BA" w:rsidRPr="0096379A">
        <w:rPr>
          <w:color w:val="000000"/>
          <w:szCs w:val="28"/>
          <w:lang w:eastAsia="uk-UA"/>
        </w:rPr>
        <w:t xml:space="preserve"> безпечності та якості харчових продуктів</w:t>
      </w:r>
      <w:r w:rsidR="008733BA">
        <w:rPr>
          <w:color w:val="000000"/>
          <w:szCs w:val="28"/>
          <w:lang w:eastAsia="uk-UA"/>
        </w:rPr>
        <w:t>»</w:t>
      </w:r>
      <w:r w:rsidR="008733BA" w:rsidRPr="0096379A">
        <w:rPr>
          <w:color w:val="000000"/>
          <w:szCs w:val="28"/>
          <w:lang w:eastAsia="uk-UA"/>
        </w:rPr>
        <w:t>, які набирають чинності</w:t>
      </w:r>
      <w:r w:rsidR="008733BA">
        <w:rPr>
          <w:color w:val="000000"/>
          <w:szCs w:val="28"/>
          <w:lang w:eastAsia="uk-UA"/>
        </w:rPr>
        <w:t>,</w:t>
      </w:r>
      <w:r w:rsidR="008733BA" w:rsidRPr="0096379A">
        <w:rPr>
          <w:color w:val="000000"/>
          <w:szCs w:val="28"/>
          <w:lang w:eastAsia="uk-UA"/>
        </w:rPr>
        <w:t xml:space="preserve"> для:…</w:t>
      </w:r>
      <w:bookmarkStart w:id="0" w:name="_GoBack"/>
      <w:bookmarkEnd w:id="0"/>
      <w:r w:rsidR="008733BA" w:rsidRPr="0096379A">
        <w:rPr>
          <w:color w:val="000000"/>
          <w:szCs w:val="28"/>
          <w:lang w:eastAsia="uk-UA"/>
        </w:rPr>
        <w:t xml:space="preserve"> малих потужностей - </w:t>
      </w:r>
      <w:r w:rsidR="008733BA" w:rsidRPr="00CD428B">
        <w:rPr>
          <w:i/>
          <w:color w:val="000000"/>
          <w:szCs w:val="28"/>
          <w:lang w:eastAsia="uk-UA"/>
        </w:rPr>
        <w:t>через п’ять років з дня, наступного за днем опублікування цього Закону</w:t>
      </w:r>
      <w:r w:rsidR="008733BA">
        <w:rPr>
          <w:color w:val="000000"/>
          <w:szCs w:val="28"/>
          <w:lang w:eastAsia="uk-UA"/>
        </w:rPr>
        <w:t xml:space="preserve">». </w:t>
      </w:r>
    </w:p>
    <w:p w:rsidR="00CC3CF8" w:rsidRPr="009A7657" w:rsidRDefault="008733BA" w:rsidP="00D5203E">
      <w:pPr>
        <w:ind w:firstLine="709"/>
        <w:jc w:val="both"/>
        <w:rPr>
          <w:color w:val="000000"/>
          <w:sz w:val="28"/>
          <w:szCs w:val="28"/>
          <w:shd w:val="clear" w:color="auto" w:fill="FFFFFF"/>
          <w:lang w:eastAsia="en-US"/>
        </w:rPr>
      </w:pPr>
      <w:r>
        <w:rPr>
          <w:color w:val="000000"/>
          <w:sz w:val="28"/>
          <w:szCs w:val="28"/>
          <w:shd w:val="clear" w:color="auto" w:fill="FFFFFF"/>
          <w:lang w:eastAsia="en-US"/>
        </w:rPr>
        <w:t>К</w:t>
      </w:r>
      <w:r w:rsidR="00FD13E6">
        <w:rPr>
          <w:color w:val="000000"/>
          <w:sz w:val="28"/>
          <w:szCs w:val="28"/>
          <w:shd w:val="clear" w:color="auto" w:fill="FFFFFF"/>
          <w:lang w:eastAsia="en-US"/>
        </w:rPr>
        <w:t xml:space="preserve">рім </w:t>
      </w:r>
      <w:r>
        <w:rPr>
          <w:color w:val="000000"/>
          <w:sz w:val="28"/>
          <w:szCs w:val="28"/>
          <w:shd w:val="clear" w:color="auto" w:fill="FFFFFF"/>
          <w:lang w:eastAsia="en-US"/>
        </w:rPr>
        <w:t xml:space="preserve">цього, слід врахувати, що </w:t>
      </w:r>
      <w:r w:rsidR="00B67717">
        <w:rPr>
          <w:color w:val="000000"/>
          <w:sz w:val="28"/>
          <w:szCs w:val="28"/>
          <w:shd w:val="clear" w:color="auto" w:fill="FFFFFF"/>
          <w:lang w:eastAsia="en-US"/>
        </w:rPr>
        <w:t xml:space="preserve">чинними положеннями </w:t>
      </w:r>
      <w:r w:rsidR="00CC3CF8" w:rsidRPr="00CC3CF8">
        <w:rPr>
          <w:color w:val="000000"/>
          <w:sz w:val="28"/>
          <w:szCs w:val="28"/>
          <w:shd w:val="clear" w:color="auto" w:fill="FFFFFF"/>
          <w:lang w:eastAsia="en-US"/>
        </w:rPr>
        <w:t>Закон</w:t>
      </w:r>
      <w:r w:rsidR="00B67717">
        <w:rPr>
          <w:color w:val="000000"/>
          <w:sz w:val="28"/>
          <w:szCs w:val="28"/>
          <w:shd w:val="clear" w:color="auto" w:fill="FFFFFF"/>
          <w:lang w:eastAsia="en-US"/>
        </w:rPr>
        <w:t>у</w:t>
      </w:r>
      <w:r w:rsidR="00CC3CF8" w:rsidRPr="00CC3CF8">
        <w:rPr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527880">
        <w:rPr>
          <w:color w:val="000000"/>
          <w:sz w:val="28"/>
          <w:szCs w:val="28"/>
          <w:shd w:val="clear" w:color="auto" w:fill="FFFFFF"/>
          <w:lang w:eastAsia="en-US"/>
        </w:rPr>
        <w:t xml:space="preserve">вже </w:t>
      </w:r>
      <w:r w:rsidR="00B67717">
        <w:rPr>
          <w:color w:val="000000"/>
          <w:sz w:val="28"/>
          <w:szCs w:val="28"/>
          <w:shd w:val="clear" w:color="auto" w:fill="FFFFFF"/>
          <w:lang w:eastAsia="en-US"/>
        </w:rPr>
        <w:t xml:space="preserve">врегульована </w:t>
      </w:r>
      <w:r w:rsidR="00CC3CF8" w:rsidRPr="00F41FF4">
        <w:rPr>
          <w:i/>
          <w:color w:val="000000"/>
          <w:sz w:val="28"/>
          <w:szCs w:val="28"/>
          <w:u w:val="single"/>
          <w:shd w:val="clear" w:color="auto" w:fill="FFFFFF"/>
          <w:lang w:eastAsia="en-US"/>
        </w:rPr>
        <w:t>можливість застосування спрощеного підходу</w:t>
      </w:r>
      <w:r w:rsidR="00CC3CF8" w:rsidRPr="00F41FF4">
        <w:rPr>
          <w:i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FD13E6">
        <w:rPr>
          <w:color w:val="000000"/>
          <w:sz w:val="28"/>
          <w:szCs w:val="28"/>
          <w:shd w:val="clear" w:color="auto" w:fill="FFFFFF"/>
          <w:lang w:eastAsia="en-US"/>
        </w:rPr>
        <w:t xml:space="preserve">до </w:t>
      </w:r>
      <w:r w:rsidR="00CC3CF8" w:rsidRPr="00CC3CF8">
        <w:rPr>
          <w:color w:val="000000"/>
          <w:sz w:val="28"/>
          <w:szCs w:val="28"/>
          <w:shd w:val="clear" w:color="auto" w:fill="FFFFFF"/>
          <w:lang w:eastAsia="en-US"/>
        </w:rPr>
        <w:t xml:space="preserve">вимог щодо розроблення, запровадження та використання </w:t>
      </w:r>
      <w:r w:rsidR="005A326A">
        <w:rPr>
          <w:color w:val="000000"/>
          <w:sz w:val="28"/>
          <w:szCs w:val="28"/>
          <w:shd w:val="clear" w:color="auto" w:fill="FFFFFF"/>
          <w:lang w:eastAsia="en-US"/>
        </w:rPr>
        <w:t>ПДП</w:t>
      </w:r>
      <w:r w:rsidR="00E00C2E">
        <w:rPr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D21A62">
        <w:rPr>
          <w:color w:val="000000"/>
          <w:sz w:val="28"/>
          <w:szCs w:val="28"/>
          <w:shd w:val="clear" w:color="auto" w:fill="FFFFFF"/>
          <w:lang w:eastAsia="en-US"/>
        </w:rPr>
        <w:t>(ч</w:t>
      </w:r>
      <w:r w:rsidR="00A4296F">
        <w:rPr>
          <w:color w:val="000000"/>
          <w:sz w:val="28"/>
          <w:szCs w:val="28"/>
          <w:shd w:val="clear" w:color="auto" w:fill="FFFFFF"/>
          <w:lang w:eastAsia="en-US"/>
        </w:rPr>
        <w:t xml:space="preserve">. </w:t>
      </w:r>
      <w:r w:rsidR="00CC3CF8" w:rsidRPr="00CC3CF8">
        <w:rPr>
          <w:color w:val="000000"/>
          <w:sz w:val="28"/>
          <w:szCs w:val="28"/>
          <w:shd w:val="clear" w:color="auto" w:fill="FFFFFF"/>
          <w:lang w:eastAsia="en-US"/>
        </w:rPr>
        <w:t>4 ст</w:t>
      </w:r>
      <w:r w:rsidR="00A4296F">
        <w:rPr>
          <w:color w:val="000000"/>
          <w:sz w:val="28"/>
          <w:szCs w:val="28"/>
          <w:shd w:val="clear" w:color="auto" w:fill="FFFFFF"/>
          <w:lang w:eastAsia="en-US"/>
        </w:rPr>
        <w:t xml:space="preserve">. </w:t>
      </w:r>
      <w:r w:rsidR="00CC3CF8" w:rsidRPr="00CC3CF8">
        <w:rPr>
          <w:color w:val="000000"/>
          <w:sz w:val="28"/>
          <w:szCs w:val="28"/>
          <w:shd w:val="clear" w:color="auto" w:fill="FFFFFF"/>
          <w:lang w:eastAsia="en-US"/>
        </w:rPr>
        <w:t>21)</w:t>
      </w:r>
      <w:r w:rsidR="005A6F33">
        <w:rPr>
          <w:color w:val="000000"/>
          <w:sz w:val="28"/>
          <w:szCs w:val="28"/>
          <w:shd w:val="clear" w:color="auto" w:fill="FFFFFF"/>
          <w:lang w:eastAsia="en-US"/>
        </w:rPr>
        <w:t xml:space="preserve">. </w:t>
      </w:r>
      <w:r w:rsidR="00E00C2E">
        <w:rPr>
          <w:color w:val="000000"/>
          <w:sz w:val="28"/>
          <w:szCs w:val="28"/>
          <w:shd w:val="clear" w:color="auto" w:fill="FFFFFF"/>
          <w:lang w:eastAsia="en-US"/>
        </w:rPr>
        <w:t xml:space="preserve">Зокрема, </w:t>
      </w:r>
      <w:r>
        <w:rPr>
          <w:color w:val="000000"/>
          <w:sz w:val="28"/>
          <w:szCs w:val="28"/>
          <w:shd w:val="clear" w:color="auto" w:fill="FFFFFF"/>
          <w:lang w:eastAsia="en-US"/>
        </w:rPr>
        <w:t xml:space="preserve">у цій частині вже передбачена </w:t>
      </w:r>
      <w:r w:rsidR="004C4093">
        <w:rPr>
          <w:color w:val="000000"/>
          <w:sz w:val="28"/>
          <w:szCs w:val="28"/>
          <w:shd w:val="clear" w:color="auto" w:fill="FFFFFF"/>
          <w:lang w:eastAsia="en-US"/>
        </w:rPr>
        <w:t xml:space="preserve">така </w:t>
      </w:r>
      <w:r>
        <w:rPr>
          <w:color w:val="000000"/>
          <w:sz w:val="28"/>
          <w:szCs w:val="28"/>
          <w:shd w:val="clear" w:color="auto" w:fill="FFFFFF"/>
          <w:lang w:eastAsia="en-US"/>
        </w:rPr>
        <w:t xml:space="preserve">можливість </w:t>
      </w:r>
      <w:r w:rsidR="004C4093">
        <w:rPr>
          <w:color w:val="000000"/>
          <w:sz w:val="28"/>
          <w:szCs w:val="28"/>
          <w:shd w:val="clear" w:color="auto" w:fill="FFFFFF"/>
          <w:lang w:eastAsia="en-US"/>
        </w:rPr>
        <w:t>для закладів</w:t>
      </w:r>
      <w:r w:rsidR="00CC3CF8" w:rsidRPr="004C4093">
        <w:rPr>
          <w:color w:val="000000"/>
          <w:sz w:val="28"/>
          <w:szCs w:val="28"/>
          <w:shd w:val="clear" w:color="auto" w:fill="FFFFFF"/>
          <w:lang w:eastAsia="en-US"/>
        </w:rPr>
        <w:t xml:space="preserve"> роздрібної торгівлі, на рухомі транспортні засоби для торгівлі, а також на заклади громадського харчування, які здійснюють торгівлю виключно напоями</w:t>
      </w:r>
      <w:r w:rsidR="001D0BE7" w:rsidRPr="004C4093">
        <w:rPr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="00CC3CF8" w:rsidRPr="004C4093">
        <w:rPr>
          <w:color w:val="000000"/>
          <w:sz w:val="28"/>
          <w:szCs w:val="28"/>
          <w:shd w:val="clear" w:color="auto" w:fill="FFFFFF"/>
          <w:lang w:eastAsia="en-US"/>
        </w:rPr>
        <w:t>(п</w:t>
      </w:r>
      <w:r w:rsidR="005713A4" w:rsidRPr="004C4093">
        <w:rPr>
          <w:color w:val="000000"/>
          <w:sz w:val="28"/>
          <w:szCs w:val="28"/>
          <w:shd w:val="clear" w:color="auto" w:fill="FFFFFF"/>
          <w:lang w:eastAsia="en-US"/>
        </w:rPr>
        <w:t xml:space="preserve">. </w:t>
      </w:r>
      <w:r w:rsidR="00CC3CF8" w:rsidRPr="004C4093">
        <w:rPr>
          <w:color w:val="000000"/>
          <w:sz w:val="28"/>
          <w:szCs w:val="28"/>
          <w:shd w:val="clear" w:color="auto" w:fill="FFFFFF"/>
          <w:lang w:eastAsia="en-US"/>
        </w:rPr>
        <w:t>1 ч</w:t>
      </w:r>
      <w:r w:rsidR="005713A4" w:rsidRPr="004C4093">
        <w:rPr>
          <w:color w:val="000000"/>
          <w:sz w:val="28"/>
          <w:szCs w:val="28"/>
          <w:shd w:val="clear" w:color="auto" w:fill="FFFFFF"/>
          <w:lang w:eastAsia="en-US"/>
        </w:rPr>
        <w:t xml:space="preserve">. </w:t>
      </w:r>
      <w:r w:rsidR="00CC3CF8" w:rsidRPr="004C4093">
        <w:rPr>
          <w:color w:val="000000"/>
          <w:sz w:val="28"/>
          <w:szCs w:val="28"/>
          <w:shd w:val="clear" w:color="auto" w:fill="FFFFFF"/>
          <w:lang w:eastAsia="en-US"/>
        </w:rPr>
        <w:t>4 ст</w:t>
      </w:r>
      <w:r w:rsidR="005713A4" w:rsidRPr="004C4093">
        <w:rPr>
          <w:color w:val="000000"/>
          <w:sz w:val="28"/>
          <w:szCs w:val="28"/>
          <w:shd w:val="clear" w:color="auto" w:fill="FFFFFF"/>
          <w:lang w:eastAsia="en-US"/>
        </w:rPr>
        <w:t xml:space="preserve">. </w:t>
      </w:r>
      <w:r w:rsidR="00CC3CF8" w:rsidRPr="004C4093">
        <w:rPr>
          <w:color w:val="000000"/>
          <w:sz w:val="28"/>
          <w:szCs w:val="28"/>
          <w:shd w:val="clear" w:color="auto" w:fill="FFFFFF"/>
          <w:lang w:eastAsia="en-US"/>
        </w:rPr>
        <w:t>21</w:t>
      </w:r>
      <w:r w:rsidR="00E00C2E" w:rsidRPr="004C4093">
        <w:rPr>
          <w:color w:val="000000"/>
          <w:sz w:val="28"/>
          <w:szCs w:val="28"/>
          <w:shd w:val="clear" w:color="auto" w:fill="FFFFFF"/>
          <w:lang w:eastAsia="en-US"/>
        </w:rPr>
        <w:t xml:space="preserve"> Закону</w:t>
      </w:r>
      <w:r w:rsidR="00CC3CF8" w:rsidRPr="004C4093">
        <w:rPr>
          <w:color w:val="000000"/>
          <w:sz w:val="28"/>
          <w:szCs w:val="28"/>
          <w:shd w:val="clear" w:color="auto" w:fill="FFFFFF"/>
          <w:lang w:eastAsia="en-US"/>
        </w:rPr>
        <w:t xml:space="preserve">), </w:t>
      </w:r>
      <w:r w:rsidR="004C4093">
        <w:rPr>
          <w:color w:val="000000"/>
          <w:sz w:val="28"/>
          <w:szCs w:val="28"/>
          <w:shd w:val="clear" w:color="auto" w:fill="FFFFFF"/>
          <w:lang w:eastAsia="en-US"/>
        </w:rPr>
        <w:t>а також для закладів</w:t>
      </w:r>
      <w:r w:rsidR="00CC3CF8" w:rsidRPr="004C4093">
        <w:rPr>
          <w:color w:val="000000"/>
          <w:sz w:val="28"/>
          <w:szCs w:val="28"/>
          <w:shd w:val="clear" w:color="auto" w:fill="FFFFFF"/>
          <w:lang w:eastAsia="en-US"/>
        </w:rPr>
        <w:t xml:space="preserve"> громадського харчування, за винятком тих, які зазначені в пункті 1 цієї частини, пекар</w:t>
      </w:r>
      <w:r w:rsidR="004C4093">
        <w:rPr>
          <w:color w:val="000000"/>
          <w:sz w:val="28"/>
          <w:szCs w:val="28"/>
          <w:shd w:val="clear" w:color="auto" w:fill="FFFFFF"/>
          <w:lang w:eastAsia="en-US"/>
        </w:rPr>
        <w:t>ень</w:t>
      </w:r>
      <w:r w:rsidR="00CC3CF8" w:rsidRPr="004C4093">
        <w:rPr>
          <w:color w:val="000000"/>
          <w:sz w:val="28"/>
          <w:szCs w:val="28"/>
          <w:shd w:val="clear" w:color="auto" w:fill="FFFFFF"/>
          <w:lang w:eastAsia="en-US"/>
        </w:rPr>
        <w:t>, кондитерськ</w:t>
      </w:r>
      <w:r w:rsidR="004C4093">
        <w:rPr>
          <w:color w:val="000000"/>
          <w:sz w:val="28"/>
          <w:szCs w:val="28"/>
          <w:shd w:val="clear" w:color="auto" w:fill="FFFFFF"/>
          <w:lang w:eastAsia="en-US"/>
        </w:rPr>
        <w:t>их</w:t>
      </w:r>
      <w:r w:rsidR="00CC3CF8" w:rsidRPr="009A7657">
        <w:rPr>
          <w:color w:val="000000"/>
          <w:sz w:val="28"/>
          <w:szCs w:val="28"/>
          <w:shd w:val="clear" w:color="auto" w:fill="FFFFFF"/>
          <w:lang w:eastAsia="en-US"/>
        </w:rPr>
        <w:t xml:space="preserve"> (п</w:t>
      </w:r>
      <w:r w:rsidR="005713A4" w:rsidRPr="009A7657">
        <w:rPr>
          <w:color w:val="000000"/>
          <w:sz w:val="28"/>
          <w:szCs w:val="28"/>
          <w:shd w:val="clear" w:color="auto" w:fill="FFFFFF"/>
          <w:lang w:eastAsia="en-US"/>
        </w:rPr>
        <w:t xml:space="preserve">. </w:t>
      </w:r>
      <w:r w:rsidR="00CC3CF8" w:rsidRPr="009A7657">
        <w:rPr>
          <w:color w:val="000000"/>
          <w:sz w:val="28"/>
          <w:szCs w:val="28"/>
          <w:shd w:val="clear" w:color="auto" w:fill="FFFFFF"/>
          <w:lang w:eastAsia="en-US"/>
        </w:rPr>
        <w:t>2 ч</w:t>
      </w:r>
      <w:r w:rsidR="005713A4" w:rsidRPr="009A7657">
        <w:rPr>
          <w:color w:val="000000"/>
          <w:sz w:val="28"/>
          <w:szCs w:val="28"/>
          <w:shd w:val="clear" w:color="auto" w:fill="FFFFFF"/>
          <w:lang w:eastAsia="en-US"/>
        </w:rPr>
        <w:t xml:space="preserve">. </w:t>
      </w:r>
      <w:r w:rsidR="00CC3CF8" w:rsidRPr="009A7657">
        <w:rPr>
          <w:color w:val="000000"/>
          <w:sz w:val="28"/>
          <w:szCs w:val="28"/>
          <w:shd w:val="clear" w:color="auto" w:fill="FFFFFF"/>
          <w:lang w:eastAsia="en-US"/>
        </w:rPr>
        <w:t>4 ст</w:t>
      </w:r>
      <w:r w:rsidR="005713A4" w:rsidRPr="009A7657">
        <w:rPr>
          <w:color w:val="000000"/>
          <w:sz w:val="28"/>
          <w:szCs w:val="28"/>
          <w:shd w:val="clear" w:color="auto" w:fill="FFFFFF"/>
          <w:lang w:eastAsia="en-US"/>
        </w:rPr>
        <w:t xml:space="preserve">. </w:t>
      </w:r>
      <w:r w:rsidR="00CC3CF8" w:rsidRPr="009A7657">
        <w:rPr>
          <w:color w:val="000000"/>
          <w:sz w:val="28"/>
          <w:szCs w:val="28"/>
          <w:shd w:val="clear" w:color="auto" w:fill="FFFFFF"/>
          <w:lang w:eastAsia="en-US"/>
        </w:rPr>
        <w:t>21</w:t>
      </w:r>
      <w:r w:rsidR="00E00C2E">
        <w:rPr>
          <w:color w:val="000000"/>
          <w:sz w:val="28"/>
          <w:szCs w:val="28"/>
          <w:shd w:val="clear" w:color="auto" w:fill="FFFFFF"/>
          <w:lang w:eastAsia="en-US"/>
        </w:rPr>
        <w:t xml:space="preserve"> Закону</w:t>
      </w:r>
      <w:r w:rsidR="00CC3CF8" w:rsidRPr="009A7657">
        <w:rPr>
          <w:color w:val="000000"/>
          <w:sz w:val="28"/>
          <w:szCs w:val="28"/>
          <w:shd w:val="clear" w:color="auto" w:fill="FFFFFF"/>
          <w:lang w:eastAsia="en-US"/>
        </w:rPr>
        <w:t xml:space="preserve">). </w:t>
      </w:r>
      <w:r w:rsidR="00ED28CD">
        <w:rPr>
          <w:color w:val="000000"/>
          <w:sz w:val="28"/>
          <w:szCs w:val="28"/>
          <w:shd w:val="clear" w:color="auto" w:fill="FFFFFF"/>
          <w:lang w:eastAsia="en-US"/>
        </w:rPr>
        <w:t xml:space="preserve">За цих умов виглядає </w:t>
      </w:r>
      <w:r w:rsidR="00C75AC6">
        <w:rPr>
          <w:color w:val="000000"/>
          <w:sz w:val="28"/>
          <w:szCs w:val="28"/>
          <w:shd w:val="clear" w:color="auto" w:fill="FFFFFF"/>
          <w:lang w:eastAsia="en-US"/>
        </w:rPr>
        <w:t>логічн</w:t>
      </w:r>
      <w:r w:rsidR="00ED28CD">
        <w:rPr>
          <w:color w:val="000000"/>
          <w:sz w:val="28"/>
          <w:szCs w:val="28"/>
          <w:shd w:val="clear" w:color="auto" w:fill="FFFFFF"/>
          <w:lang w:eastAsia="en-US"/>
        </w:rPr>
        <w:t>іш</w:t>
      </w:r>
      <w:r w:rsidR="00C75AC6">
        <w:rPr>
          <w:color w:val="000000"/>
          <w:sz w:val="28"/>
          <w:szCs w:val="28"/>
          <w:shd w:val="clear" w:color="auto" w:fill="FFFFFF"/>
          <w:lang w:eastAsia="en-US"/>
        </w:rPr>
        <w:t>им поширення вказаного спрощено</w:t>
      </w:r>
      <w:r w:rsidR="00983CF0">
        <w:rPr>
          <w:color w:val="000000"/>
          <w:sz w:val="28"/>
          <w:szCs w:val="28"/>
          <w:shd w:val="clear" w:color="auto" w:fill="FFFFFF"/>
          <w:lang w:eastAsia="en-US"/>
        </w:rPr>
        <w:t>го підходу і на інші види</w:t>
      </w:r>
      <w:r w:rsidR="00C75AC6">
        <w:rPr>
          <w:color w:val="000000"/>
          <w:sz w:val="28"/>
          <w:szCs w:val="28"/>
          <w:shd w:val="clear" w:color="auto" w:fill="FFFFFF"/>
          <w:lang w:eastAsia="en-US"/>
        </w:rPr>
        <w:t xml:space="preserve"> малих потужностей, </w:t>
      </w:r>
      <w:r w:rsidR="00983CF0">
        <w:rPr>
          <w:color w:val="000000"/>
          <w:sz w:val="28"/>
          <w:szCs w:val="28"/>
          <w:shd w:val="clear" w:color="auto" w:fill="FFFFFF"/>
          <w:lang w:eastAsia="en-US"/>
        </w:rPr>
        <w:t>а</w:t>
      </w:r>
      <w:r w:rsidR="00C75AC6">
        <w:rPr>
          <w:color w:val="000000"/>
          <w:sz w:val="28"/>
          <w:szCs w:val="28"/>
          <w:shd w:val="clear" w:color="auto" w:fill="FFFFFF"/>
          <w:lang w:eastAsia="en-US"/>
        </w:rPr>
        <w:t>ніж скасу</w:t>
      </w:r>
      <w:r w:rsidR="008E4DED">
        <w:rPr>
          <w:color w:val="000000"/>
          <w:sz w:val="28"/>
          <w:szCs w:val="28"/>
          <w:shd w:val="clear" w:color="auto" w:fill="FFFFFF"/>
          <w:lang w:eastAsia="en-US"/>
        </w:rPr>
        <w:t xml:space="preserve">вання його застосування до цих </w:t>
      </w:r>
      <w:r w:rsidR="00C75AC6">
        <w:rPr>
          <w:color w:val="000000"/>
          <w:sz w:val="28"/>
          <w:szCs w:val="28"/>
          <w:shd w:val="clear" w:color="auto" w:fill="FFFFFF"/>
          <w:lang w:eastAsia="en-US"/>
        </w:rPr>
        <w:t>потужностей.</w:t>
      </w:r>
    </w:p>
    <w:p w:rsidR="00C75AC6" w:rsidRDefault="00ED28CD" w:rsidP="00D5203E">
      <w:pPr>
        <w:ind w:firstLine="709"/>
        <w:jc w:val="both"/>
        <w:rPr>
          <w:sz w:val="28"/>
          <w:szCs w:val="28"/>
          <w:lang w:eastAsia="en-US"/>
        </w:rPr>
      </w:pPr>
      <w:r>
        <w:rPr>
          <w:b/>
          <w:color w:val="000000"/>
          <w:sz w:val="28"/>
          <w:szCs w:val="28"/>
          <w:shd w:val="clear" w:color="auto" w:fill="FFFFFF"/>
          <w:lang w:eastAsia="en-US"/>
        </w:rPr>
        <w:t>2</w:t>
      </w:r>
      <w:r w:rsidR="00FD13E6" w:rsidRPr="004B61FE">
        <w:rPr>
          <w:b/>
          <w:color w:val="000000"/>
          <w:sz w:val="28"/>
          <w:szCs w:val="28"/>
          <w:shd w:val="clear" w:color="auto" w:fill="FFFFFF"/>
          <w:lang w:eastAsia="en-US"/>
        </w:rPr>
        <w:t>.</w:t>
      </w:r>
      <w:r w:rsidR="00FD13E6">
        <w:rPr>
          <w:color w:val="000000"/>
          <w:sz w:val="28"/>
          <w:szCs w:val="28"/>
          <w:shd w:val="clear" w:color="auto" w:fill="FFFFFF"/>
          <w:lang w:eastAsia="en-US"/>
        </w:rPr>
        <w:t xml:space="preserve"> З</w:t>
      </w:r>
      <w:r w:rsidR="00CC3CF8" w:rsidRPr="00CC3CF8">
        <w:rPr>
          <w:sz w:val="28"/>
          <w:szCs w:val="28"/>
          <w:lang w:eastAsia="en-US"/>
        </w:rPr>
        <w:t xml:space="preserve">аконопроект </w:t>
      </w:r>
      <w:r w:rsidR="004C4093">
        <w:rPr>
          <w:sz w:val="28"/>
          <w:szCs w:val="28"/>
          <w:lang w:eastAsia="en-US"/>
        </w:rPr>
        <w:t xml:space="preserve">вимагає </w:t>
      </w:r>
      <w:r w:rsidR="00CC3CF8" w:rsidRPr="00CC3CF8">
        <w:rPr>
          <w:sz w:val="28"/>
          <w:szCs w:val="28"/>
          <w:lang w:eastAsia="en-US"/>
        </w:rPr>
        <w:t>техніко-юридичн</w:t>
      </w:r>
      <w:r w:rsidR="004C4093">
        <w:rPr>
          <w:sz w:val="28"/>
          <w:szCs w:val="28"/>
          <w:lang w:eastAsia="en-US"/>
        </w:rPr>
        <w:t>ого</w:t>
      </w:r>
      <w:r w:rsidR="00CC3CF8" w:rsidRPr="00CC3CF8">
        <w:rPr>
          <w:sz w:val="28"/>
          <w:szCs w:val="28"/>
          <w:lang w:eastAsia="en-US"/>
        </w:rPr>
        <w:t xml:space="preserve"> </w:t>
      </w:r>
      <w:r w:rsidR="00C41D59">
        <w:rPr>
          <w:sz w:val="28"/>
          <w:szCs w:val="28"/>
          <w:lang w:eastAsia="en-US"/>
        </w:rPr>
        <w:t>доопрацювання</w:t>
      </w:r>
      <w:r w:rsidR="00CC3CF8" w:rsidRPr="005E7018">
        <w:rPr>
          <w:sz w:val="28"/>
          <w:szCs w:val="28"/>
          <w:lang w:eastAsia="en-US"/>
        </w:rPr>
        <w:t xml:space="preserve">. </w:t>
      </w:r>
      <w:r w:rsidR="00C75AC6">
        <w:rPr>
          <w:sz w:val="28"/>
          <w:szCs w:val="28"/>
          <w:lang w:eastAsia="en-US"/>
        </w:rPr>
        <w:t xml:space="preserve">Насамперед варто зауважити, що у проекті пропонується внести зміни лише до одного Закону, що суперечить його назві – «Про внесення змін до деяких законодавчих актів України». </w:t>
      </w:r>
    </w:p>
    <w:p w:rsidR="00B67717" w:rsidRDefault="00C75AC6" w:rsidP="00D520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Крім </w:t>
      </w:r>
      <w:r w:rsidRPr="00A60FDD">
        <w:rPr>
          <w:sz w:val="28"/>
          <w:szCs w:val="28"/>
          <w:lang w:eastAsia="en-US"/>
        </w:rPr>
        <w:t xml:space="preserve">цього, доповнення </w:t>
      </w:r>
      <w:r w:rsidR="00C41D59" w:rsidRPr="00A60FDD">
        <w:rPr>
          <w:sz w:val="28"/>
          <w:szCs w:val="28"/>
          <w:lang w:eastAsia="en-US"/>
        </w:rPr>
        <w:t xml:space="preserve">Закону новим </w:t>
      </w:r>
      <w:r w:rsidR="008E4DED" w:rsidRPr="00A60FDD">
        <w:rPr>
          <w:sz w:val="28"/>
          <w:szCs w:val="28"/>
        </w:rPr>
        <w:t>Розділом ХІІ «Перехідні положення»</w:t>
      </w:r>
      <w:r w:rsidRPr="00A60FDD">
        <w:rPr>
          <w:sz w:val="28"/>
          <w:szCs w:val="28"/>
          <w:lang w:eastAsia="en-US"/>
        </w:rPr>
        <w:t xml:space="preserve"> не узгоджується з правилами законодавчої техніки</w:t>
      </w:r>
      <w:r w:rsidR="00C41D59" w:rsidRPr="00A60FDD">
        <w:rPr>
          <w:sz w:val="28"/>
          <w:szCs w:val="28"/>
          <w:lang w:eastAsia="en-US"/>
        </w:rPr>
        <w:t>. Річ у тому</w:t>
      </w:r>
      <w:r w:rsidRPr="00A60FDD">
        <w:rPr>
          <w:sz w:val="28"/>
          <w:szCs w:val="28"/>
          <w:lang w:eastAsia="en-US"/>
        </w:rPr>
        <w:t xml:space="preserve">, </w:t>
      </w:r>
      <w:r w:rsidR="00C41D59" w:rsidRPr="00A60FDD">
        <w:rPr>
          <w:sz w:val="28"/>
          <w:szCs w:val="28"/>
          <w:lang w:eastAsia="en-US"/>
        </w:rPr>
        <w:t>що</w:t>
      </w:r>
      <w:r w:rsidR="001E47E0" w:rsidRPr="00A60FDD">
        <w:rPr>
          <w:sz w:val="28"/>
          <w:szCs w:val="28"/>
          <w:lang w:eastAsia="en-US"/>
        </w:rPr>
        <w:t xml:space="preserve"> п</w:t>
      </w:r>
      <w:r w:rsidR="001E47E0" w:rsidRPr="00A60FDD">
        <w:rPr>
          <w:sz w:val="28"/>
          <w:szCs w:val="28"/>
        </w:rPr>
        <w:t>ерехідні положення законопроекту застосовуються, у разі</w:t>
      </w:r>
      <w:r w:rsidR="008E4DED" w:rsidRPr="00A60FDD">
        <w:rPr>
          <w:sz w:val="28"/>
          <w:szCs w:val="28"/>
        </w:rPr>
        <w:t>,</w:t>
      </w:r>
      <w:r w:rsidR="001E47E0" w:rsidRPr="00A60FDD">
        <w:rPr>
          <w:sz w:val="28"/>
          <w:szCs w:val="28"/>
        </w:rPr>
        <w:t xml:space="preserve"> якщо</w:t>
      </w:r>
      <w:r w:rsidR="001E47E0" w:rsidRPr="001E47E0">
        <w:rPr>
          <w:sz w:val="28"/>
          <w:szCs w:val="28"/>
        </w:rPr>
        <w:t xml:space="preserve"> потрібно врегулювати відносини, </w:t>
      </w:r>
      <w:r w:rsidR="001E47E0" w:rsidRPr="00A60FDD">
        <w:rPr>
          <w:sz w:val="28"/>
          <w:szCs w:val="28"/>
        </w:rPr>
        <w:t>пов’язані з переходом від існуючого правового регулювання до бажаного,</w:t>
      </w:r>
      <w:r w:rsidR="008E4DED" w:rsidRPr="00A60FDD">
        <w:rPr>
          <w:sz w:val="28"/>
          <w:szCs w:val="28"/>
        </w:rPr>
        <w:t xml:space="preserve"> а саме</w:t>
      </w:r>
      <w:r w:rsidR="001E47E0" w:rsidRPr="00A60FDD">
        <w:rPr>
          <w:sz w:val="28"/>
          <w:szCs w:val="28"/>
        </w:rPr>
        <w:t xml:space="preserve"> того</w:t>
      </w:r>
      <w:r w:rsidR="001E47E0" w:rsidRPr="001E47E0">
        <w:rPr>
          <w:sz w:val="28"/>
          <w:szCs w:val="28"/>
        </w:rPr>
        <w:t xml:space="preserve">, яке має запроваджуватися з прийняттям нового закону. </w:t>
      </w:r>
      <w:r w:rsidR="001E47E0" w:rsidRPr="000B7B5B">
        <w:rPr>
          <w:color w:val="000000"/>
          <w:sz w:val="28"/>
          <w:szCs w:val="28"/>
        </w:rPr>
        <w:t xml:space="preserve">Оскільки вказаний Закон </w:t>
      </w:r>
      <w:r w:rsidR="001E47E0" w:rsidRPr="00A60FDD">
        <w:rPr>
          <w:sz w:val="28"/>
          <w:szCs w:val="28"/>
        </w:rPr>
        <w:t>прийнятий</w:t>
      </w:r>
      <w:r w:rsidR="00C41D59" w:rsidRPr="00A60FDD">
        <w:rPr>
          <w:sz w:val="28"/>
          <w:szCs w:val="28"/>
        </w:rPr>
        <w:t xml:space="preserve"> Верховною Радою України 23.12.1997</w:t>
      </w:r>
      <w:r w:rsidR="00983CF0" w:rsidRPr="00A60FDD">
        <w:rPr>
          <w:sz w:val="28"/>
          <w:szCs w:val="28"/>
        </w:rPr>
        <w:t xml:space="preserve"> (зараз діє у редакції від </w:t>
      </w:r>
      <w:r w:rsidR="002E1F82" w:rsidRPr="00A60FDD">
        <w:rPr>
          <w:sz w:val="28"/>
          <w:szCs w:val="28"/>
        </w:rPr>
        <w:t>16.01.2020</w:t>
      </w:r>
      <w:r w:rsidR="00983CF0" w:rsidRPr="00A60FDD">
        <w:rPr>
          <w:sz w:val="28"/>
          <w:szCs w:val="28"/>
        </w:rPr>
        <w:t>)</w:t>
      </w:r>
      <w:r w:rsidR="00C41D59" w:rsidRPr="00A60FDD">
        <w:rPr>
          <w:sz w:val="28"/>
          <w:szCs w:val="28"/>
        </w:rPr>
        <w:t>,</w:t>
      </w:r>
      <w:r w:rsidR="001E47E0" w:rsidRPr="00A60FDD">
        <w:rPr>
          <w:sz w:val="28"/>
          <w:szCs w:val="28"/>
        </w:rPr>
        <w:t xml:space="preserve"> запропоноване доповнення його </w:t>
      </w:r>
      <w:r w:rsidR="002E1F82" w:rsidRPr="00A60FDD">
        <w:rPr>
          <w:sz w:val="28"/>
          <w:szCs w:val="28"/>
        </w:rPr>
        <w:t>Розділом ХІІ «Перехідні положення»</w:t>
      </w:r>
      <w:r w:rsidR="001E47E0" w:rsidRPr="00A60FDD">
        <w:rPr>
          <w:sz w:val="28"/>
          <w:szCs w:val="28"/>
        </w:rPr>
        <w:t xml:space="preserve"> не має під собою раціональної основи.</w:t>
      </w:r>
      <w:r w:rsidR="001E47E0" w:rsidRPr="000B7B5B">
        <w:rPr>
          <w:sz w:val="28"/>
          <w:szCs w:val="28"/>
        </w:rPr>
        <w:t xml:space="preserve"> </w:t>
      </w:r>
    </w:p>
    <w:p w:rsidR="005A7C64" w:rsidRPr="00A60FDD" w:rsidRDefault="00C41D59" w:rsidP="00D5203E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Слід </w:t>
      </w:r>
      <w:r w:rsidR="00B67717">
        <w:rPr>
          <w:sz w:val="28"/>
          <w:szCs w:val="28"/>
        </w:rPr>
        <w:t>також звернути увагу</w:t>
      </w:r>
      <w:r>
        <w:rPr>
          <w:sz w:val="28"/>
          <w:szCs w:val="28"/>
        </w:rPr>
        <w:t xml:space="preserve">, що у п. 1 цього Розділу </w:t>
      </w:r>
      <w:r w:rsidR="00CC3CF8" w:rsidRPr="005E7018">
        <w:rPr>
          <w:sz w:val="28"/>
          <w:szCs w:val="28"/>
          <w:lang w:eastAsia="en-US"/>
        </w:rPr>
        <w:t xml:space="preserve">пропонуються </w:t>
      </w:r>
      <w:r w:rsidR="00CC3CF8" w:rsidRPr="00C41D59">
        <w:rPr>
          <w:sz w:val="28"/>
          <w:szCs w:val="28"/>
          <w:lang w:eastAsia="en-US"/>
        </w:rPr>
        <w:t>«</w:t>
      </w:r>
      <w:r w:rsidR="00FD13E6" w:rsidRPr="00C41D59">
        <w:rPr>
          <w:sz w:val="28"/>
          <w:szCs w:val="28"/>
          <w:lang w:eastAsia="en-US"/>
        </w:rPr>
        <w:t>н</w:t>
      </w:r>
      <w:r w:rsidR="00CC3CF8" w:rsidRPr="00C41D59">
        <w:rPr>
          <w:sz w:val="28"/>
          <w:szCs w:val="28"/>
          <w:lang w:eastAsia="en-US"/>
        </w:rPr>
        <w:t xml:space="preserve">а період до 1 січня 2025 року призупинити дію </w:t>
      </w:r>
      <w:r w:rsidR="003650AD" w:rsidRPr="00C41D59">
        <w:rPr>
          <w:sz w:val="28"/>
          <w:szCs w:val="28"/>
          <w:lang w:eastAsia="en-US"/>
        </w:rPr>
        <w:t>… пункту </w:t>
      </w:r>
      <w:r w:rsidR="00CC3CF8" w:rsidRPr="00C41D59">
        <w:rPr>
          <w:sz w:val="28"/>
          <w:szCs w:val="28"/>
          <w:lang w:eastAsia="en-US"/>
        </w:rPr>
        <w:t>4 частини першої статті 64 цього Закону</w:t>
      </w:r>
      <w:r w:rsidR="005A6F33" w:rsidRPr="00C41D59">
        <w:rPr>
          <w:sz w:val="28"/>
          <w:szCs w:val="28"/>
          <w:lang w:eastAsia="en-US"/>
        </w:rPr>
        <w:t xml:space="preserve"> для малих потужностей</w:t>
      </w:r>
      <w:r w:rsidR="00CC3CF8" w:rsidRPr="00C41D59">
        <w:rPr>
          <w:sz w:val="28"/>
          <w:szCs w:val="28"/>
          <w:lang w:eastAsia="en-US"/>
        </w:rPr>
        <w:t xml:space="preserve"> </w:t>
      </w:r>
      <w:r w:rsidR="005A6F33" w:rsidRPr="00C41D59">
        <w:rPr>
          <w:sz w:val="28"/>
          <w:szCs w:val="28"/>
          <w:lang w:eastAsia="en-US"/>
        </w:rPr>
        <w:t>…»</w:t>
      </w:r>
      <w:r w:rsidR="005A7C64" w:rsidRPr="00C41D59">
        <w:rPr>
          <w:sz w:val="28"/>
          <w:szCs w:val="28"/>
          <w:lang w:eastAsia="en-US"/>
        </w:rPr>
        <w:t>.</w:t>
      </w:r>
      <w:r w:rsidR="002729AE" w:rsidRPr="00C41D59">
        <w:rPr>
          <w:sz w:val="28"/>
          <w:szCs w:val="28"/>
          <w:lang w:eastAsia="en-US"/>
        </w:rPr>
        <w:t xml:space="preserve"> </w:t>
      </w:r>
      <w:r w:rsidR="00B67717">
        <w:rPr>
          <w:sz w:val="28"/>
          <w:szCs w:val="28"/>
          <w:lang w:eastAsia="en-US"/>
        </w:rPr>
        <w:t xml:space="preserve">Однак </w:t>
      </w:r>
      <w:r>
        <w:rPr>
          <w:sz w:val="28"/>
          <w:szCs w:val="28"/>
          <w:lang w:eastAsia="en-US"/>
        </w:rPr>
        <w:t xml:space="preserve">вказана стаття </w:t>
      </w:r>
      <w:r>
        <w:rPr>
          <w:sz w:val="28"/>
          <w:szCs w:val="28"/>
          <w:lang w:eastAsia="en-US"/>
        </w:rPr>
        <w:lastRenderedPageBreak/>
        <w:t xml:space="preserve">виключена з </w:t>
      </w:r>
      <w:r w:rsidR="005A7C64" w:rsidRPr="00C41D59">
        <w:rPr>
          <w:sz w:val="28"/>
          <w:szCs w:val="28"/>
          <w:lang w:eastAsia="en-US"/>
        </w:rPr>
        <w:t>Закону</w:t>
      </w:r>
      <w:r w:rsidR="00CC3CF8" w:rsidRPr="00C41D59">
        <w:rPr>
          <w:sz w:val="28"/>
          <w:szCs w:val="28"/>
          <w:lang w:eastAsia="en-US"/>
        </w:rPr>
        <w:t xml:space="preserve">  на підставі Закону </w:t>
      </w:r>
      <w:r w:rsidR="00FD13E6" w:rsidRPr="00C41D59">
        <w:rPr>
          <w:sz w:val="28"/>
          <w:szCs w:val="28"/>
          <w:lang w:eastAsia="en-US"/>
        </w:rPr>
        <w:t>України</w:t>
      </w:r>
      <w:r w:rsidR="0002091D" w:rsidRPr="00C41D59">
        <w:rPr>
          <w:sz w:val="28"/>
          <w:szCs w:val="28"/>
          <w:lang w:eastAsia="en-US"/>
        </w:rPr>
        <w:t xml:space="preserve"> </w:t>
      </w:r>
      <w:r w:rsidR="005E7018" w:rsidRPr="00C41D59">
        <w:rPr>
          <w:sz w:val="28"/>
          <w:szCs w:val="28"/>
          <w:lang w:eastAsia="en-US"/>
        </w:rPr>
        <w:t>«</w:t>
      </w:r>
      <w:r w:rsidR="005E7018" w:rsidRPr="00C41D59">
        <w:rPr>
          <w:rStyle w:val="rvts23"/>
          <w:sz w:val="28"/>
          <w:szCs w:val="28"/>
        </w:rPr>
        <w:t xml:space="preserve">Про державний контроль за </w:t>
      </w:r>
      <w:r w:rsidR="005E7018" w:rsidRPr="00A60FDD">
        <w:rPr>
          <w:rStyle w:val="rvts23"/>
          <w:sz w:val="28"/>
          <w:szCs w:val="28"/>
        </w:rPr>
        <w:t>дотриманням законодавства про харчові продукти, корми, побічні продукти тваринного походження, здоров’я та благополуччя тварин»</w:t>
      </w:r>
      <w:r w:rsidR="005E7018" w:rsidRPr="00A60FDD">
        <w:rPr>
          <w:sz w:val="28"/>
          <w:szCs w:val="28"/>
          <w:lang w:eastAsia="en-US"/>
        </w:rPr>
        <w:t xml:space="preserve"> </w:t>
      </w:r>
      <w:r w:rsidR="0002091D" w:rsidRPr="00A60FDD">
        <w:rPr>
          <w:sz w:val="28"/>
          <w:szCs w:val="28"/>
          <w:lang w:eastAsia="en-US"/>
        </w:rPr>
        <w:t>від 18.05.2017</w:t>
      </w:r>
      <w:r w:rsidR="008E4DED" w:rsidRPr="00A60FDD">
        <w:rPr>
          <w:sz w:val="28"/>
          <w:szCs w:val="28"/>
          <w:lang w:eastAsia="en-US"/>
        </w:rPr>
        <w:t xml:space="preserve"> </w:t>
      </w:r>
      <w:r w:rsidR="008E4DED" w:rsidRPr="00A60FDD">
        <w:rPr>
          <w:sz w:val="28"/>
          <w:szCs w:val="28"/>
          <w:lang w:eastAsia="en-US"/>
        </w:rPr>
        <w:br/>
      </w:r>
      <w:r w:rsidR="005E7018" w:rsidRPr="00A60FDD">
        <w:rPr>
          <w:sz w:val="28"/>
          <w:szCs w:val="28"/>
          <w:lang w:eastAsia="en-US"/>
        </w:rPr>
        <w:t xml:space="preserve">№ </w:t>
      </w:r>
      <w:r w:rsidR="005E7018" w:rsidRPr="00A60FDD">
        <w:rPr>
          <w:bCs/>
          <w:sz w:val="28"/>
          <w:szCs w:val="28"/>
        </w:rPr>
        <w:t>2042-VIII</w:t>
      </w:r>
      <w:r w:rsidR="005A7C64" w:rsidRPr="00A60FDD">
        <w:rPr>
          <w:bCs/>
          <w:sz w:val="28"/>
          <w:szCs w:val="28"/>
        </w:rPr>
        <w:t>.</w:t>
      </w:r>
      <w:r w:rsidR="00882F70" w:rsidRPr="00A60FDD">
        <w:rPr>
          <w:bCs/>
          <w:sz w:val="28"/>
          <w:szCs w:val="28"/>
        </w:rPr>
        <w:t xml:space="preserve"> </w:t>
      </w:r>
    </w:p>
    <w:p w:rsidR="008E4DED" w:rsidRPr="00A60FDD" w:rsidRDefault="008E4DED" w:rsidP="00D5203E">
      <w:pPr>
        <w:ind w:firstLine="709"/>
        <w:jc w:val="both"/>
        <w:rPr>
          <w:bCs/>
          <w:sz w:val="28"/>
          <w:szCs w:val="28"/>
        </w:rPr>
      </w:pPr>
    </w:p>
    <w:p w:rsidR="00A52D6B" w:rsidRPr="00A60FDD" w:rsidRDefault="00A52D6B" w:rsidP="00D5203E">
      <w:pPr>
        <w:pStyle w:val="Igor"/>
        <w:ind w:firstLine="709"/>
      </w:pPr>
      <w:r w:rsidRPr="00A60FDD">
        <w:t>Узагальнюючий висновок</w:t>
      </w:r>
      <w:r w:rsidRPr="00A60FDD">
        <w:rPr>
          <w:i/>
        </w:rPr>
        <w:t>:</w:t>
      </w:r>
      <w:r w:rsidRPr="00A60FDD">
        <w:rPr>
          <w:b/>
        </w:rPr>
        <w:t xml:space="preserve"> </w:t>
      </w:r>
      <w:r w:rsidRPr="00A60FDD">
        <w:t xml:space="preserve">за результатами розгляду у першому читанні </w:t>
      </w:r>
      <w:r w:rsidR="00150002" w:rsidRPr="00A60FDD">
        <w:t>законо</w:t>
      </w:r>
      <w:r w:rsidRPr="00A60FDD">
        <w:t xml:space="preserve">проект </w:t>
      </w:r>
      <w:r w:rsidR="00F75E16" w:rsidRPr="00A60FDD">
        <w:t xml:space="preserve">доцільно </w:t>
      </w:r>
      <w:r w:rsidR="00C41D59" w:rsidRPr="00A60FDD">
        <w:t xml:space="preserve">повернути на доопрацювання з урахуванням висловлених зауважень та пропозицій. </w:t>
      </w:r>
    </w:p>
    <w:p w:rsidR="0002091D" w:rsidRPr="00A60FDD" w:rsidRDefault="0002091D" w:rsidP="00D5203E">
      <w:pPr>
        <w:pStyle w:val="Igor"/>
        <w:ind w:firstLine="709"/>
      </w:pPr>
    </w:p>
    <w:p w:rsidR="008D4C8E" w:rsidRPr="00A60FDD" w:rsidRDefault="008D4C8E" w:rsidP="00D5203E">
      <w:pPr>
        <w:pStyle w:val="310"/>
        <w:ind w:right="142" w:firstLine="709"/>
        <w:rPr>
          <w:bCs w:val="0"/>
        </w:rPr>
      </w:pPr>
    </w:p>
    <w:p w:rsidR="00A52D6B" w:rsidRPr="00A60FDD" w:rsidRDefault="00FD13E6" w:rsidP="00D5203E">
      <w:pPr>
        <w:pStyle w:val="310"/>
        <w:ind w:right="142" w:firstLine="709"/>
        <w:rPr>
          <w:bCs w:val="0"/>
        </w:rPr>
      </w:pPr>
      <w:r w:rsidRPr="00A60FDD">
        <w:rPr>
          <w:bCs w:val="0"/>
        </w:rPr>
        <w:t>К</w:t>
      </w:r>
      <w:r w:rsidR="00A52D6B" w:rsidRPr="00A60FDD">
        <w:rPr>
          <w:bCs w:val="0"/>
        </w:rPr>
        <w:t>ерівник</w:t>
      </w:r>
      <w:r w:rsidR="00C23D23" w:rsidRPr="00A60FDD">
        <w:rPr>
          <w:bCs w:val="0"/>
        </w:rPr>
        <w:t xml:space="preserve"> </w:t>
      </w:r>
      <w:r w:rsidR="00150002" w:rsidRPr="00A60FDD">
        <w:rPr>
          <w:bCs w:val="0"/>
        </w:rPr>
        <w:t xml:space="preserve">Головного управління         </w:t>
      </w:r>
      <w:r w:rsidR="00C23D23" w:rsidRPr="00A60FDD">
        <w:rPr>
          <w:bCs w:val="0"/>
        </w:rPr>
        <w:t xml:space="preserve">                    </w:t>
      </w:r>
      <w:r w:rsidR="00150002" w:rsidRPr="00A60FDD">
        <w:rPr>
          <w:bCs w:val="0"/>
        </w:rPr>
        <w:t xml:space="preserve">       </w:t>
      </w:r>
      <w:r w:rsidR="00A52D6B" w:rsidRPr="00A60FDD">
        <w:rPr>
          <w:bCs w:val="0"/>
        </w:rPr>
        <w:t xml:space="preserve">          </w:t>
      </w:r>
      <w:r w:rsidR="00C23D23" w:rsidRPr="00A60FDD">
        <w:rPr>
          <w:bCs w:val="0"/>
        </w:rPr>
        <w:t>С. Тихонюк</w:t>
      </w:r>
    </w:p>
    <w:p w:rsidR="00A52D6B" w:rsidRPr="00A60FDD" w:rsidRDefault="00A52D6B" w:rsidP="00D5203E">
      <w:pPr>
        <w:pStyle w:val="HTML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2091D" w:rsidRPr="00A60FDD" w:rsidRDefault="0002091D" w:rsidP="00D5203E">
      <w:pPr>
        <w:pStyle w:val="HTML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204CF" w:rsidRPr="008E4DED" w:rsidRDefault="00C23D23" w:rsidP="00D5203E">
      <w:pPr>
        <w:pStyle w:val="HTML"/>
        <w:ind w:firstLine="709"/>
        <w:jc w:val="both"/>
        <w:rPr>
          <w:color w:val="auto"/>
          <w:sz w:val="20"/>
          <w:szCs w:val="20"/>
        </w:rPr>
      </w:pPr>
      <w:r w:rsidRPr="00A60FDD">
        <w:rPr>
          <w:rFonts w:ascii="Times New Roman" w:hAnsi="Times New Roman"/>
          <w:sz w:val="20"/>
          <w:szCs w:val="20"/>
        </w:rPr>
        <w:t>Вик.: С</w:t>
      </w:r>
      <w:r w:rsidR="00FE66C5" w:rsidRPr="00A60FDD">
        <w:rPr>
          <w:rFonts w:ascii="Times New Roman" w:hAnsi="Times New Roman"/>
          <w:sz w:val="20"/>
          <w:szCs w:val="20"/>
        </w:rPr>
        <w:t>.</w:t>
      </w:r>
      <w:r w:rsidR="00EE1340" w:rsidRPr="00A60FDD">
        <w:rPr>
          <w:rFonts w:ascii="Times New Roman" w:hAnsi="Times New Roman"/>
          <w:sz w:val="20"/>
          <w:szCs w:val="20"/>
        </w:rPr>
        <w:t xml:space="preserve"> Кузнєцова, </w:t>
      </w:r>
      <w:r w:rsidRPr="00A60FDD">
        <w:rPr>
          <w:rStyle w:val="rvts0"/>
          <w:rFonts w:ascii="Times New Roman" w:hAnsi="Times New Roman"/>
          <w:color w:val="auto"/>
          <w:sz w:val="20"/>
          <w:szCs w:val="20"/>
        </w:rPr>
        <w:t>Я.</w:t>
      </w:r>
      <w:r w:rsidR="00A50CDA" w:rsidRPr="00A60FDD">
        <w:rPr>
          <w:rStyle w:val="rvts0"/>
          <w:rFonts w:ascii="Times New Roman" w:hAnsi="Times New Roman"/>
          <w:color w:val="auto"/>
          <w:sz w:val="20"/>
          <w:szCs w:val="20"/>
        </w:rPr>
        <w:t xml:space="preserve"> Салміна</w:t>
      </w:r>
      <w:r w:rsidR="00A50CDA" w:rsidRPr="008E4DED">
        <w:rPr>
          <w:rStyle w:val="rvts0"/>
          <w:rFonts w:ascii="Times New Roman" w:hAnsi="Times New Roman"/>
          <w:color w:val="auto"/>
          <w:sz w:val="20"/>
          <w:szCs w:val="20"/>
        </w:rPr>
        <w:t xml:space="preserve"> </w:t>
      </w:r>
    </w:p>
    <w:sectPr w:rsidR="005204CF" w:rsidRPr="008E4DED" w:rsidSect="00117E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851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0E4" w:rsidRDefault="00FC30E4">
      <w:r>
        <w:separator/>
      </w:r>
    </w:p>
  </w:endnote>
  <w:endnote w:type="continuationSeparator" w:id="0">
    <w:p w:rsidR="00FC30E4" w:rsidRDefault="00FC3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ED5" w:rsidRDefault="0006389C" w:rsidP="00F43ED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43ED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43ED5" w:rsidRDefault="00F43ED5" w:rsidP="00F43ED5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ED5" w:rsidRDefault="00F43ED5" w:rsidP="00F43ED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0E4" w:rsidRDefault="00FC30E4">
      <w:r>
        <w:separator/>
      </w:r>
    </w:p>
  </w:footnote>
  <w:footnote w:type="continuationSeparator" w:id="0">
    <w:p w:rsidR="00FC30E4" w:rsidRDefault="00FC30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ED5" w:rsidRDefault="0006389C" w:rsidP="00F43ED5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43ED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43ED5" w:rsidRDefault="00F43ED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FAB" w:rsidRDefault="0027215F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F43ED5" w:rsidRDefault="00F43ED5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ED5" w:rsidRPr="00A60FDD" w:rsidRDefault="00F43ED5" w:rsidP="00F43ED5">
    <w:pPr>
      <w:jc w:val="right"/>
      <w:rPr>
        <w:sz w:val="20"/>
        <w:szCs w:val="20"/>
      </w:rPr>
    </w:pPr>
    <w:r w:rsidRPr="00A60FDD">
      <w:rPr>
        <w:sz w:val="20"/>
        <w:szCs w:val="20"/>
      </w:rPr>
      <w:t xml:space="preserve">До </w:t>
    </w:r>
    <w:r w:rsidR="009D46AB" w:rsidRPr="00A60FDD">
      <w:rPr>
        <w:sz w:val="20"/>
        <w:szCs w:val="20"/>
      </w:rPr>
      <w:t xml:space="preserve">реєстр. </w:t>
    </w:r>
    <w:r w:rsidRPr="00A60FDD">
      <w:rPr>
        <w:sz w:val="20"/>
        <w:szCs w:val="20"/>
      </w:rPr>
      <w:t xml:space="preserve">№ </w:t>
    </w:r>
    <w:r w:rsidR="00A07952" w:rsidRPr="00A60FDD">
      <w:rPr>
        <w:sz w:val="20"/>
        <w:szCs w:val="20"/>
      </w:rPr>
      <w:t>2230 від 04.10.2019</w:t>
    </w:r>
  </w:p>
  <w:p w:rsidR="009D46AB" w:rsidRPr="00A60FDD" w:rsidRDefault="009D46AB" w:rsidP="00F43ED5">
    <w:pPr>
      <w:jc w:val="right"/>
      <w:rPr>
        <w:sz w:val="20"/>
        <w:szCs w:val="20"/>
      </w:rPr>
    </w:pPr>
    <w:r w:rsidRPr="00A60FDD">
      <w:rPr>
        <w:sz w:val="20"/>
        <w:szCs w:val="20"/>
      </w:rPr>
      <w:t xml:space="preserve">Народні депутати України </w:t>
    </w:r>
  </w:p>
  <w:p w:rsidR="00F43ED5" w:rsidRPr="008E4DED" w:rsidRDefault="00F43ED5" w:rsidP="00F43ED5">
    <w:pPr>
      <w:jc w:val="right"/>
      <w:rPr>
        <w:sz w:val="20"/>
        <w:szCs w:val="20"/>
      </w:rPr>
    </w:pPr>
    <w:r w:rsidRPr="00A60FDD">
      <w:rPr>
        <w:sz w:val="20"/>
        <w:szCs w:val="20"/>
      </w:rPr>
      <w:tab/>
    </w:r>
    <w:r w:rsidR="009D46AB" w:rsidRPr="00A60FDD">
      <w:rPr>
        <w:sz w:val="20"/>
        <w:szCs w:val="20"/>
      </w:rPr>
      <w:t xml:space="preserve">І. </w:t>
    </w:r>
    <w:r w:rsidR="004507C8" w:rsidRPr="00A60FDD">
      <w:rPr>
        <w:sz w:val="20"/>
        <w:szCs w:val="20"/>
      </w:rPr>
      <w:t xml:space="preserve">Фріс </w:t>
    </w:r>
    <w:r w:rsidR="009D46AB" w:rsidRPr="00A60FDD">
      <w:rPr>
        <w:sz w:val="20"/>
        <w:szCs w:val="20"/>
      </w:rPr>
      <w:t>та інші</w:t>
    </w:r>
    <w:r w:rsidR="00A96496" w:rsidRPr="008E4DED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1629A"/>
    <w:multiLevelType w:val="hybridMultilevel"/>
    <w:tmpl w:val="F27C06A0"/>
    <w:lvl w:ilvl="0" w:tplc="14F2FD2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6178A904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FCA196A"/>
    <w:multiLevelType w:val="hybridMultilevel"/>
    <w:tmpl w:val="2CE47818"/>
    <w:lvl w:ilvl="0" w:tplc="AFDE7BBE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7510A47"/>
    <w:multiLevelType w:val="hybridMultilevel"/>
    <w:tmpl w:val="D2E2B716"/>
    <w:lvl w:ilvl="0" w:tplc="617072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24F3D1A"/>
    <w:multiLevelType w:val="hybridMultilevel"/>
    <w:tmpl w:val="CE809FEE"/>
    <w:lvl w:ilvl="0" w:tplc="14F2FD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22E263B"/>
    <w:multiLevelType w:val="hybridMultilevel"/>
    <w:tmpl w:val="CFA211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E43"/>
    <w:rsid w:val="000014C1"/>
    <w:rsid w:val="000061F4"/>
    <w:rsid w:val="0001490E"/>
    <w:rsid w:val="000200E5"/>
    <w:rsid w:val="0002091D"/>
    <w:rsid w:val="0002785C"/>
    <w:rsid w:val="00043964"/>
    <w:rsid w:val="000468F4"/>
    <w:rsid w:val="00050380"/>
    <w:rsid w:val="00054A04"/>
    <w:rsid w:val="0006389C"/>
    <w:rsid w:val="00066A8A"/>
    <w:rsid w:val="00072768"/>
    <w:rsid w:val="00075085"/>
    <w:rsid w:val="00082CAD"/>
    <w:rsid w:val="00083844"/>
    <w:rsid w:val="00084789"/>
    <w:rsid w:val="000875B9"/>
    <w:rsid w:val="000A6DD4"/>
    <w:rsid w:val="000C019A"/>
    <w:rsid w:val="000C10EF"/>
    <w:rsid w:val="000F0E43"/>
    <w:rsid w:val="00111441"/>
    <w:rsid w:val="001138FE"/>
    <w:rsid w:val="00117980"/>
    <w:rsid w:val="00117E7C"/>
    <w:rsid w:val="00150002"/>
    <w:rsid w:val="00164247"/>
    <w:rsid w:val="00167F1B"/>
    <w:rsid w:val="001751C2"/>
    <w:rsid w:val="00180911"/>
    <w:rsid w:val="00187A18"/>
    <w:rsid w:val="001A29C7"/>
    <w:rsid w:val="001A6E4B"/>
    <w:rsid w:val="001A78C5"/>
    <w:rsid w:val="001C1569"/>
    <w:rsid w:val="001C2EE9"/>
    <w:rsid w:val="001D0BE7"/>
    <w:rsid w:val="001D3875"/>
    <w:rsid w:val="001E47E0"/>
    <w:rsid w:val="001F46DA"/>
    <w:rsid w:val="00200302"/>
    <w:rsid w:val="002022F1"/>
    <w:rsid w:val="0020511A"/>
    <w:rsid w:val="00213D35"/>
    <w:rsid w:val="00242032"/>
    <w:rsid w:val="00243DF2"/>
    <w:rsid w:val="0027215F"/>
    <w:rsid w:val="002729AE"/>
    <w:rsid w:val="00275D1A"/>
    <w:rsid w:val="00280953"/>
    <w:rsid w:val="0028138C"/>
    <w:rsid w:val="00292D8D"/>
    <w:rsid w:val="0029510E"/>
    <w:rsid w:val="002D16D1"/>
    <w:rsid w:val="002E1F82"/>
    <w:rsid w:val="002F2C1C"/>
    <w:rsid w:val="002F4A92"/>
    <w:rsid w:val="002F60BD"/>
    <w:rsid w:val="00311019"/>
    <w:rsid w:val="00315BE0"/>
    <w:rsid w:val="003239BC"/>
    <w:rsid w:val="00345FD2"/>
    <w:rsid w:val="00356CBC"/>
    <w:rsid w:val="00356FAC"/>
    <w:rsid w:val="00363E75"/>
    <w:rsid w:val="003650AD"/>
    <w:rsid w:val="00375233"/>
    <w:rsid w:val="00376EA6"/>
    <w:rsid w:val="003818EB"/>
    <w:rsid w:val="00390485"/>
    <w:rsid w:val="0039149F"/>
    <w:rsid w:val="003949F3"/>
    <w:rsid w:val="003D037C"/>
    <w:rsid w:val="003D1DBD"/>
    <w:rsid w:val="003E1ECF"/>
    <w:rsid w:val="003E3976"/>
    <w:rsid w:val="003E67AF"/>
    <w:rsid w:val="004035EA"/>
    <w:rsid w:val="00411761"/>
    <w:rsid w:val="00423A55"/>
    <w:rsid w:val="0044346F"/>
    <w:rsid w:val="00443601"/>
    <w:rsid w:val="004507C8"/>
    <w:rsid w:val="00456B5D"/>
    <w:rsid w:val="00457C4B"/>
    <w:rsid w:val="00467172"/>
    <w:rsid w:val="0047017B"/>
    <w:rsid w:val="004A1570"/>
    <w:rsid w:val="004A49FF"/>
    <w:rsid w:val="004B61FE"/>
    <w:rsid w:val="004C0059"/>
    <w:rsid w:val="004C2341"/>
    <w:rsid w:val="004C4093"/>
    <w:rsid w:val="004C6693"/>
    <w:rsid w:val="004D3413"/>
    <w:rsid w:val="004E02AF"/>
    <w:rsid w:val="00505740"/>
    <w:rsid w:val="00516E90"/>
    <w:rsid w:val="005204CF"/>
    <w:rsid w:val="00527880"/>
    <w:rsid w:val="0055130A"/>
    <w:rsid w:val="00562D09"/>
    <w:rsid w:val="005713A4"/>
    <w:rsid w:val="00577181"/>
    <w:rsid w:val="00591AE8"/>
    <w:rsid w:val="00591FA4"/>
    <w:rsid w:val="005A2F81"/>
    <w:rsid w:val="005A326A"/>
    <w:rsid w:val="005A6F33"/>
    <w:rsid w:val="005A7C64"/>
    <w:rsid w:val="005B0383"/>
    <w:rsid w:val="005B05BD"/>
    <w:rsid w:val="005B13F4"/>
    <w:rsid w:val="005B194F"/>
    <w:rsid w:val="005D24DD"/>
    <w:rsid w:val="005E592D"/>
    <w:rsid w:val="005E5CFA"/>
    <w:rsid w:val="005E7018"/>
    <w:rsid w:val="005F60BC"/>
    <w:rsid w:val="005F7C7A"/>
    <w:rsid w:val="00600A07"/>
    <w:rsid w:val="00612F6C"/>
    <w:rsid w:val="00616DE4"/>
    <w:rsid w:val="006402FE"/>
    <w:rsid w:val="00650369"/>
    <w:rsid w:val="00662881"/>
    <w:rsid w:val="006721E2"/>
    <w:rsid w:val="00687F3C"/>
    <w:rsid w:val="0069068A"/>
    <w:rsid w:val="006961E9"/>
    <w:rsid w:val="006C0847"/>
    <w:rsid w:val="006D758B"/>
    <w:rsid w:val="006E11F7"/>
    <w:rsid w:val="006E63B7"/>
    <w:rsid w:val="00704D84"/>
    <w:rsid w:val="0071529E"/>
    <w:rsid w:val="00716A3E"/>
    <w:rsid w:val="00723503"/>
    <w:rsid w:val="00732CB7"/>
    <w:rsid w:val="007352BE"/>
    <w:rsid w:val="007474BF"/>
    <w:rsid w:val="00747E45"/>
    <w:rsid w:val="0075218C"/>
    <w:rsid w:val="00771A5B"/>
    <w:rsid w:val="00783474"/>
    <w:rsid w:val="00783C6F"/>
    <w:rsid w:val="007A1744"/>
    <w:rsid w:val="007B5CA1"/>
    <w:rsid w:val="007C1D46"/>
    <w:rsid w:val="007C4FAB"/>
    <w:rsid w:val="007D0C95"/>
    <w:rsid w:val="007D0DA1"/>
    <w:rsid w:val="007E49F9"/>
    <w:rsid w:val="007F7596"/>
    <w:rsid w:val="008101A1"/>
    <w:rsid w:val="008122E0"/>
    <w:rsid w:val="00817241"/>
    <w:rsid w:val="00827453"/>
    <w:rsid w:val="0083716C"/>
    <w:rsid w:val="008618BF"/>
    <w:rsid w:val="00861F51"/>
    <w:rsid w:val="00862B68"/>
    <w:rsid w:val="008730D5"/>
    <w:rsid w:val="008733BA"/>
    <w:rsid w:val="00882F70"/>
    <w:rsid w:val="008B1C9D"/>
    <w:rsid w:val="008D07C9"/>
    <w:rsid w:val="008D1050"/>
    <w:rsid w:val="008D4C8E"/>
    <w:rsid w:val="008E4DED"/>
    <w:rsid w:val="008F5DE2"/>
    <w:rsid w:val="008F7AF9"/>
    <w:rsid w:val="00900257"/>
    <w:rsid w:val="00904F3A"/>
    <w:rsid w:val="00907FAD"/>
    <w:rsid w:val="009362FC"/>
    <w:rsid w:val="00936F48"/>
    <w:rsid w:val="00940D4D"/>
    <w:rsid w:val="0096379A"/>
    <w:rsid w:val="0097331B"/>
    <w:rsid w:val="00976C0B"/>
    <w:rsid w:val="00983CF0"/>
    <w:rsid w:val="009A4E17"/>
    <w:rsid w:val="009A7657"/>
    <w:rsid w:val="009A7EBF"/>
    <w:rsid w:val="009B0FB9"/>
    <w:rsid w:val="009C36B4"/>
    <w:rsid w:val="009D46AB"/>
    <w:rsid w:val="009D4793"/>
    <w:rsid w:val="009F7AA8"/>
    <w:rsid w:val="00A02B92"/>
    <w:rsid w:val="00A07952"/>
    <w:rsid w:val="00A16F67"/>
    <w:rsid w:val="00A27EDD"/>
    <w:rsid w:val="00A302DA"/>
    <w:rsid w:val="00A31989"/>
    <w:rsid w:val="00A42326"/>
    <w:rsid w:val="00A4296F"/>
    <w:rsid w:val="00A44D73"/>
    <w:rsid w:val="00A50CDA"/>
    <w:rsid w:val="00A52D6B"/>
    <w:rsid w:val="00A57CBD"/>
    <w:rsid w:val="00A60FDD"/>
    <w:rsid w:val="00A64715"/>
    <w:rsid w:val="00A66A2C"/>
    <w:rsid w:val="00A75C12"/>
    <w:rsid w:val="00A81DBD"/>
    <w:rsid w:val="00A8799C"/>
    <w:rsid w:val="00A96496"/>
    <w:rsid w:val="00AC0269"/>
    <w:rsid w:val="00AC1EB7"/>
    <w:rsid w:val="00AC4493"/>
    <w:rsid w:val="00AD0E3E"/>
    <w:rsid w:val="00AD106D"/>
    <w:rsid w:val="00AD11E1"/>
    <w:rsid w:val="00AD7FD8"/>
    <w:rsid w:val="00AE1F18"/>
    <w:rsid w:val="00AE34F9"/>
    <w:rsid w:val="00AE658E"/>
    <w:rsid w:val="00AF0C57"/>
    <w:rsid w:val="00AF557D"/>
    <w:rsid w:val="00B207E0"/>
    <w:rsid w:val="00B476AE"/>
    <w:rsid w:val="00B600E6"/>
    <w:rsid w:val="00B6337D"/>
    <w:rsid w:val="00B641A0"/>
    <w:rsid w:val="00B66DB0"/>
    <w:rsid w:val="00B67717"/>
    <w:rsid w:val="00B84FC9"/>
    <w:rsid w:val="00B8537C"/>
    <w:rsid w:val="00B86405"/>
    <w:rsid w:val="00B9014F"/>
    <w:rsid w:val="00B9255C"/>
    <w:rsid w:val="00B954C6"/>
    <w:rsid w:val="00BA6D7C"/>
    <w:rsid w:val="00BA7215"/>
    <w:rsid w:val="00BA722D"/>
    <w:rsid w:val="00BC7A47"/>
    <w:rsid w:val="00BF0371"/>
    <w:rsid w:val="00C23D23"/>
    <w:rsid w:val="00C41D59"/>
    <w:rsid w:val="00C546B7"/>
    <w:rsid w:val="00C75AC6"/>
    <w:rsid w:val="00CC1D9E"/>
    <w:rsid w:val="00CC3CF8"/>
    <w:rsid w:val="00CD428B"/>
    <w:rsid w:val="00CF0ED7"/>
    <w:rsid w:val="00CF4944"/>
    <w:rsid w:val="00D06A1B"/>
    <w:rsid w:val="00D21A62"/>
    <w:rsid w:val="00D4171C"/>
    <w:rsid w:val="00D427A7"/>
    <w:rsid w:val="00D43028"/>
    <w:rsid w:val="00D4720D"/>
    <w:rsid w:val="00D5203E"/>
    <w:rsid w:val="00D55318"/>
    <w:rsid w:val="00D71FD2"/>
    <w:rsid w:val="00D75278"/>
    <w:rsid w:val="00D76446"/>
    <w:rsid w:val="00D82385"/>
    <w:rsid w:val="00D845AE"/>
    <w:rsid w:val="00D9237D"/>
    <w:rsid w:val="00D93AED"/>
    <w:rsid w:val="00DA09E5"/>
    <w:rsid w:val="00DA302A"/>
    <w:rsid w:val="00DB4C7C"/>
    <w:rsid w:val="00DB6AF3"/>
    <w:rsid w:val="00DE0A7E"/>
    <w:rsid w:val="00E00C2E"/>
    <w:rsid w:val="00E02031"/>
    <w:rsid w:val="00E04AE7"/>
    <w:rsid w:val="00E1225B"/>
    <w:rsid w:val="00E14459"/>
    <w:rsid w:val="00E149CA"/>
    <w:rsid w:val="00E24EC0"/>
    <w:rsid w:val="00E31CA0"/>
    <w:rsid w:val="00E4018B"/>
    <w:rsid w:val="00E4110F"/>
    <w:rsid w:val="00E65812"/>
    <w:rsid w:val="00E74CF4"/>
    <w:rsid w:val="00E862FA"/>
    <w:rsid w:val="00E94C18"/>
    <w:rsid w:val="00ED07F8"/>
    <w:rsid w:val="00ED28CD"/>
    <w:rsid w:val="00EE1340"/>
    <w:rsid w:val="00F063BF"/>
    <w:rsid w:val="00F07F6C"/>
    <w:rsid w:val="00F11FF8"/>
    <w:rsid w:val="00F3615D"/>
    <w:rsid w:val="00F41FF4"/>
    <w:rsid w:val="00F43ED5"/>
    <w:rsid w:val="00F53970"/>
    <w:rsid w:val="00F642C8"/>
    <w:rsid w:val="00F65A41"/>
    <w:rsid w:val="00F7142B"/>
    <w:rsid w:val="00F7572B"/>
    <w:rsid w:val="00F75E16"/>
    <w:rsid w:val="00F804D9"/>
    <w:rsid w:val="00F85167"/>
    <w:rsid w:val="00F85CF9"/>
    <w:rsid w:val="00F866A9"/>
    <w:rsid w:val="00F93C41"/>
    <w:rsid w:val="00F9555A"/>
    <w:rsid w:val="00FA4247"/>
    <w:rsid w:val="00FA6179"/>
    <w:rsid w:val="00FC30E4"/>
    <w:rsid w:val="00FC6387"/>
    <w:rsid w:val="00FD13E6"/>
    <w:rsid w:val="00FE002F"/>
    <w:rsid w:val="00FE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346C7"/>
  <w15:docId w15:val="{0F7C2881-1C28-46C0-8585-DFF5D14DC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D7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F0E43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1A6E4B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F0E43"/>
    <w:rPr>
      <w:rFonts w:ascii="Arial" w:eastAsia="Calibri" w:hAnsi="Arial" w:cs="Arial"/>
      <w:b/>
      <w:bCs/>
      <w:kern w:val="32"/>
      <w:sz w:val="32"/>
      <w:szCs w:val="32"/>
      <w:lang w:eastAsia="ru-RU"/>
    </w:rPr>
  </w:style>
  <w:style w:type="character" w:customStyle="1" w:styleId="FontStyle">
    <w:name w:val="Font Style"/>
    <w:uiPriority w:val="99"/>
    <w:rsid w:val="000F0E43"/>
    <w:rPr>
      <w:rFonts w:cs="Courier New"/>
      <w:color w:val="000000"/>
      <w:sz w:val="20"/>
      <w:szCs w:val="20"/>
    </w:rPr>
  </w:style>
  <w:style w:type="paragraph" w:styleId="HTML">
    <w:name w:val="HTML Preformatted"/>
    <w:basedOn w:val="a"/>
    <w:link w:val="HTML0"/>
    <w:uiPriority w:val="99"/>
    <w:rsid w:val="000F0E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1"/>
      <w:szCs w:val="21"/>
    </w:rPr>
  </w:style>
  <w:style w:type="character" w:customStyle="1" w:styleId="HTML0">
    <w:name w:val="Стандартний HTML Знак"/>
    <w:link w:val="HTML"/>
    <w:uiPriority w:val="99"/>
    <w:rsid w:val="000F0E43"/>
    <w:rPr>
      <w:rFonts w:ascii="Courier New" w:eastAsia="Calibri" w:hAnsi="Courier New" w:cs="Courier New"/>
      <w:color w:val="000000"/>
      <w:sz w:val="21"/>
      <w:szCs w:val="21"/>
      <w:lang w:eastAsia="ru-RU"/>
    </w:rPr>
  </w:style>
  <w:style w:type="paragraph" w:styleId="31">
    <w:name w:val="Body Text 3"/>
    <w:basedOn w:val="a"/>
    <w:link w:val="32"/>
    <w:rsid w:val="000F0E43"/>
    <w:pPr>
      <w:jc w:val="both"/>
    </w:pPr>
    <w:rPr>
      <w:bCs/>
      <w:sz w:val="20"/>
      <w:szCs w:val="28"/>
    </w:rPr>
  </w:style>
  <w:style w:type="character" w:customStyle="1" w:styleId="32">
    <w:name w:val="Основний текст 3 Знак"/>
    <w:link w:val="31"/>
    <w:rsid w:val="000F0E43"/>
    <w:rPr>
      <w:rFonts w:eastAsia="Calibri" w:cs="Times New Roman"/>
      <w:bCs/>
      <w:szCs w:val="28"/>
      <w:lang w:eastAsia="ru-RU"/>
    </w:rPr>
  </w:style>
  <w:style w:type="paragraph" w:customStyle="1" w:styleId="Igor">
    <w:name w:val="Igor"/>
    <w:basedOn w:val="a"/>
    <w:autoRedefine/>
    <w:rsid w:val="00423A55"/>
    <w:pPr>
      <w:ind w:firstLine="567"/>
      <w:jc w:val="both"/>
    </w:pPr>
    <w:rPr>
      <w:bCs/>
      <w:sz w:val="28"/>
      <w:szCs w:val="28"/>
    </w:rPr>
  </w:style>
  <w:style w:type="paragraph" w:styleId="a3">
    <w:name w:val="footer"/>
    <w:basedOn w:val="a"/>
    <w:link w:val="a4"/>
    <w:rsid w:val="000F0E43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rsid w:val="000F0E43"/>
    <w:rPr>
      <w:rFonts w:eastAsia="Calibri" w:cs="Times New Roman"/>
      <w:sz w:val="24"/>
      <w:szCs w:val="24"/>
      <w:lang w:eastAsia="ru-RU"/>
    </w:rPr>
  </w:style>
  <w:style w:type="character" w:styleId="a5">
    <w:name w:val="page number"/>
    <w:rsid w:val="000F0E43"/>
  </w:style>
  <w:style w:type="character" w:customStyle="1" w:styleId="st42">
    <w:name w:val="st42"/>
    <w:uiPriority w:val="99"/>
    <w:rsid w:val="000F0E43"/>
    <w:rPr>
      <w:rFonts w:ascii="Times New Roman" w:hAnsi="Times New Roman"/>
      <w:color w:val="000000"/>
    </w:rPr>
  </w:style>
  <w:style w:type="paragraph" w:styleId="a6">
    <w:name w:val="header"/>
    <w:basedOn w:val="a"/>
    <w:link w:val="a7"/>
    <w:uiPriority w:val="99"/>
    <w:rsid w:val="000F0E43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link w:val="a6"/>
    <w:uiPriority w:val="99"/>
    <w:rsid w:val="000F0E43"/>
    <w:rPr>
      <w:rFonts w:eastAsia="Calibri" w:cs="Times New Roman"/>
      <w:sz w:val="24"/>
      <w:szCs w:val="24"/>
      <w:lang w:eastAsia="ru-RU"/>
    </w:rPr>
  </w:style>
  <w:style w:type="paragraph" w:customStyle="1" w:styleId="310">
    <w:name w:val="Основний текст 31"/>
    <w:basedOn w:val="a"/>
    <w:rsid w:val="000F0E43"/>
    <w:pPr>
      <w:suppressAutoHyphens/>
      <w:jc w:val="both"/>
    </w:pPr>
    <w:rPr>
      <w:rFonts w:eastAsia="Times New Roman"/>
      <w:bCs/>
      <w:sz w:val="28"/>
      <w:szCs w:val="28"/>
      <w:lang w:eastAsia="ar-SA"/>
    </w:rPr>
  </w:style>
  <w:style w:type="paragraph" w:customStyle="1" w:styleId="rvps2">
    <w:name w:val="rvps2"/>
    <w:basedOn w:val="a"/>
    <w:uiPriority w:val="99"/>
    <w:rsid w:val="00616DE4"/>
    <w:pPr>
      <w:spacing w:before="100" w:beforeAutospacing="1" w:after="100" w:afterAutospacing="1"/>
    </w:pPr>
    <w:rPr>
      <w:lang w:val="ru-RU"/>
    </w:rPr>
  </w:style>
  <w:style w:type="paragraph" w:styleId="a8">
    <w:name w:val="List Paragraph"/>
    <w:basedOn w:val="a"/>
    <w:uiPriority w:val="34"/>
    <w:qFormat/>
    <w:rsid w:val="0044346F"/>
    <w:pPr>
      <w:widowControl w:val="0"/>
      <w:ind w:left="720" w:firstLine="720"/>
      <w:contextualSpacing/>
      <w:jc w:val="both"/>
    </w:pPr>
    <w:rPr>
      <w:sz w:val="28"/>
      <w:szCs w:val="20"/>
    </w:rPr>
  </w:style>
  <w:style w:type="paragraph" w:customStyle="1" w:styleId="ParagraphStyle">
    <w:name w:val="Paragraph Style"/>
    <w:rsid w:val="0044346F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/>
    </w:rPr>
  </w:style>
  <w:style w:type="character" w:customStyle="1" w:styleId="rvts0">
    <w:name w:val="rvts0"/>
    <w:rsid w:val="00BF0371"/>
  </w:style>
  <w:style w:type="paragraph" w:styleId="a9">
    <w:name w:val="Balloon Text"/>
    <w:basedOn w:val="a"/>
    <w:link w:val="aa"/>
    <w:uiPriority w:val="99"/>
    <w:semiHidden/>
    <w:unhideWhenUsed/>
    <w:rsid w:val="003949F3"/>
    <w:rPr>
      <w:rFonts w:ascii="Segoe UI" w:hAnsi="Segoe UI"/>
      <w:sz w:val="18"/>
      <w:szCs w:val="18"/>
    </w:rPr>
  </w:style>
  <w:style w:type="character" w:customStyle="1" w:styleId="aa">
    <w:name w:val="Текст у виносці Знак"/>
    <w:link w:val="a9"/>
    <w:uiPriority w:val="99"/>
    <w:semiHidden/>
    <w:rsid w:val="003949F3"/>
    <w:rPr>
      <w:rFonts w:ascii="Segoe UI" w:hAnsi="Segoe UI" w:cs="Segoe UI"/>
      <w:sz w:val="18"/>
      <w:szCs w:val="18"/>
      <w:lang w:eastAsia="ru-RU"/>
    </w:rPr>
  </w:style>
  <w:style w:type="character" w:customStyle="1" w:styleId="30">
    <w:name w:val="Заголовок 3 Знак"/>
    <w:link w:val="3"/>
    <w:uiPriority w:val="9"/>
    <w:rsid w:val="001A6E4B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customStyle="1" w:styleId="st2">
    <w:name w:val="st2"/>
    <w:uiPriority w:val="99"/>
    <w:rsid w:val="00AD11E1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paragraph" w:customStyle="1" w:styleId="st6">
    <w:name w:val="st6"/>
    <w:uiPriority w:val="99"/>
    <w:rsid w:val="00AD11E1"/>
    <w:pPr>
      <w:autoSpaceDE w:val="0"/>
      <w:autoSpaceDN w:val="0"/>
      <w:adjustRightInd w:val="0"/>
      <w:spacing w:before="300" w:after="450"/>
      <w:ind w:left="450" w:right="450"/>
      <w:jc w:val="center"/>
    </w:pPr>
    <w:rPr>
      <w:rFonts w:ascii="Courier New" w:hAnsi="Courier New" w:cs="Courier New"/>
      <w:sz w:val="24"/>
      <w:szCs w:val="24"/>
      <w:lang w:val="ru-RU"/>
    </w:rPr>
  </w:style>
  <w:style w:type="character" w:customStyle="1" w:styleId="st101">
    <w:name w:val="st101"/>
    <w:uiPriority w:val="99"/>
    <w:rsid w:val="00AD11E1"/>
    <w:rPr>
      <w:rFonts w:ascii="Times New Roman" w:hAnsi="Times New Roman" w:cs="Times New Roman"/>
      <w:b/>
      <w:bCs/>
      <w:color w:val="000000"/>
    </w:rPr>
  </w:style>
  <w:style w:type="character" w:customStyle="1" w:styleId="st96">
    <w:name w:val="st96"/>
    <w:uiPriority w:val="99"/>
    <w:rsid w:val="0020511A"/>
    <w:rPr>
      <w:rFonts w:ascii="Times New Roman" w:hAnsi="Times New Roman" w:cs="Times New Roman"/>
      <w:color w:val="0000FF"/>
    </w:rPr>
  </w:style>
  <w:style w:type="character" w:customStyle="1" w:styleId="rvts23">
    <w:name w:val="rvts23"/>
    <w:rsid w:val="005E7018"/>
  </w:style>
  <w:style w:type="paragraph" w:styleId="ab">
    <w:name w:val="endnote text"/>
    <w:basedOn w:val="a"/>
    <w:link w:val="ac"/>
    <w:uiPriority w:val="99"/>
    <w:semiHidden/>
    <w:unhideWhenUsed/>
    <w:rsid w:val="00A75C12"/>
    <w:rPr>
      <w:sz w:val="20"/>
      <w:szCs w:val="20"/>
    </w:rPr>
  </w:style>
  <w:style w:type="character" w:customStyle="1" w:styleId="ac">
    <w:name w:val="Текст кінцевої виноски Знак"/>
    <w:link w:val="ab"/>
    <w:uiPriority w:val="99"/>
    <w:semiHidden/>
    <w:rsid w:val="00A75C12"/>
    <w:rPr>
      <w:lang w:eastAsia="ru-RU"/>
    </w:rPr>
  </w:style>
  <w:style w:type="character" w:styleId="ad">
    <w:name w:val="endnote reference"/>
    <w:uiPriority w:val="99"/>
    <w:semiHidden/>
    <w:unhideWhenUsed/>
    <w:rsid w:val="00A75C12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A75C12"/>
    <w:rPr>
      <w:sz w:val="20"/>
      <w:szCs w:val="20"/>
    </w:rPr>
  </w:style>
  <w:style w:type="character" w:customStyle="1" w:styleId="af">
    <w:name w:val="Текст виноски Знак"/>
    <w:link w:val="ae"/>
    <w:uiPriority w:val="99"/>
    <w:rsid w:val="00A75C12"/>
    <w:rPr>
      <w:lang w:eastAsia="ru-RU"/>
    </w:rPr>
  </w:style>
  <w:style w:type="character" w:styleId="af0">
    <w:name w:val="footnote reference"/>
    <w:uiPriority w:val="99"/>
    <w:semiHidden/>
    <w:unhideWhenUsed/>
    <w:rsid w:val="00A75C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4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CFC6B-35E8-4974-9BC3-13E48D9C1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3628</Words>
  <Characters>2068</Characters>
  <Application>Microsoft Office Word</Application>
  <DocSecurity>0</DocSecurity>
  <Lines>17</Lines>
  <Paragraphs>11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Кузнєцова Світлана Валентінівна</dc:creator>
  <cp:lastModifiedBy>Лопотуха Інна Григорівна</cp:lastModifiedBy>
  <cp:revision>4</cp:revision>
  <cp:lastPrinted>2019-09-26T09:35:00Z</cp:lastPrinted>
  <dcterms:created xsi:type="dcterms:W3CDTF">2020-04-21T13:16:00Z</dcterms:created>
  <dcterms:modified xsi:type="dcterms:W3CDTF">2020-04-21T13:18:00Z</dcterms:modified>
</cp:coreProperties>
</file>