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046641">
        <w:rPr>
          <w:b/>
          <w:sz w:val="20"/>
          <w:szCs w:val="20"/>
        </w:rPr>
        <w:t>2178</w:t>
      </w:r>
      <w:r w:rsidR="00CA25AB">
        <w:rPr>
          <w:b/>
          <w:sz w:val="20"/>
          <w:szCs w:val="20"/>
        </w:rPr>
        <w:t>-</w:t>
      </w:r>
      <w:r w:rsidR="0011075E">
        <w:rPr>
          <w:b/>
          <w:sz w:val="20"/>
          <w:szCs w:val="20"/>
        </w:rPr>
        <w:t>5 від 09</w:t>
      </w:r>
      <w:r w:rsidRPr="00C86AB4">
        <w:rPr>
          <w:b/>
          <w:sz w:val="20"/>
          <w:szCs w:val="20"/>
        </w:rPr>
        <w:t>.</w:t>
      </w:r>
      <w:r w:rsidR="00A26B6E">
        <w:rPr>
          <w:b/>
          <w:sz w:val="20"/>
          <w:szCs w:val="20"/>
        </w:rPr>
        <w:t>10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Default="00C86AB4" w:rsidP="00C86AB4">
      <w:pPr>
        <w:ind w:firstLine="5400"/>
        <w:jc w:val="both"/>
        <w:rPr>
          <w:sz w:val="28"/>
          <w:szCs w:val="28"/>
        </w:rPr>
      </w:pPr>
    </w:p>
    <w:p w:rsidR="00D31CD0" w:rsidRPr="00C86AB4" w:rsidRDefault="00D31CD0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4D3394">
        <w:rPr>
          <w:b/>
          <w:bCs/>
          <w:iCs/>
          <w:sz w:val="28"/>
          <w:szCs w:val="28"/>
        </w:rPr>
        <w:t>аграрної та земельної</w:t>
      </w:r>
      <w:r w:rsidR="00A079CD">
        <w:rPr>
          <w:b/>
          <w:bCs/>
          <w:iCs/>
          <w:sz w:val="28"/>
          <w:szCs w:val="28"/>
        </w:rPr>
        <w:t xml:space="preserve"> </w:t>
      </w:r>
      <w:r w:rsidR="00404AF5">
        <w:rPr>
          <w:b/>
          <w:bCs/>
          <w:iCs/>
          <w:sz w:val="28"/>
          <w:szCs w:val="28"/>
        </w:rPr>
        <w:t>політики</w:t>
      </w:r>
    </w:p>
    <w:p w:rsid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A26B6E" w:rsidRPr="00C86AB4" w:rsidRDefault="00A26B6E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CA25AB" w:rsidRPr="00CC4615" w:rsidRDefault="00C86AB4" w:rsidP="0011075E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FF499F">
        <w:rPr>
          <w:sz w:val="28"/>
          <w:szCs w:val="28"/>
          <w:shd w:val="clear" w:color="auto" w:fill="FFFFFF"/>
        </w:rPr>
        <w:t>7</w:t>
      </w:r>
      <w:r w:rsidRPr="00257605">
        <w:rPr>
          <w:sz w:val="28"/>
          <w:szCs w:val="28"/>
        </w:rPr>
        <w:t> </w:t>
      </w:r>
      <w:r w:rsidR="00FF499F">
        <w:rPr>
          <w:sz w:val="28"/>
          <w:szCs w:val="28"/>
        </w:rPr>
        <w:t>листопада</w:t>
      </w:r>
      <w:r w:rsidRPr="00257605">
        <w:rPr>
          <w:sz w:val="28"/>
          <w:szCs w:val="28"/>
        </w:rPr>
        <w:t xml:space="preserve"> 2019 року (протокол № </w:t>
      </w:r>
      <w:r w:rsidR="00FF499F">
        <w:rPr>
          <w:sz w:val="28"/>
          <w:szCs w:val="28"/>
        </w:rPr>
        <w:t>11</w:t>
      </w:r>
      <w:r w:rsidRPr="00257605">
        <w:rPr>
          <w:sz w:val="28"/>
          <w:szCs w:val="28"/>
        </w:rPr>
        <w:t>)</w:t>
      </w:r>
      <w:r w:rsidRPr="00257605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257605">
        <w:rPr>
          <w:sz w:val="28"/>
          <w:szCs w:val="28"/>
          <w:shd w:val="clear" w:color="auto" w:fill="FFFFFF"/>
        </w:rPr>
        <w:t xml:space="preserve">озглянув </w:t>
      </w:r>
      <w:r w:rsidR="009D7624" w:rsidRPr="00CC4615">
        <w:rPr>
          <w:rFonts w:eastAsia="Calibri"/>
          <w:sz w:val="28"/>
          <w:szCs w:val="28"/>
          <w:lang w:eastAsia="en-US"/>
        </w:rPr>
        <w:t xml:space="preserve">про </w:t>
      </w:r>
      <w:r w:rsidR="009D7624">
        <w:rPr>
          <w:rFonts w:eastAsia="Calibri"/>
          <w:sz w:val="28"/>
          <w:szCs w:val="28"/>
          <w:lang w:eastAsia="en-US"/>
        </w:rPr>
        <w:t xml:space="preserve">проект </w:t>
      </w:r>
      <w:r w:rsidR="0011075E">
        <w:rPr>
          <w:rFonts w:eastAsia="Calibri"/>
          <w:sz w:val="28"/>
          <w:szCs w:val="28"/>
          <w:lang w:eastAsia="en-US"/>
        </w:rPr>
        <w:t xml:space="preserve">Закону про внесення змін до деяких законодавчих актів України </w:t>
      </w:r>
      <w:r w:rsidR="0011075E" w:rsidRPr="00531676">
        <w:rPr>
          <w:rFonts w:eastAsia="Calibri"/>
          <w:sz w:val="28"/>
          <w:szCs w:val="28"/>
          <w:lang w:eastAsia="en-US"/>
        </w:rPr>
        <w:t>(</w:t>
      </w:r>
      <w:r w:rsidR="0011075E" w:rsidRPr="00531676">
        <w:rPr>
          <w:sz w:val="28"/>
          <w:szCs w:val="28"/>
        </w:rPr>
        <w:t xml:space="preserve">щодо вдосконалення природоохоронного режиму використання земель </w:t>
      </w:r>
      <w:r w:rsidR="0011075E" w:rsidRPr="00531676">
        <w:rPr>
          <w:spacing w:val="-6"/>
          <w:sz w:val="28"/>
          <w:szCs w:val="28"/>
        </w:rPr>
        <w:t>сільськогосподарського призначення у процесі запровадження обігу земель</w:t>
      </w:r>
      <w:r w:rsidR="0011075E" w:rsidRPr="00531676">
        <w:rPr>
          <w:rFonts w:eastAsia="Calibri"/>
          <w:sz w:val="28"/>
          <w:szCs w:val="28"/>
          <w:lang w:eastAsia="en-US"/>
        </w:rPr>
        <w:t>)</w:t>
      </w:r>
      <w:r w:rsidR="0011075E">
        <w:rPr>
          <w:rFonts w:eastAsia="Calibri"/>
          <w:sz w:val="28"/>
          <w:szCs w:val="28"/>
          <w:lang w:eastAsia="en-US"/>
        </w:rPr>
        <w:t xml:space="preserve"> (реєстр. № 2178-5</w:t>
      </w:r>
      <w:r w:rsidR="0011075E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11075E">
        <w:rPr>
          <w:rFonts w:eastAsia="Calibri"/>
          <w:sz w:val="28"/>
          <w:szCs w:val="28"/>
          <w:lang w:eastAsia="en-US"/>
        </w:rPr>
        <w:t>09.10.2019</w:t>
      </w:r>
      <w:r w:rsidR="0011075E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11075E">
        <w:rPr>
          <w:rFonts w:eastAsia="Calibri"/>
          <w:sz w:val="28"/>
          <w:szCs w:val="28"/>
          <w:lang w:eastAsia="en-US"/>
        </w:rPr>
        <w:t xml:space="preserve">народними депутатами України Шаховим С.В., Вельможним С.А., </w:t>
      </w:r>
      <w:proofErr w:type="spellStart"/>
      <w:r w:rsidR="0011075E">
        <w:rPr>
          <w:rFonts w:eastAsia="Calibri"/>
          <w:sz w:val="28"/>
          <w:szCs w:val="28"/>
          <w:lang w:eastAsia="en-US"/>
        </w:rPr>
        <w:t>Суховим</w:t>
      </w:r>
      <w:proofErr w:type="spellEnd"/>
      <w:r w:rsidR="0011075E">
        <w:rPr>
          <w:rFonts w:eastAsia="Calibri"/>
          <w:sz w:val="28"/>
          <w:szCs w:val="28"/>
          <w:lang w:eastAsia="en-US"/>
        </w:rPr>
        <w:t> О.С.</w:t>
      </w:r>
      <w:r w:rsidR="0011075E">
        <w:rPr>
          <w:rFonts w:eastAsia="Calibri"/>
          <w:sz w:val="28"/>
          <w:szCs w:val="28"/>
          <w:lang w:eastAsia="en-US"/>
        </w:rPr>
        <w:t xml:space="preserve"> </w:t>
      </w:r>
      <w:r w:rsidR="009D7624">
        <w:rPr>
          <w:rFonts w:eastAsia="Calibri"/>
          <w:sz w:val="28"/>
          <w:szCs w:val="28"/>
          <w:lang w:eastAsia="en-US"/>
        </w:rPr>
        <w:t>та</w:t>
      </w:r>
      <w:r w:rsidR="00FF499F">
        <w:rPr>
          <w:rFonts w:eastAsia="Calibri"/>
          <w:sz w:val="28"/>
          <w:szCs w:val="28"/>
          <w:lang w:eastAsia="en-US"/>
        </w:rPr>
        <w:t xml:space="preserve"> </w:t>
      </w:r>
      <w:r w:rsidR="001F05F5">
        <w:rPr>
          <w:rFonts w:eastAsia="Calibri"/>
          <w:sz w:val="28"/>
          <w:szCs w:val="28"/>
          <w:lang w:eastAsia="en-US"/>
        </w:rPr>
        <w:t>повідомляє наступне.</w:t>
      </w:r>
    </w:p>
    <w:p w:rsidR="00856769" w:rsidRPr="004D293B" w:rsidRDefault="00856769" w:rsidP="00856769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firstLine="567"/>
        <w:jc w:val="both"/>
        <w:rPr>
          <w:bCs/>
          <w:spacing w:val="-10"/>
          <w:sz w:val="28"/>
          <w:szCs w:val="28"/>
        </w:rPr>
      </w:pPr>
      <w:r w:rsidRPr="004D293B">
        <w:rPr>
          <w:bCs/>
          <w:spacing w:val="-10"/>
          <w:sz w:val="28"/>
          <w:szCs w:val="28"/>
        </w:rPr>
        <w:t xml:space="preserve">У законопроекті шляхом внесення змін до Земельного кодексу України, законів України «Про охорону земель», «Про оренду землі», «Про землеустрій», «Про екологічну мережу України» передбачається серед іншого визначити: </w:t>
      </w:r>
    </w:p>
    <w:p w:rsidR="00856769" w:rsidRPr="004D293B" w:rsidRDefault="00856769" w:rsidP="00856769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firstLine="567"/>
        <w:jc w:val="both"/>
        <w:rPr>
          <w:bCs/>
          <w:spacing w:val="-10"/>
          <w:sz w:val="28"/>
          <w:szCs w:val="28"/>
        </w:rPr>
      </w:pPr>
      <w:r w:rsidRPr="004D293B">
        <w:rPr>
          <w:bCs/>
          <w:spacing w:val="-10"/>
          <w:sz w:val="28"/>
          <w:szCs w:val="28"/>
        </w:rPr>
        <w:t xml:space="preserve">обов’язковою умовою набуття прав на земельні ділянки сільськогосподарського призначення (сільськогосподарські угіддя) наявність агрохімічного паспорту; </w:t>
      </w:r>
    </w:p>
    <w:p w:rsidR="00856769" w:rsidRPr="004D293B" w:rsidRDefault="00856769" w:rsidP="00856769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firstLine="567"/>
        <w:jc w:val="both"/>
        <w:rPr>
          <w:bCs/>
          <w:spacing w:val="-10"/>
          <w:sz w:val="28"/>
          <w:szCs w:val="28"/>
        </w:rPr>
      </w:pPr>
      <w:r w:rsidRPr="004D293B">
        <w:rPr>
          <w:bCs/>
          <w:spacing w:val="-10"/>
          <w:sz w:val="28"/>
          <w:szCs w:val="28"/>
        </w:rPr>
        <w:t xml:space="preserve">початок обігу земель сільськогосподарського призначення – з часу набрання чинності законом про обіг земель сільськогосподарського призначення, а також законів України про збереження ґрунтів та охорону їх родючості, про державну програму заходів, спрямованих на забезпечення оптимального співвідношення земельних угідь в Україні, про державну програму розвитку екологічної мережі до 2030 року; </w:t>
      </w:r>
    </w:p>
    <w:p w:rsidR="00856769" w:rsidRPr="004D293B" w:rsidRDefault="00856769" w:rsidP="00856769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firstLine="567"/>
        <w:jc w:val="both"/>
        <w:rPr>
          <w:bCs/>
          <w:spacing w:val="-10"/>
          <w:sz w:val="28"/>
          <w:szCs w:val="28"/>
        </w:rPr>
      </w:pPr>
      <w:r w:rsidRPr="004D293B">
        <w:rPr>
          <w:bCs/>
          <w:spacing w:val="-10"/>
          <w:sz w:val="28"/>
          <w:szCs w:val="28"/>
        </w:rPr>
        <w:t>право на викуп земель для їх консервації, створення нових або розширення існуючих об’єктів природно-заповідного фонду, передбачених Законом України «Про природно-заповідний фонд України» та формування екологічної мережі органами місцевого самоврядування чи державою в особі уповноваженого Кабінетом Міністрів України органу.</w:t>
      </w:r>
    </w:p>
    <w:p w:rsidR="00856769" w:rsidRPr="004D293B" w:rsidRDefault="00856769" w:rsidP="00856769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firstLine="567"/>
        <w:jc w:val="both"/>
        <w:rPr>
          <w:bCs/>
          <w:spacing w:val="-10"/>
          <w:sz w:val="28"/>
          <w:szCs w:val="28"/>
        </w:rPr>
      </w:pPr>
      <w:r w:rsidRPr="004D293B">
        <w:rPr>
          <w:bCs/>
          <w:spacing w:val="-10"/>
          <w:sz w:val="28"/>
          <w:szCs w:val="28"/>
        </w:rPr>
        <w:t>Згідно із запропонованими змінами до статей 53, 53-1, 54 Кодексу України про адміністративні правопорушення посилюється відповідальність громадян і посадових осіб за порушення правил використання та охорони земель шляхом збільшення у два - три рази розмірів штрафних санкцій і запровадження нових у розмірах від ста п’ятдесяти до шестисот неоподаткованих мінімумів доходів громадян.</w:t>
      </w:r>
    </w:p>
    <w:p w:rsidR="00856769" w:rsidRPr="004D293B" w:rsidRDefault="00856769" w:rsidP="00856769">
      <w:pPr>
        <w:ind w:firstLine="567"/>
        <w:jc w:val="both"/>
        <w:rPr>
          <w:sz w:val="28"/>
          <w:szCs w:val="28"/>
        </w:rPr>
      </w:pPr>
      <w:r w:rsidRPr="004D293B">
        <w:rPr>
          <w:sz w:val="28"/>
          <w:szCs w:val="28"/>
        </w:rPr>
        <w:lastRenderedPageBreak/>
        <w:t>У експертному висновку Міністерства фінансів України до законопроекту зазначається, що його реалізація потребуватиме додаткових витрат з державного бюджету</w:t>
      </w:r>
      <w:r w:rsidRPr="004D293B">
        <w:rPr>
          <w:i/>
          <w:sz w:val="28"/>
          <w:szCs w:val="28"/>
        </w:rPr>
        <w:t xml:space="preserve"> </w:t>
      </w:r>
      <w:r w:rsidRPr="004D293B">
        <w:rPr>
          <w:sz w:val="28"/>
          <w:szCs w:val="28"/>
        </w:rPr>
        <w:t xml:space="preserve">(на викуп земель державою, виготовлення агрохімічного паспорту земельної ділянки, створення нових або розширення існуючих об’єктів природно-заповідного фонду, державну програму заходів, спрямованих на забезпечення оптимального співвідношення земельних угідь і України, державну програму розвитку екологічної мережі) та з місцевих бюджетів (на викуп земель органами місцевого самоврядування). </w:t>
      </w:r>
    </w:p>
    <w:p w:rsidR="00856769" w:rsidRPr="004D293B" w:rsidRDefault="00856769" w:rsidP="008567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 w:rsidRPr="004D293B">
        <w:rPr>
          <w:sz w:val="28"/>
          <w:szCs w:val="28"/>
        </w:rPr>
        <w:t xml:space="preserve">Водночас, застосування нових штрафних санкцій у разі виявлення правопорушень у процесі </w:t>
      </w:r>
      <w:r w:rsidRPr="004D293B">
        <w:rPr>
          <w:bCs/>
          <w:spacing w:val="-10"/>
          <w:sz w:val="28"/>
          <w:szCs w:val="28"/>
        </w:rPr>
        <w:t xml:space="preserve">використання та охорони земель </w:t>
      </w:r>
      <w:r w:rsidRPr="004D293B">
        <w:rPr>
          <w:sz w:val="28"/>
          <w:szCs w:val="28"/>
        </w:rPr>
        <w:t xml:space="preserve">може призвести до збільшення надходжень державного бюджету, </w:t>
      </w:r>
      <w:r w:rsidRPr="004D293B">
        <w:rPr>
          <w:bCs/>
          <w:sz w:val="28"/>
          <w:szCs w:val="28"/>
        </w:rPr>
        <w:t>загальний обсяг яких буде залежати від кількості правопорушників та розмірів штрафів, про що також зазначається у висновку Міністерства фінансів  України до законопроекту.</w:t>
      </w:r>
    </w:p>
    <w:p w:rsidR="00856769" w:rsidRPr="004D293B" w:rsidRDefault="00856769" w:rsidP="00856769">
      <w:pPr>
        <w:ind w:firstLine="567"/>
        <w:jc w:val="both"/>
        <w:rPr>
          <w:sz w:val="28"/>
          <w:szCs w:val="28"/>
        </w:rPr>
      </w:pPr>
      <w:r w:rsidRPr="004D293B">
        <w:rPr>
          <w:sz w:val="28"/>
          <w:szCs w:val="28"/>
        </w:rPr>
        <w:t>При цьому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бюджетів, що у свою чергу унеможливило проведення Міністерством фінансів вартісної оцінки величини такого впливу на показники бюджетів.</w:t>
      </w:r>
    </w:p>
    <w:p w:rsidR="00856769" w:rsidRPr="004D293B" w:rsidRDefault="00856769" w:rsidP="00856769">
      <w:pPr>
        <w:ind w:firstLine="567"/>
        <w:jc w:val="both"/>
        <w:rPr>
          <w:sz w:val="28"/>
          <w:szCs w:val="28"/>
        </w:rPr>
      </w:pPr>
      <w:r w:rsidRPr="004D293B">
        <w:rPr>
          <w:sz w:val="28"/>
          <w:szCs w:val="28"/>
        </w:rPr>
        <w:t>Термін набрання чинності законом, визначений у законопроекті, не відповідає частині третій статті 27 Бюджетного кодексу,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856769" w:rsidRPr="00EF438C" w:rsidRDefault="00554FEB" w:rsidP="00856769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404AF5">
        <w:rPr>
          <w:rFonts w:eastAsia="MS Mincho"/>
          <w:sz w:val="28"/>
          <w:szCs w:val="28"/>
          <w:lang w:eastAsia="ja-JP"/>
        </w:rPr>
        <w:t xml:space="preserve">проект </w:t>
      </w:r>
      <w:r w:rsidR="00856769">
        <w:rPr>
          <w:rFonts w:eastAsia="Calibri"/>
          <w:sz w:val="28"/>
          <w:szCs w:val="28"/>
          <w:lang w:eastAsia="en-US"/>
        </w:rPr>
        <w:t xml:space="preserve">Закону про внесення змін до деяких законодавчих актів України </w:t>
      </w:r>
      <w:r w:rsidR="00856769" w:rsidRPr="00531676">
        <w:rPr>
          <w:rFonts w:eastAsia="Calibri"/>
          <w:sz w:val="28"/>
          <w:szCs w:val="28"/>
          <w:lang w:eastAsia="en-US"/>
        </w:rPr>
        <w:t>(</w:t>
      </w:r>
      <w:r w:rsidR="00856769" w:rsidRPr="00531676">
        <w:rPr>
          <w:sz w:val="28"/>
          <w:szCs w:val="28"/>
        </w:rPr>
        <w:t xml:space="preserve">щодо вдосконалення природоохоронного режиму використання земель </w:t>
      </w:r>
      <w:r w:rsidR="00856769" w:rsidRPr="00531676">
        <w:rPr>
          <w:spacing w:val="-6"/>
          <w:sz w:val="28"/>
          <w:szCs w:val="28"/>
        </w:rPr>
        <w:t>сільськогосподарського призначення у процесі запровадження обігу земель</w:t>
      </w:r>
      <w:r w:rsidR="00856769" w:rsidRPr="00531676">
        <w:rPr>
          <w:rFonts w:eastAsia="Calibri"/>
          <w:sz w:val="28"/>
          <w:szCs w:val="28"/>
          <w:lang w:eastAsia="en-US"/>
        </w:rPr>
        <w:t>)</w:t>
      </w:r>
      <w:r w:rsidR="00856769">
        <w:rPr>
          <w:rFonts w:eastAsia="Calibri"/>
          <w:sz w:val="28"/>
          <w:szCs w:val="28"/>
          <w:lang w:eastAsia="en-US"/>
        </w:rPr>
        <w:t xml:space="preserve"> (реєстр. № 2178-5</w:t>
      </w:r>
      <w:r w:rsidR="00856769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856769">
        <w:rPr>
          <w:rFonts w:eastAsia="Calibri"/>
          <w:sz w:val="28"/>
          <w:szCs w:val="28"/>
          <w:lang w:eastAsia="en-US"/>
        </w:rPr>
        <w:t>09.10.2019</w:t>
      </w:r>
      <w:r w:rsidR="00856769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856769">
        <w:rPr>
          <w:rFonts w:eastAsia="Calibri"/>
          <w:sz w:val="28"/>
          <w:szCs w:val="28"/>
          <w:lang w:eastAsia="en-US"/>
        </w:rPr>
        <w:t xml:space="preserve">народними депутатами України Шаховим С.В., Вельможним С.А., </w:t>
      </w:r>
      <w:proofErr w:type="spellStart"/>
      <w:r w:rsidR="00856769">
        <w:rPr>
          <w:rFonts w:eastAsia="Calibri"/>
          <w:sz w:val="28"/>
          <w:szCs w:val="28"/>
          <w:lang w:eastAsia="en-US"/>
        </w:rPr>
        <w:t>Суховим</w:t>
      </w:r>
      <w:proofErr w:type="spellEnd"/>
      <w:r w:rsidR="00856769">
        <w:rPr>
          <w:rFonts w:eastAsia="Calibri"/>
          <w:sz w:val="28"/>
          <w:szCs w:val="28"/>
          <w:lang w:eastAsia="en-US"/>
        </w:rPr>
        <w:t xml:space="preserve"> О.С., має вплив на показники державного та місцевих бюджетів </w:t>
      </w:r>
      <w:r w:rsidR="00856769">
        <w:rPr>
          <w:color w:val="000000"/>
          <w:sz w:val="28"/>
          <w:szCs w:val="28"/>
        </w:rPr>
        <w:t>(</w:t>
      </w:r>
      <w:r w:rsidR="00856769" w:rsidRPr="002A5197">
        <w:rPr>
          <w:color w:val="000000"/>
          <w:sz w:val="28"/>
          <w:szCs w:val="28"/>
        </w:rPr>
        <w:t>призведе до</w:t>
      </w:r>
      <w:r w:rsidR="00856769" w:rsidRPr="002A5197">
        <w:rPr>
          <w:sz w:val="28"/>
          <w:szCs w:val="28"/>
        </w:rPr>
        <w:t xml:space="preserve"> збільшення </w:t>
      </w:r>
      <w:r w:rsidR="00856769">
        <w:rPr>
          <w:sz w:val="28"/>
          <w:szCs w:val="28"/>
        </w:rPr>
        <w:t xml:space="preserve">їх </w:t>
      </w:r>
      <w:r w:rsidR="00856769" w:rsidRPr="002A5197">
        <w:rPr>
          <w:sz w:val="28"/>
          <w:szCs w:val="28"/>
        </w:rPr>
        <w:t>видатків</w:t>
      </w:r>
      <w:r w:rsidR="00856769">
        <w:rPr>
          <w:sz w:val="28"/>
          <w:szCs w:val="28"/>
        </w:rPr>
        <w:t xml:space="preserve"> та збільшення доходів залежно від санкцій за виявлені правопорушення)</w:t>
      </w:r>
      <w:r w:rsidR="00856769" w:rsidRPr="008A6952">
        <w:rPr>
          <w:color w:val="000000"/>
          <w:sz w:val="28"/>
          <w:szCs w:val="28"/>
        </w:rPr>
        <w:t xml:space="preserve">. </w:t>
      </w:r>
      <w:r w:rsidR="00856769" w:rsidRPr="008A6952">
        <w:rPr>
          <w:sz w:val="28"/>
          <w:szCs w:val="28"/>
        </w:rPr>
        <w:t xml:space="preserve">У разі прийняття відповідного закону до 15 липня 2020 року він має вводитися в дію не раніше 1 січня </w:t>
      </w:r>
      <w:r w:rsidR="00856769">
        <w:rPr>
          <w:sz w:val="28"/>
          <w:szCs w:val="28"/>
        </w:rPr>
        <w:br/>
      </w:r>
      <w:r w:rsidR="00856769" w:rsidRPr="008A6952">
        <w:rPr>
          <w:sz w:val="28"/>
          <w:szCs w:val="28"/>
        </w:rPr>
        <w:t>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554FEB" w:rsidRDefault="00554FEB" w:rsidP="00856769">
      <w:pPr>
        <w:ind w:firstLine="567"/>
        <w:jc w:val="both"/>
        <w:rPr>
          <w:rFonts w:eastAsia="MS Mincho"/>
          <w:sz w:val="28"/>
          <w:szCs w:val="28"/>
          <w:lang w:eastAsia="ja-JP"/>
        </w:rPr>
      </w:pPr>
    </w:p>
    <w:p w:rsidR="00D31CD0" w:rsidRPr="00145CF1" w:rsidRDefault="00D31CD0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  <w:bookmarkStart w:id="0" w:name="_GoBack"/>
      <w:bookmarkEnd w:id="0"/>
    </w:p>
    <w:p w:rsidR="00554FEB" w:rsidRPr="00FB3C84" w:rsidRDefault="00046641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46641"/>
    <w:rsid w:val="00063500"/>
    <w:rsid w:val="0011075E"/>
    <w:rsid w:val="00142744"/>
    <w:rsid w:val="001836D3"/>
    <w:rsid w:val="001F05F5"/>
    <w:rsid w:val="001F6F67"/>
    <w:rsid w:val="0020503C"/>
    <w:rsid w:val="00257605"/>
    <w:rsid w:val="002A2F7F"/>
    <w:rsid w:val="003826CD"/>
    <w:rsid w:val="00404AF5"/>
    <w:rsid w:val="00486AFA"/>
    <w:rsid w:val="004D3394"/>
    <w:rsid w:val="0053309C"/>
    <w:rsid w:val="00554FEB"/>
    <w:rsid w:val="005648B8"/>
    <w:rsid w:val="005839EC"/>
    <w:rsid w:val="005C7EDA"/>
    <w:rsid w:val="006326E1"/>
    <w:rsid w:val="00655011"/>
    <w:rsid w:val="00661EE7"/>
    <w:rsid w:val="006F0A6F"/>
    <w:rsid w:val="00725043"/>
    <w:rsid w:val="00756679"/>
    <w:rsid w:val="0076159C"/>
    <w:rsid w:val="007A165B"/>
    <w:rsid w:val="007C3B40"/>
    <w:rsid w:val="007E1010"/>
    <w:rsid w:val="007F43E4"/>
    <w:rsid w:val="0084689B"/>
    <w:rsid w:val="00856769"/>
    <w:rsid w:val="008A0759"/>
    <w:rsid w:val="009D7624"/>
    <w:rsid w:val="00A079CD"/>
    <w:rsid w:val="00A26B6E"/>
    <w:rsid w:val="00A45A22"/>
    <w:rsid w:val="00B204CB"/>
    <w:rsid w:val="00B626D3"/>
    <w:rsid w:val="00C30600"/>
    <w:rsid w:val="00C62B65"/>
    <w:rsid w:val="00C86AB4"/>
    <w:rsid w:val="00C93118"/>
    <w:rsid w:val="00CA25AB"/>
    <w:rsid w:val="00CA3710"/>
    <w:rsid w:val="00CA75C6"/>
    <w:rsid w:val="00D31CD0"/>
    <w:rsid w:val="00D364CE"/>
    <w:rsid w:val="00E10E97"/>
    <w:rsid w:val="00ED3AB5"/>
    <w:rsid w:val="00F23C5B"/>
    <w:rsid w:val="00F46813"/>
    <w:rsid w:val="00FF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994EB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661EE7"/>
    <w:rPr>
      <w:rFonts w:cs="Times New Roman"/>
      <w:sz w:val="24"/>
      <w:szCs w:val="24"/>
      <w:lang w:eastAsia="ru-RU"/>
    </w:rPr>
  </w:style>
  <w:style w:type="paragraph" w:customStyle="1" w:styleId="1">
    <w:name w:val="Стиль1"/>
    <w:basedOn w:val="a"/>
    <w:uiPriority w:val="99"/>
    <w:rsid w:val="00A26B6E"/>
    <w:pPr>
      <w:autoSpaceDE w:val="0"/>
      <w:autoSpaceDN w:val="0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A94F4-1A12-42DF-835F-B370D0550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3113</Words>
  <Characters>1775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25</cp:revision>
  <cp:lastPrinted>2019-11-07T08:10:00Z</cp:lastPrinted>
  <dcterms:created xsi:type="dcterms:W3CDTF">2019-10-29T08:51:00Z</dcterms:created>
  <dcterms:modified xsi:type="dcterms:W3CDTF">2019-11-07T08:15:00Z</dcterms:modified>
</cp:coreProperties>
</file>