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Y="1302"/>
        <w:tblW w:w="14850" w:type="dxa"/>
        <w:tblLook w:val="04A0" w:firstRow="1" w:lastRow="0" w:firstColumn="1" w:lastColumn="0" w:noHBand="0" w:noVBand="1"/>
      </w:tblPr>
      <w:tblGrid>
        <w:gridCol w:w="7425"/>
        <w:gridCol w:w="7425"/>
      </w:tblGrid>
      <w:tr w:rsidR="00D83161" w:rsidRPr="00FE000E" w14:paraId="0F8DB1F4" w14:textId="77777777" w:rsidTr="00C05689">
        <w:trPr>
          <w:trHeight w:val="1088"/>
        </w:trPr>
        <w:tc>
          <w:tcPr>
            <w:tcW w:w="14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04FF5B" w14:textId="77777777" w:rsidR="008E354D" w:rsidRPr="00D83161" w:rsidRDefault="008E354D" w:rsidP="008E354D">
            <w:pPr>
              <w:jc w:val="center"/>
              <w:rPr>
                <w:rFonts w:ascii="Times" w:hAnsi="Times"/>
                <w:b/>
                <w:sz w:val="28"/>
                <w:szCs w:val="28"/>
                <w:lang w:val="uk-UA"/>
              </w:rPr>
            </w:pPr>
            <w:r w:rsidRPr="00D83161">
              <w:rPr>
                <w:rFonts w:ascii="Times" w:hAnsi="Times"/>
                <w:b/>
                <w:sz w:val="28"/>
                <w:szCs w:val="28"/>
                <w:lang w:val="uk-UA"/>
              </w:rPr>
              <w:t>ПОРІВНЯЛЬНА ТАБЛИЦЯ</w:t>
            </w:r>
          </w:p>
          <w:p w14:paraId="07011C44" w14:textId="14BC9DD0" w:rsidR="008E354D" w:rsidRPr="00C05689" w:rsidRDefault="008E354D" w:rsidP="00C0568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D83161">
              <w:rPr>
                <w:rFonts w:ascii="Times" w:hAnsi="Times"/>
                <w:b/>
                <w:sz w:val="28"/>
                <w:szCs w:val="28"/>
                <w:lang w:val="uk-UA"/>
              </w:rPr>
              <w:t xml:space="preserve">до проекту Закону України </w:t>
            </w:r>
            <w:r w:rsidR="00185213" w:rsidRPr="0018521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«Про внесення змін до Закону України «Про публічні закупівлі» у зв’язку з відокремленням діяльності з транспортування природного газу»</w:t>
            </w:r>
          </w:p>
          <w:p w14:paraId="50A61C04" w14:textId="77777777" w:rsidR="008E354D" w:rsidRPr="00D83161" w:rsidRDefault="008E354D" w:rsidP="008E354D">
            <w:pPr>
              <w:rPr>
                <w:lang w:val="uk-UA"/>
              </w:rPr>
            </w:pPr>
          </w:p>
        </w:tc>
      </w:tr>
      <w:tr w:rsidR="00D83161" w:rsidRPr="00FE000E" w14:paraId="16DEF49B" w14:textId="77777777" w:rsidTr="00C05689">
        <w:trPr>
          <w:trHeight w:val="1088"/>
        </w:trPr>
        <w:tc>
          <w:tcPr>
            <w:tcW w:w="7425" w:type="dxa"/>
            <w:tcBorders>
              <w:top w:val="single" w:sz="4" w:space="0" w:color="auto"/>
            </w:tcBorders>
          </w:tcPr>
          <w:p w14:paraId="4E94854D" w14:textId="77777777" w:rsidR="008E354D" w:rsidRPr="00D83161" w:rsidRDefault="008E354D" w:rsidP="008E354D">
            <w:pPr>
              <w:autoSpaceDE w:val="0"/>
              <w:autoSpaceDN w:val="0"/>
              <w:adjustRightInd w:val="0"/>
              <w:spacing w:after="60"/>
              <w:ind w:right="-593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D8316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Розділ IX ПРИКІНЦЕВІ ТА ПЕРЕХІДНІ </w:t>
            </w:r>
          </w:p>
          <w:p w14:paraId="32CAC872" w14:textId="77777777" w:rsidR="008E354D" w:rsidRPr="00D83161" w:rsidRDefault="008E354D" w:rsidP="008E354D">
            <w:pPr>
              <w:autoSpaceDE w:val="0"/>
              <w:autoSpaceDN w:val="0"/>
              <w:adjustRightInd w:val="0"/>
              <w:spacing w:after="60"/>
              <w:ind w:right="-593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D8316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ПОЛОЖЕННЯ</w:t>
            </w:r>
          </w:p>
          <w:p w14:paraId="28787F5A" w14:textId="77777777" w:rsidR="008E354D" w:rsidRPr="00D83161" w:rsidRDefault="008E354D" w:rsidP="008E354D">
            <w:pPr>
              <w:autoSpaceDE w:val="0"/>
              <w:autoSpaceDN w:val="0"/>
              <w:adjustRightInd w:val="0"/>
              <w:spacing w:after="60"/>
              <w:ind w:right="-5930" w:firstLine="709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D8316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……</w:t>
            </w:r>
          </w:p>
          <w:p w14:paraId="57A6BFC0" w14:textId="31BA738B" w:rsidR="008E354D" w:rsidRPr="00D83161" w:rsidRDefault="008E354D" w:rsidP="008E354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D831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Положення відсутнє</w:t>
            </w:r>
          </w:p>
        </w:tc>
        <w:tc>
          <w:tcPr>
            <w:tcW w:w="7425" w:type="dxa"/>
            <w:tcBorders>
              <w:top w:val="single" w:sz="4" w:space="0" w:color="auto"/>
            </w:tcBorders>
          </w:tcPr>
          <w:p w14:paraId="41A39467" w14:textId="77777777" w:rsidR="008E354D" w:rsidRPr="00D83161" w:rsidRDefault="008E354D" w:rsidP="008E354D">
            <w:pPr>
              <w:autoSpaceDE w:val="0"/>
              <w:autoSpaceDN w:val="0"/>
              <w:adjustRightInd w:val="0"/>
              <w:spacing w:after="60"/>
              <w:ind w:right="-5930" w:firstLine="18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D8316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Розділ IX ПРИКІНЦЕВІ ТА ПЕРЕХІДНІ ПОЛОЖЕННЯ</w:t>
            </w:r>
          </w:p>
          <w:p w14:paraId="3B80F847" w14:textId="77777777" w:rsidR="008E354D" w:rsidRPr="00D83161" w:rsidRDefault="008E354D" w:rsidP="008E354D">
            <w:pPr>
              <w:autoSpaceDE w:val="0"/>
              <w:autoSpaceDN w:val="0"/>
              <w:adjustRightInd w:val="0"/>
              <w:spacing w:after="60"/>
              <w:ind w:right="-5930" w:firstLine="18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D83161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……</w:t>
            </w:r>
          </w:p>
          <w:p w14:paraId="38DAEC2F" w14:textId="77777777" w:rsidR="008E354D" w:rsidRPr="00D83161" w:rsidRDefault="008E354D" w:rsidP="008E354D">
            <w:pPr>
              <w:autoSpaceDE w:val="0"/>
              <w:autoSpaceDN w:val="0"/>
              <w:adjustRightInd w:val="0"/>
              <w:spacing w:after="60"/>
              <w:ind w:right="-593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14:paraId="3C7A1D4D" w14:textId="77777777" w:rsidR="00851261" w:rsidRPr="00D83161" w:rsidRDefault="00851261" w:rsidP="00851261">
            <w:pPr>
              <w:autoSpaceDE w:val="0"/>
              <w:autoSpaceDN w:val="0"/>
              <w:adjustRightInd w:val="0"/>
              <w:spacing w:after="60"/>
              <w:ind w:right="-593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D831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4-2.</w:t>
            </w:r>
            <w:r w:rsidRPr="00D8316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831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Установити, що з метою виконання встановлених </w:t>
            </w:r>
          </w:p>
          <w:p w14:paraId="33C2F475" w14:textId="77777777" w:rsidR="00851261" w:rsidRPr="00D83161" w:rsidRDefault="00851261" w:rsidP="00851261">
            <w:pPr>
              <w:autoSpaceDE w:val="0"/>
              <w:autoSpaceDN w:val="0"/>
              <w:adjustRightInd w:val="0"/>
              <w:spacing w:after="60"/>
              <w:ind w:right="-593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D831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Законом України «Про ринок природного газу» </w:t>
            </w:r>
          </w:p>
          <w:p w14:paraId="5928EC0B" w14:textId="77777777" w:rsidR="00851261" w:rsidRPr="00D83161" w:rsidRDefault="00851261" w:rsidP="00851261">
            <w:pPr>
              <w:autoSpaceDE w:val="0"/>
              <w:autoSpaceDN w:val="0"/>
              <w:adjustRightInd w:val="0"/>
              <w:spacing w:after="60"/>
              <w:ind w:right="-593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D831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вимог по відокремленню та незалежності оператора </w:t>
            </w:r>
          </w:p>
          <w:p w14:paraId="33171074" w14:textId="61D65058" w:rsidR="008E354D" w:rsidRPr="00D83161" w:rsidRDefault="00851261" w:rsidP="008512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D831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газотранспортної системи </w:t>
            </w:r>
            <w:r w:rsidR="008E354D" w:rsidRPr="00D831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у зобов’язаннях, що виникли на підставі договорів, укладених за результатом процедур </w:t>
            </w:r>
            <w:proofErr w:type="spellStart"/>
            <w:r w:rsidR="008E354D" w:rsidRPr="00D831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закупівель</w:t>
            </w:r>
            <w:proofErr w:type="spellEnd"/>
            <w:r w:rsidR="008E354D" w:rsidRPr="00D831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="008E354D" w:rsidRPr="00D831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товарів</w:t>
            </w:r>
            <w:proofErr w:type="spellEnd"/>
            <w:r w:rsidR="00432AEE" w:rsidRPr="00D831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, </w:t>
            </w:r>
            <w:proofErr w:type="spellStart"/>
            <w:r w:rsidR="008E354D" w:rsidRPr="00D831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робіт</w:t>
            </w:r>
            <w:proofErr w:type="spellEnd"/>
            <w:r w:rsidR="00432AEE" w:rsidRPr="00D831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 w:rsidR="00432AEE" w:rsidRPr="00D831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і послуг</w:t>
            </w:r>
            <w:r w:rsidR="008E354D" w:rsidRPr="00D831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, проведених замовником, який припинив здійснення діяльності з транспортування природного газу у зв’язку з виконанням вимог про відокремлення та незалежність оператора газотранспортної системи, може одноразово здійснюватися заміна сторони, за умови, що новий замовник був сертифікований уповноваженим органом відповідно до вимог закону про відокремлення і незалежність та продовжує здійснювати відповідний вид господарської діяльності замість такого замовника. Заміна сторони у таких зобов’язаннях здійснюється у порядку, встановленому нормами Цивільного кодексу України.</w:t>
            </w:r>
          </w:p>
        </w:tc>
      </w:tr>
      <w:tr w:rsidR="00D83161" w:rsidRPr="00FE000E" w14:paraId="7F3A6D07" w14:textId="77777777" w:rsidTr="00C05689">
        <w:trPr>
          <w:trHeight w:val="1088"/>
        </w:trPr>
        <w:tc>
          <w:tcPr>
            <w:tcW w:w="7425" w:type="dxa"/>
          </w:tcPr>
          <w:p w14:paraId="575C02CF" w14:textId="4126CEC6" w:rsidR="008E354D" w:rsidRPr="00D83161" w:rsidRDefault="008E354D" w:rsidP="008E354D">
            <w:pPr>
              <w:rPr>
                <w:lang w:val="uk-UA"/>
              </w:rPr>
            </w:pPr>
            <w:r w:rsidRPr="00D831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Положення відсутнє</w:t>
            </w:r>
          </w:p>
        </w:tc>
        <w:tc>
          <w:tcPr>
            <w:tcW w:w="7425" w:type="dxa"/>
          </w:tcPr>
          <w:p w14:paraId="7FE49523" w14:textId="3D5BDFF4" w:rsidR="008E354D" w:rsidRPr="00D83161" w:rsidRDefault="008E354D" w:rsidP="00FE000E">
            <w:pPr>
              <w:jc w:val="both"/>
              <w:rPr>
                <w:rFonts w:ascii="Times" w:hAnsi="Times"/>
                <w:b/>
                <w:sz w:val="28"/>
                <w:szCs w:val="28"/>
                <w:lang w:val="uk-UA"/>
              </w:rPr>
            </w:pPr>
            <w:r w:rsidRPr="00D831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4-3. Установити, що протягом шести місяців</w:t>
            </w:r>
            <w:r w:rsidRPr="00D8316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D831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з дня набрання </w:t>
            </w:r>
            <w:r w:rsidRPr="0018521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чинності </w:t>
            </w:r>
            <w:r w:rsidR="000924C9" w:rsidRPr="0018521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</w:t>
            </w:r>
            <w:r w:rsidRPr="0018521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аконом</w:t>
            </w:r>
            <w:r w:rsidR="000924C9" w:rsidRPr="0018521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України</w:t>
            </w:r>
            <w:r w:rsidR="00185213" w:rsidRPr="0018521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B27DF8" w:rsidRPr="00B27DF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«Про внесення змін до Закону України «Про публічні закупівлі» у </w:t>
            </w:r>
            <w:r w:rsidR="00B27DF8" w:rsidRPr="00B27DF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зв’язку з відокремленням діяльності з транспортування природного газу»</w:t>
            </w:r>
            <w:r w:rsidRPr="0018521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0924C9" w:rsidRPr="0018521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bookmarkStart w:id="0" w:name="_GoBack"/>
            <w:bookmarkEnd w:id="0"/>
            <w:r w:rsidRPr="00D831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замовник, який буде здійснювати або здійснює діяльність з транспортування природного газу, має право без застосування передбачених цим Законом процедур </w:t>
            </w:r>
            <w:proofErr w:type="spellStart"/>
            <w:r w:rsidRPr="00D831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закупівель</w:t>
            </w:r>
            <w:proofErr w:type="spellEnd"/>
            <w:r w:rsidRPr="00D831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укладати договори про закупівлю товарів і послуг з юридичною особою, яка </w:t>
            </w:r>
            <w:r w:rsidR="000924C9" w:rsidRPr="00D831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буде припиняти або </w:t>
            </w:r>
            <w:r w:rsidRPr="00D8316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припинила здійснення діяльності з транспортування природного газу у зв’язку з виконанням вимог про відокремлення та незалежність оператора газотранспортної системи, якщо закупівля таких товарів чи послуг необхідна для забезпечення безперервного функціонування об’єктів газотранспортної системи України.</w:t>
            </w:r>
          </w:p>
        </w:tc>
      </w:tr>
    </w:tbl>
    <w:p w14:paraId="095A9C2C" w14:textId="77777777" w:rsidR="008E354D" w:rsidRPr="00D83161" w:rsidRDefault="008E354D">
      <w:pPr>
        <w:rPr>
          <w:lang w:val="uk-UA"/>
        </w:rPr>
      </w:pPr>
    </w:p>
    <w:p w14:paraId="0EE5E274" w14:textId="77777777" w:rsidR="008E354D" w:rsidRPr="00D83161" w:rsidRDefault="008E354D" w:rsidP="008E354D">
      <w:pPr>
        <w:autoSpaceDE w:val="0"/>
        <w:autoSpaceDN w:val="0"/>
        <w:adjustRightInd w:val="0"/>
        <w:spacing w:line="276" w:lineRule="auto"/>
        <w:ind w:right="-592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931E7BD" w14:textId="62E7C047" w:rsidR="00390EAC" w:rsidRDefault="008E354D" w:rsidP="008E354D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83161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</w:t>
      </w:r>
      <w:r w:rsidR="00C05689">
        <w:rPr>
          <w:rFonts w:ascii="Times New Roman" w:hAnsi="Times New Roman" w:cs="Times New Roman"/>
          <w:b/>
          <w:bCs/>
          <w:sz w:val="28"/>
          <w:szCs w:val="28"/>
          <w:lang w:val="uk-UA"/>
        </w:rPr>
        <w:t>ий</w:t>
      </w:r>
      <w:r w:rsidRPr="00D8316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депутат України</w:t>
      </w:r>
      <w:r w:rsidR="00C0568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Р.А. Підласа</w:t>
      </w:r>
    </w:p>
    <w:p w14:paraId="6FC83CA8" w14:textId="7BD82A90" w:rsidR="00C05689" w:rsidRPr="00D83161" w:rsidRDefault="00C05689" w:rsidP="00C05689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(посвідчення №100)</w:t>
      </w:r>
    </w:p>
    <w:sectPr w:rsidR="00C05689" w:rsidRPr="00D83161" w:rsidSect="00C05689">
      <w:pgSz w:w="16840" w:h="11900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54D"/>
    <w:rsid w:val="000924C9"/>
    <w:rsid w:val="00121F32"/>
    <w:rsid w:val="00185213"/>
    <w:rsid w:val="00390EAC"/>
    <w:rsid w:val="003D72DF"/>
    <w:rsid w:val="00432AEE"/>
    <w:rsid w:val="006E5820"/>
    <w:rsid w:val="00851261"/>
    <w:rsid w:val="008E354D"/>
    <w:rsid w:val="00B27DF8"/>
    <w:rsid w:val="00C05689"/>
    <w:rsid w:val="00D83161"/>
    <w:rsid w:val="00E677FD"/>
    <w:rsid w:val="00F9032A"/>
    <w:rsid w:val="00FE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9E9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E354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35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a3">
    <w:name w:val="Table Grid"/>
    <w:basedOn w:val="a1"/>
    <w:uiPriority w:val="39"/>
    <w:rsid w:val="008E35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924C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924C9"/>
    <w:rPr>
      <w:rFonts w:ascii="Segoe UI" w:hAnsi="Segoe UI" w:cs="Segoe UI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0924C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0924C9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0924C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924C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0924C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E354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35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a3">
    <w:name w:val="Table Grid"/>
    <w:basedOn w:val="a1"/>
    <w:uiPriority w:val="39"/>
    <w:rsid w:val="008E35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924C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924C9"/>
    <w:rPr>
      <w:rFonts w:ascii="Segoe UI" w:hAnsi="Segoe UI" w:cs="Segoe UI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0924C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0924C9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0924C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924C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0924C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1371</Words>
  <Characters>782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HP</cp:lastModifiedBy>
  <cp:revision>4</cp:revision>
  <dcterms:created xsi:type="dcterms:W3CDTF">2019-10-09T11:43:00Z</dcterms:created>
  <dcterms:modified xsi:type="dcterms:W3CDTF">2019-10-09T12:15:00Z</dcterms:modified>
</cp:coreProperties>
</file>