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0FC" w:rsidRPr="009C5797" w:rsidRDefault="008320FC" w:rsidP="008320FC">
      <w:pPr>
        <w:tabs>
          <w:tab w:val="center" w:pos="-2520"/>
          <w:tab w:val="left" w:pos="5963"/>
        </w:tabs>
        <w:ind w:left="7380"/>
        <w:jc w:val="center"/>
        <w:rPr>
          <w:sz w:val="20"/>
          <w:szCs w:val="20"/>
          <w:lang w:val="ru-RU"/>
        </w:rPr>
      </w:pPr>
      <w:r w:rsidRPr="009C5797">
        <w:rPr>
          <w:sz w:val="20"/>
          <w:szCs w:val="20"/>
        </w:rPr>
        <w:t xml:space="preserve">До реєстр. № </w:t>
      </w:r>
      <w:r w:rsidRPr="009C5797">
        <w:rPr>
          <w:sz w:val="20"/>
          <w:szCs w:val="20"/>
          <w:lang w:val="ru-RU"/>
        </w:rPr>
        <w:t>2</w:t>
      </w:r>
      <w:r w:rsidR="005F3801" w:rsidRPr="009C5797">
        <w:rPr>
          <w:sz w:val="20"/>
          <w:szCs w:val="20"/>
          <w:lang w:val="ru-RU"/>
        </w:rPr>
        <w:t>275</w:t>
      </w:r>
    </w:p>
    <w:p w:rsidR="008320FC" w:rsidRPr="009C5797" w:rsidRDefault="008320FC" w:rsidP="008320FC">
      <w:pPr>
        <w:tabs>
          <w:tab w:val="center" w:pos="-2520"/>
          <w:tab w:val="left" w:pos="5963"/>
        </w:tabs>
        <w:ind w:left="7380"/>
        <w:jc w:val="center"/>
        <w:rPr>
          <w:sz w:val="20"/>
          <w:szCs w:val="20"/>
        </w:rPr>
      </w:pPr>
      <w:r w:rsidRPr="009C5797">
        <w:rPr>
          <w:sz w:val="20"/>
          <w:szCs w:val="20"/>
        </w:rPr>
        <w:t>(друге читання)</w:t>
      </w: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r w:rsidRPr="009C5797">
        <w:rPr>
          <w:rStyle w:val="FontStyle"/>
          <w:rFonts w:ascii="Times New Roman" w:hAnsi="Times New Roman" w:cs="Times New Roman"/>
          <w:color w:val="auto"/>
          <w:sz w:val="28"/>
          <w:szCs w:val="28"/>
          <w:lang w:val="uk-UA"/>
        </w:rPr>
        <w:t xml:space="preserve"> </w:t>
      </w: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rPr>
          <w:rStyle w:val="FontStyle"/>
          <w:rFonts w:ascii="Times New Roman" w:hAnsi="Times New Roman" w:cs="Times New Roman"/>
          <w:color w:val="auto"/>
          <w:sz w:val="28"/>
          <w:szCs w:val="28"/>
          <w:lang w:val="uk-UA"/>
        </w:rPr>
      </w:pPr>
    </w:p>
    <w:p w:rsidR="008320FC" w:rsidRPr="009C5797" w:rsidRDefault="008320FC" w:rsidP="008320FC">
      <w:pPr>
        <w:pStyle w:val="ParagraphStyle"/>
        <w:jc w:val="center"/>
        <w:rPr>
          <w:rStyle w:val="FontStyle"/>
          <w:rFonts w:ascii="Times New Roman" w:hAnsi="Times New Roman" w:cs="Times New Roman"/>
          <w:b/>
          <w:color w:val="auto"/>
          <w:sz w:val="28"/>
          <w:szCs w:val="28"/>
          <w:lang w:val="uk-UA"/>
        </w:rPr>
      </w:pPr>
      <w:r w:rsidRPr="009C5797">
        <w:rPr>
          <w:rStyle w:val="FontStyle"/>
          <w:rFonts w:ascii="Times New Roman" w:hAnsi="Times New Roman" w:cs="Times New Roman"/>
          <w:b/>
          <w:color w:val="auto"/>
          <w:sz w:val="28"/>
          <w:szCs w:val="28"/>
          <w:lang w:val="uk-UA"/>
        </w:rPr>
        <w:t>ЗАУВАЖЕННЯ</w:t>
      </w:r>
    </w:p>
    <w:p w:rsidR="008320FC" w:rsidRPr="009C5797" w:rsidRDefault="008320FC" w:rsidP="005F3801">
      <w:pPr>
        <w:ind w:firstLine="709"/>
        <w:jc w:val="center"/>
        <w:rPr>
          <w:rStyle w:val="FontStyle"/>
          <w:rFonts w:cs="Times New Roman"/>
          <w:b/>
          <w:bCs/>
          <w:color w:val="auto"/>
          <w:sz w:val="28"/>
          <w:szCs w:val="28"/>
        </w:rPr>
      </w:pPr>
      <w:r w:rsidRPr="009C5797">
        <w:rPr>
          <w:b/>
          <w:bCs/>
          <w:szCs w:val="28"/>
        </w:rPr>
        <w:t>до проекту Закону України</w:t>
      </w:r>
      <w:r w:rsidR="005F3801" w:rsidRPr="009C5797">
        <w:rPr>
          <w:b/>
          <w:bCs/>
          <w:szCs w:val="28"/>
          <w:lang w:val="ru-RU"/>
        </w:rPr>
        <w:t xml:space="preserve"> </w:t>
      </w:r>
      <w:r w:rsidR="005F3801" w:rsidRPr="009C5797">
        <w:rPr>
          <w:b/>
          <w:szCs w:val="28"/>
        </w:rPr>
        <w:t>про внесення змін до деяких законів України щодо стабілізації функціонування системи загальнообов'язкового державного соціального страхування</w:t>
      </w:r>
    </w:p>
    <w:p w:rsidR="008320FC" w:rsidRPr="009C5797" w:rsidRDefault="008320FC" w:rsidP="008320FC">
      <w:pPr>
        <w:pStyle w:val="ParagraphStyle"/>
        <w:jc w:val="center"/>
        <w:rPr>
          <w:rStyle w:val="FontStyle"/>
          <w:rFonts w:ascii="Times New Roman" w:hAnsi="Times New Roman" w:cs="Times New Roman"/>
          <w:color w:val="auto"/>
          <w:sz w:val="28"/>
          <w:szCs w:val="28"/>
          <w:lang w:val="uk-UA"/>
        </w:rPr>
      </w:pPr>
      <w:r w:rsidRPr="009C5797">
        <w:rPr>
          <w:rStyle w:val="FontStyle"/>
          <w:rFonts w:ascii="Times New Roman" w:hAnsi="Times New Roman" w:cs="Times New Roman"/>
          <w:color w:val="auto"/>
          <w:sz w:val="28"/>
          <w:szCs w:val="28"/>
          <w:lang w:val="uk-UA"/>
        </w:rPr>
        <w:t xml:space="preserve">(реєстраційний № </w:t>
      </w:r>
      <w:r w:rsidRPr="009C5797">
        <w:rPr>
          <w:rStyle w:val="FontStyle"/>
          <w:rFonts w:ascii="Times New Roman" w:hAnsi="Times New Roman" w:cs="Times New Roman"/>
          <w:color w:val="auto"/>
          <w:sz w:val="28"/>
          <w:szCs w:val="28"/>
        </w:rPr>
        <w:t>2</w:t>
      </w:r>
      <w:r w:rsidR="005F3801" w:rsidRPr="009C5797">
        <w:rPr>
          <w:rStyle w:val="FontStyle"/>
          <w:rFonts w:ascii="Times New Roman" w:hAnsi="Times New Roman" w:cs="Times New Roman"/>
          <w:color w:val="auto"/>
          <w:sz w:val="28"/>
          <w:szCs w:val="28"/>
        </w:rPr>
        <w:t>275</w:t>
      </w:r>
      <w:r w:rsidRPr="009C5797">
        <w:rPr>
          <w:rStyle w:val="FontStyle"/>
          <w:rFonts w:ascii="Times New Roman" w:hAnsi="Times New Roman" w:cs="Times New Roman"/>
          <w:color w:val="auto"/>
          <w:sz w:val="28"/>
          <w:szCs w:val="28"/>
          <w:lang w:val="uk-UA"/>
        </w:rPr>
        <w:t>)</w:t>
      </w:r>
    </w:p>
    <w:p w:rsidR="008320FC" w:rsidRPr="009C5797" w:rsidRDefault="008320FC" w:rsidP="008320FC">
      <w:pPr>
        <w:pStyle w:val="ParagraphStyle"/>
        <w:jc w:val="both"/>
        <w:rPr>
          <w:rStyle w:val="FontStyle"/>
          <w:rFonts w:ascii="Times New Roman" w:hAnsi="Times New Roman" w:cs="Times New Roman"/>
          <w:color w:val="auto"/>
          <w:sz w:val="28"/>
          <w:szCs w:val="28"/>
          <w:lang w:val="uk-UA"/>
        </w:rPr>
      </w:pPr>
    </w:p>
    <w:p w:rsidR="008320FC" w:rsidRPr="009C5797" w:rsidRDefault="008320FC" w:rsidP="00664542">
      <w:pPr>
        <w:pStyle w:val="1"/>
        <w:spacing w:before="0" w:after="0"/>
        <w:ind w:firstLine="567"/>
        <w:jc w:val="both"/>
        <w:rPr>
          <w:rFonts w:ascii="Times New Roman" w:hAnsi="Times New Roman" w:cs="Times New Roman"/>
          <w:b w:val="0"/>
          <w:sz w:val="28"/>
          <w:szCs w:val="28"/>
        </w:rPr>
      </w:pPr>
      <w:r w:rsidRPr="009C5797">
        <w:rPr>
          <w:rFonts w:ascii="Times New Roman" w:hAnsi="Times New Roman" w:cs="Times New Roman"/>
          <w:b w:val="0"/>
          <w:sz w:val="28"/>
          <w:szCs w:val="28"/>
        </w:rPr>
        <w:t xml:space="preserve">У Головному юридичному управлінні проаналізовано </w:t>
      </w:r>
      <w:r w:rsidR="00064256" w:rsidRPr="009C5797">
        <w:rPr>
          <w:rFonts w:ascii="Times New Roman" w:hAnsi="Times New Roman" w:cs="Times New Roman"/>
          <w:b w:val="0"/>
          <w:sz w:val="28"/>
          <w:szCs w:val="28"/>
        </w:rPr>
        <w:t>зазначений законопроект</w:t>
      </w:r>
      <w:r w:rsidRPr="009C5797">
        <w:rPr>
          <w:rFonts w:ascii="Times New Roman" w:hAnsi="Times New Roman" w:cs="Times New Roman"/>
          <w:b w:val="0"/>
          <w:sz w:val="28"/>
          <w:szCs w:val="28"/>
        </w:rPr>
        <w:t>, за результатами опрацювання якого слід зазначити таке.</w:t>
      </w:r>
    </w:p>
    <w:p w:rsidR="0069543C" w:rsidRPr="009C5797" w:rsidRDefault="0069543C" w:rsidP="0069543C">
      <w:pPr>
        <w:ind w:firstLine="567"/>
        <w:jc w:val="both"/>
      </w:pPr>
      <w:r w:rsidRPr="009C5797">
        <w:t>Аналіз тексту законопроекту свідчить</w:t>
      </w:r>
      <w:r w:rsidR="000B57FC" w:rsidRPr="009C5797">
        <w:t xml:space="preserve"> про</w:t>
      </w:r>
      <w:r w:rsidRPr="009C5797">
        <w:t xml:space="preserve"> актуальн</w:t>
      </w:r>
      <w:r w:rsidR="000B57FC" w:rsidRPr="009C5797">
        <w:t>ість зауважень, висловлених</w:t>
      </w:r>
      <w:r w:rsidRPr="009C5797">
        <w:t xml:space="preserve"> у висновку Головного науково-експертного управління від 06 листопада  2019</w:t>
      </w:r>
      <w:r w:rsidR="00806CAA" w:rsidRPr="009C5797">
        <w:t xml:space="preserve"> року, зокрема</w:t>
      </w:r>
      <w:r w:rsidRPr="009C5797">
        <w:t xml:space="preserve"> щодо</w:t>
      </w:r>
      <w:r w:rsidR="00806CAA" w:rsidRPr="009C5797">
        <w:t xml:space="preserve"> таких положень законопроекту</w:t>
      </w:r>
      <w:r w:rsidRPr="009C5797">
        <w:t>:</w:t>
      </w:r>
    </w:p>
    <w:p w:rsidR="0069543C" w:rsidRPr="009C5797" w:rsidRDefault="0069543C" w:rsidP="0069543C">
      <w:pPr>
        <w:ind w:firstLine="567"/>
        <w:jc w:val="both"/>
      </w:pPr>
      <w:r w:rsidRPr="009C5797">
        <w:t>заміни принципу паритетності представників усіх суб’єктів загальнообов’язкового державного соціального страхування в управлінні загальнообов’язковим державним соціальним страхуванням на принцип їх участі у такому управлінні;</w:t>
      </w:r>
    </w:p>
    <w:p w:rsidR="0069543C" w:rsidRPr="006C64B5" w:rsidRDefault="0069543C" w:rsidP="0069543C">
      <w:pPr>
        <w:ind w:firstLine="567"/>
        <w:jc w:val="both"/>
        <w:rPr>
          <w:lang w:val="ru-RU"/>
        </w:rPr>
      </w:pPr>
      <w:r w:rsidRPr="009C5797">
        <w:t>призначення директора виконавчої дирекції Фонду соціального страхування України Кабінетом Міністрів України.</w:t>
      </w:r>
    </w:p>
    <w:p w:rsidR="00D70FAB" w:rsidRPr="00D70FAB" w:rsidRDefault="00D70FAB" w:rsidP="00D70FAB">
      <w:pPr>
        <w:pStyle w:val="a4"/>
        <w:numPr>
          <w:ilvl w:val="0"/>
          <w:numId w:val="3"/>
        </w:numPr>
        <w:tabs>
          <w:tab w:val="left" w:pos="993"/>
          <w:tab w:val="left" w:pos="1276"/>
        </w:tabs>
        <w:ind w:left="0" w:firstLine="567"/>
        <w:jc w:val="both"/>
        <w:rPr>
          <w:lang w:val="ru-RU"/>
        </w:rPr>
      </w:pPr>
      <w:r w:rsidRPr="00D70FAB">
        <w:rPr>
          <w:szCs w:val="28"/>
        </w:rPr>
        <w:t>Частина п</w:t>
      </w:r>
      <w:r w:rsidRPr="00D70FAB">
        <w:rPr>
          <w:szCs w:val="28"/>
          <w:lang w:val="ru-RU"/>
        </w:rPr>
        <w:t>’</w:t>
      </w:r>
      <w:r w:rsidRPr="00D70FAB">
        <w:rPr>
          <w:szCs w:val="28"/>
        </w:rPr>
        <w:t>ята статті 15 Основ законодавства України про загальнообов</w:t>
      </w:r>
      <w:r w:rsidRPr="00D70FAB">
        <w:rPr>
          <w:szCs w:val="28"/>
          <w:lang w:val="ru-RU"/>
        </w:rPr>
        <w:t>’</w:t>
      </w:r>
      <w:r w:rsidRPr="00D70FAB">
        <w:rPr>
          <w:szCs w:val="28"/>
        </w:rPr>
        <w:t xml:space="preserve">язкове державне соціальне страхування в редакції законопроекту передбачає, що порядок обрання правління страхового фонду, </w:t>
      </w:r>
      <w:r w:rsidRPr="00D70FAB">
        <w:rPr>
          <w:szCs w:val="28"/>
          <w:u w:val="single"/>
        </w:rPr>
        <w:t>складання та затвердження бюджету (змін до бюджету) фонду</w:t>
      </w:r>
      <w:r w:rsidRPr="00D70FAB">
        <w:rPr>
          <w:szCs w:val="28"/>
        </w:rPr>
        <w:t xml:space="preserve"> визначається законами України за видами соціального страхування, що в свою чергу</w:t>
      </w:r>
      <w:r w:rsidR="00282687">
        <w:rPr>
          <w:szCs w:val="28"/>
        </w:rPr>
        <w:t xml:space="preserve"> не відноситься до предмета регулювання статті 15</w:t>
      </w:r>
      <w:r w:rsidR="00B45A6F" w:rsidRPr="00B45A6F">
        <w:rPr>
          <w:szCs w:val="28"/>
          <w:lang w:val="ru-RU"/>
        </w:rPr>
        <w:t xml:space="preserve"> (</w:t>
      </w:r>
      <w:r w:rsidR="00B45A6F">
        <w:rPr>
          <w:szCs w:val="28"/>
        </w:rPr>
        <w:t>управління страховими фондами) та</w:t>
      </w:r>
      <w:r w:rsidRPr="00D70FAB">
        <w:rPr>
          <w:szCs w:val="28"/>
        </w:rPr>
        <w:t xml:space="preserve"> не узгоджується зі статтею 23 цього Закону, яка встановлює, що страховики з дотриманням вимог законодавства розробляють нормативно-правові акти щодо порядку складання і виконання бюджету.</w:t>
      </w:r>
    </w:p>
    <w:p w:rsidR="0069543C" w:rsidRPr="00F81B9B" w:rsidRDefault="00C26D5D" w:rsidP="009F6E41">
      <w:pPr>
        <w:pStyle w:val="a4"/>
        <w:numPr>
          <w:ilvl w:val="0"/>
          <w:numId w:val="3"/>
        </w:numPr>
        <w:tabs>
          <w:tab w:val="left" w:pos="851"/>
        </w:tabs>
        <w:ind w:left="0" w:firstLine="567"/>
        <w:jc w:val="both"/>
      </w:pPr>
      <w:r w:rsidRPr="009C5797">
        <w:t>Щодо заміни принципу паритетності представників усіх суб’єктів загальнообов’язкового державного соціального страхування в управлінні загальнообов’язковим державним соціальним страхуванням на принцип їх участі у такому управлінні також слід зауважити, що зміни до статті 6 Закону України «Про загальнообов’язкове державне соціальне страхування»</w:t>
      </w:r>
      <w:r w:rsidR="00904878" w:rsidRPr="009C5797">
        <w:t xml:space="preserve"> (далі – Закон)</w:t>
      </w:r>
      <w:r w:rsidRPr="009C5797">
        <w:t xml:space="preserve"> стосовно збільшення чисельності представників держави відносно представників від застрахованих осіб і роботодавців у складі правління Фонду соціального страхування України може призвести до прийняття рішень правлінням Фонду без участі представників від застрахованих осіб і роботодавців, оскільки відповідно до нової частини п’ятої статті 6 цього Закону </w:t>
      </w:r>
      <w:r w:rsidRPr="009C5797">
        <w:lastRenderedPageBreak/>
        <w:t>правління правомочне приймати рішення за наявності на засіданні</w:t>
      </w:r>
      <w:r w:rsidR="00AE5CE7" w:rsidRPr="009C5797">
        <w:t xml:space="preserve"> більшості від складу правління</w:t>
      </w:r>
      <w:r w:rsidR="00B32342" w:rsidRPr="009C5797">
        <w:t xml:space="preserve"> (яку складають представники держави)</w:t>
      </w:r>
      <w:r w:rsidR="00AE5CE7" w:rsidRPr="009C5797">
        <w:t>.</w:t>
      </w:r>
    </w:p>
    <w:p w:rsidR="00F81B9B" w:rsidRPr="00F81B9B" w:rsidRDefault="00F81B9B" w:rsidP="00F81B9B">
      <w:pPr>
        <w:ind w:firstLine="567"/>
        <w:jc w:val="both"/>
        <w:rPr>
          <w:szCs w:val="28"/>
        </w:rPr>
      </w:pPr>
      <w:r w:rsidRPr="00F81B9B">
        <w:rPr>
          <w:szCs w:val="28"/>
        </w:rPr>
        <w:t xml:space="preserve">Основним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та друга статті 8). </w:t>
      </w:r>
    </w:p>
    <w:p w:rsidR="00F81B9B" w:rsidRDefault="00F81B9B" w:rsidP="00F81B9B">
      <w:pPr>
        <w:pStyle w:val="HTML"/>
        <w:shd w:val="clear" w:color="auto" w:fill="FFFFFF"/>
        <w:tabs>
          <w:tab w:val="clear" w:pos="916"/>
          <w:tab w:val="left" w:pos="567"/>
        </w:tabs>
        <w:jc w:val="both"/>
        <w:rPr>
          <w:rFonts w:ascii="Times New Roman" w:hAnsi="Times New Roman" w:cs="Times New Roman"/>
          <w:sz w:val="28"/>
          <w:szCs w:val="28"/>
        </w:rPr>
      </w:pPr>
      <w:r w:rsidRPr="009C5797">
        <w:rPr>
          <w:rFonts w:ascii="Times New Roman" w:hAnsi="Times New Roman"/>
          <w:sz w:val="28"/>
          <w:szCs w:val="28"/>
        </w:rPr>
        <w:tab/>
        <w:t>Відповідно до абзаців другого і третього підпункту 4.1 пункту 4 мотивувальної частини Рішення Конституційного Суду України від 2 листопада 2004 року № 15</w:t>
      </w:r>
      <w:r w:rsidRPr="009C5797">
        <w:rPr>
          <w:rFonts w:ascii="Times New Roman" w:hAnsi="Times New Roman"/>
          <w:sz w:val="28"/>
          <w:szCs w:val="28"/>
        </w:rPr>
        <w:noBreakHyphen/>
        <w:t xml:space="preserve">рп/2004 верховенство права – це панування права в суспільстві; </w:t>
      </w:r>
      <w:r w:rsidRPr="009C5797">
        <w:rPr>
          <w:rFonts w:ascii="Times New Roman" w:hAnsi="Times New Roman" w:cs="Times New Roman"/>
          <w:sz w:val="28"/>
          <w:szCs w:val="28"/>
        </w:rPr>
        <w:t>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w:t>
      </w:r>
      <w:bookmarkStart w:id="0" w:name="w11"/>
      <w:r w:rsidRPr="009C5797">
        <w:rPr>
          <w:rFonts w:ascii="Times New Roman" w:hAnsi="Times New Roman" w:cs="Times New Roman"/>
          <w:sz w:val="28"/>
          <w:szCs w:val="28"/>
        </w:rPr>
        <w:t>і</w:t>
      </w:r>
      <w:bookmarkEnd w:id="0"/>
      <w:r w:rsidRPr="009C5797">
        <w:rPr>
          <w:rFonts w:ascii="Times New Roman" w:hAnsi="Times New Roman" w:cs="Times New Roman"/>
          <w:sz w:val="28"/>
          <w:szCs w:val="28"/>
        </w:rPr>
        <w:t>, свободи, рівності тощо;</w:t>
      </w:r>
      <w:bookmarkStart w:id="1" w:name="w14"/>
      <w:r w:rsidRPr="009C5797">
        <w:rPr>
          <w:rFonts w:ascii="Times New Roman" w:hAnsi="Times New Roman" w:cs="Times New Roman"/>
          <w:sz w:val="28"/>
          <w:szCs w:val="28"/>
        </w:rPr>
        <w:t xml:space="preserve"> справедливість</w:t>
      </w:r>
      <w:bookmarkEnd w:id="1"/>
      <w:r w:rsidRPr="009C5797">
        <w:rPr>
          <w:rFonts w:ascii="Times New Roman" w:hAnsi="Times New Roman" w:cs="Times New Roman"/>
          <w:sz w:val="28"/>
          <w:szCs w:val="28"/>
        </w:rPr>
        <w:t xml:space="preserve"> одна з основних засад права, є вирішальною у визначенні його як регулятора суспільних відносин, одним із загальнолюдських вимірів права.</w:t>
      </w:r>
    </w:p>
    <w:p w:rsidR="00F81B9B" w:rsidRPr="000E2F90" w:rsidRDefault="00745698" w:rsidP="000E2F90">
      <w:pPr>
        <w:pStyle w:val="HTML"/>
        <w:shd w:val="clear" w:color="auto" w:fill="FFFFFF"/>
        <w:tabs>
          <w:tab w:val="clear" w:pos="916"/>
          <w:tab w:val="left" w:pos="567"/>
        </w:tabs>
        <w:jc w:val="both"/>
        <w:rPr>
          <w:rFonts w:ascii="Times New Roman" w:hAnsi="Times New Roman" w:cs="Times New Roman"/>
          <w:sz w:val="28"/>
          <w:szCs w:val="28"/>
          <w:shd w:val="clear" w:color="auto" w:fill="FFFFFF"/>
        </w:rPr>
      </w:pPr>
      <w:r>
        <w:rPr>
          <w:rFonts w:ascii="Times New Roman" w:hAnsi="Times New Roman" w:cs="Times New Roman"/>
          <w:sz w:val="28"/>
          <w:szCs w:val="28"/>
        </w:rPr>
        <w:tab/>
      </w:r>
      <w:r w:rsidR="000E2F90">
        <w:rPr>
          <w:rFonts w:ascii="Times New Roman" w:hAnsi="Times New Roman" w:cs="Times New Roman"/>
          <w:sz w:val="28"/>
          <w:szCs w:val="28"/>
        </w:rPr>
        <w:t>Так, з</w:t>
      </w:r>
      <w:r w:rsidRPr="00745698">
        <w:rPr>
          <w:rFonts w:ascii="Times New Roman" w:hAnsi="Times New Roman" w:cs="Times New Roman"/>
          <w:sz w:val="28"/>
          <w:szCs w:val="28"/>
        </w:rPr>
        <w:t xml:space="preserve">дійснивши системний аналіз статтей 46, 67 та 95 Конституції України та з урахуванням </w:t>
      </w:r>
      <w:r w:rsidRPr="00745698">
        <w:rPr>
          <w:rFonts w:ascii="Times New Roman" w:hAnsi="Times New Roman" w:cs="Times New Roman"/>
          <w:sz w:val="28"/>
          <w:szCs w:val="28"/>
          <w:shd w:val="clear" w:color="auto" w:fill="FFFFFF"/>
        </w:rPr>
        <w:t xml:space="preserve">Рішення </w:t>
      </w:r>
      <w:r w:rsidRPr="00745698">
        <w:rPr>
          <w:rStyle w:val="rvts46"/>
          <w:rFonts w:ascii="Times New Roman" w:hAnsi="Times New Roman" w:cs="Times New Roman"/>
          <w:iCs/>
          <w:sz w:val="28"/>
          <w:szCs w:val="28"/>
          <w:shd w:val="clear" w:color="auto" w:fill="FFFFFF"/>
        </w:rPr>
        <w:t>Конституційного Суду України від 25 січня 2012 року</w:t>
      </w:r>
      <w:r w:rsidR="001320B0">
        <w:rPr>
          <w:rStyle w:val="rvts46"/>
          <w:rFonts w:ascii="Times New Roman" w:hAnsi="Times New Roman" w:cs="Times New Roman"/>
          <w:iCs/>
          <w:sz w:val="28"/>
          <w:szCs w:val="28"/>
          <w:shd w:val="clear" w:color="auto" w:fill="FFFFFF"/>
        </w:rPr>
        <w:t xml:space="preserve"> </w:t>
      </w:r>
      <w:r w:rsidRPr="00745698">
        <w:rPr>
          <w:rStyle w:val="rvts46"/>
          <w:rFonts w:ascii="Times New Roman" w:hAnsi="Times New Roman" w:cs="Times New Roman"/>
          <w:iCs/>
          <w:sz w:val="28"/>
          <w:szCs w:val="28"/>
          <w:shd w:val="clear" w:color="auto" w:fill="FFFFFF"/>
        </w:rPr>
        <w:t> </w:t>
      </w:r>
      <w:r w:rsidRPr="00745698">
        <w:rPr>
          <w:rFonts w:ascii="Times New Roman" w:hAnsi="Times New Roman" w:cs="Times New Roman"/>
          <w:iCs/>
          <w:sz w:val="28"/>
          <w:szCs w:val="28"/>
          <w:shd w:val="clear" w:color="auto" w:fill="FFFFFF"/>
        </w:rPr>
        <w:t>№ 3-рп/2012</w:t>
      </w:r>
      <w:r w:rsidR="001320B0">
        <w:rPr>
          <w:rFonts w:ascii="Times New Roman" w:hAnsi="Times New Roman" w:cs="Times New Roman"/>
          <w:iCs/>
          <w:sz w:val="28"/>
          <w:szCs w:val="28"/>
          <w:shd w:val="clear" w:color="auto" w:fill="FFFFFF"/>
        </w:rPr>
        <w:t>,</w:t>
      </w:r>
      <w:r w:rsidRPr="00745698">
        <w:rPr>
          <w:rFonts w:ascii="Times New Roman" w:hAnsi="Times New Roman" w:cs="Times New Roman"/>
          <w:iCs/>
          <w:sz w:val="28"/>
          <w:szCs w:val="28"/>
          <w:shd w:val="clear" w:color="auto" w:fill="FFFFFF"/>
        </w:rPr>
        <w:t xml:space="preserve"> згідно з яким </w:t>
      </w:r>
      <w:r w:rsidRPr="00745698">
        <w:rPr>
          <w:rFonts w:ascii="Times New Roman" w:hAnsi="Times New Roman" w:cs="Times New Roman"/>
          <w:sz w:val="28"/>
          <w:szCs w:val="28"/>
          <w:shd w:val="clear" w:color="auto" w:fill="FFFFFF"/>
        </w:rPr>
        <w:t xml:space="preserve">однією з ознак України як соціальної держави є забезпечення загальносуспільних потреб у сфері соціального захисту </w:t>
      </w:r>
      <w:r w:rsidRPr="000E2F90">
        <w:rPr>
          <w:rFonts w:ascii="Times New Roman" w:hAnsi="Times New Roman" w:cs="Times New Roman"/>
          <w:sz w:val="28"/>
          <w:szCs w:val="28"/>
          <w:u w:val="single"/>
          <w:shd w:val="clear" w:color="auto" w:fill="FFFFFF"/>
        </w:rPr>
        <w:t>за рахунок коштів Державного бюджету України</w:t>
      </w:r>
      <w:r w:rsidRPr="00745698">
        <w:rPr>
          <w:rFonts w:ascii="Times New Roman" w:hAnsi="Times New Roman" w:cs="Times New Roman"/>
          <w:sz w:val="28"/>
          <w:szCs w:val="28"/>
          <w:shd w:val="clear" w:color="auto" w:fill="FFFFFF"/>
        </w:rPr>
        <w:t xml:space="preserve">, </w:t>
      </w:r>
      <w:r w:rsidR="00FC621D">
        <w:rPr>
          <w:rFonts w:ascii="Times New Roman" w:hAnsi="Times New Roman" w:cs="Times New Roman"/>
          <w:sz w:val="28"/>
          <w:szCs w:val="28"/>
          <w:shd w:val="clear" w:color="auto" w:fill="FFFFFF"/>
        </w:rPr>
        <w:t>вважаємо, що фонд соціального страхування має бути частиною</w:t>
      </w:r>
      <w:r w:rsidR="001320B0" w:rsidRPr="001320B0">
        <w:rPr>
          <w:rFonts w:ascii="Times New Roman" w:hAnsi="Times New Roman" w:cs="Times New Roman"/>
          <w:bCs/>
          <w:sz w:val="28"/>
          <w:szCs w:val="28"/>
          <w:shd w:val="clear" w:color="auto" w:fill="FFFFFF"/>
        </w:rPr>
        <w:t xml:space="preserve"> Державного бюджету України, а </w:t>
      </w:r>
      <w:r w:rsidR="00FC621D">
        <w:rPr>
          <w:rFonts w:ascii="Times New Roman" w:hAnsi="Times New Roman" w:cs="Times New Roman"/>
          <w:bCs/>
          <w:sz w:val="28"/>
          <w:szCs w:val="28"/>
          <w:shd w:val="clear" w:color="auto" w:fill="FFFFFF"/>
        </w:rPr>
        <w:t xml:space="preserve">його </w:t>
      </w:r>
      <w:r w:rsidR="001320B0" w:rsidRPr="001320B0">
        <w:rPr>
          <w:rFonts w:ascii="Times New Roman" w:hAnsi="Times New Roman" w:cs="Times New Roman"/>
          <w:bCs/>
          <w:sz w:val="28"/>
          <w:szCs w:val="28"/>
          <w:shd w:val="clear" w:color="auto" w:fill="FFFFFF"/>
        </w:rPr>
        <w:t>управління здійснювати орган державної влади.</w:t>
      </w:r>
    </w:p>
    <w:p w:rsidR="008320FC" w:rsidRPr="009C5797" w:rsidRDefault="006D7BC3" w:rsidP="00433D8F">
      <w:pPr>
        <w:pStyle w:val="a4"/>
        <w:widowControl w:val="0"/>
        <w:numPr>
          <w:ilvl w:val="0"/>
          <w:numId w:val="3"/>
        </w:numPr>
        <w:shd w:val="clear" w:color="auto" w:fill="FFFFFF"/>
        <w:tabs>
          <w:tab w:val="left" w:pos="0"/>
          <w:tab w:val="left" w:pos="993"/>
        </w:tabs>
        <w:spacing w:line="240" w:lineRule="atLeast"/>
        <w:ind w:left="0" w:firstLine="567"/>
        <w:jc w:val="both"/>
        <w:rPr>
          <w:szCs w:val="28"/>
          <w:u w:val="single"/>
        </w:rPr>
      </w:pPr>
      <w:r w:rsidRPr="009C5797">
        <w:rPr>
          <w:szCs w:val="28"/>
        </w:rPr>
        <w:t xml:space="preserve">Законопроектом (зміни до </w:t>
      </w:r>
      <w:r w:rsidRPr="009C5797">
        <w:rPr>
          <w:szCs w:val="28"/>
          <w:lang w:val="ru-RU"/>
        </w:rPr>
        <w:t xml:space="preserve">пункту 4 </w:t>
      </w:r>
      <w:r w:rsidRPr="009C5797">
        <w:rPr>
          <w:szCs w:val="28"/>
        </w:rPr>
        <w:t xml:space="preserve">частини </w:t>
      </w:r>
      <w:r w:rsidRPr="009C5797">
        <w:rPr>
          <w:szCs w:val="28"/>
          <w:lang w:val="ru-RU"/>
        </w:rPr>
        <w:t>першо</w:t>
      </w:r>
      <w:r w:rsidRPr="009C5797">
        <w:rPr>
          <w:szCs w:val="28"/>
        </w:rPr>
        <w:t>ї статті 7</w:t>
      </w:r>
      <w:r w:rsidR="00904878" w:rsidRPr="009C5797">
        <w:rPr>
          <w:szCs w:val="28"/>
        </w:rPr>
        <w:t xml:space="preserve"> Закону) </w:t>
      </w:r>
      <w:r w:rsidRPr="009C5797">
        <w:rPr>
          <w:szCs w:val="28"/>
        </w:rPr>
        <w:t xml:space="preserve">передбачено повноваження правління Фонду соціального страхування України щодо подання на розгляд центральному органу виконавчої влади, що забезпечує формування державної політики у сфері соціального захисту населення, для внесення на затвердження Кабінету Міністрів України пропозиції щодо </w:t>
      </w:r>
      <w:r w:rsidRPr="009C5797">
        <w:rPr>
          <w:szCs w:val="28"/>
          <w:u w:val="single"/>
        </w:rPr>
        <w:t>визначення розміру єдиного внеску на загальнообов’язкове державне соціальне страхування.</w:t>
      </w:r>
      <w:r w:rsidR="00433D8F" w:rsidRPr="009C5797">
        <w:rPr>
          <w:szCs w:val="28"/>
          <w:u w:val="single"/>
        </w:rPr>
        <w:t xml:space="preserve"> </w:t>
      </w:r>
    </w:p>
    <w:p w:rsidR="00433D8F" w:rsidRPr="009C5797" w:rsidRDefault="00B45A6F" w:rsidP="00433D8F">
      <w:pPr>
        <w:widowControl w:val="0"/>
        <w:shd w:val="clear" w:color="auto" w:fill="FFFFFF"/>
        <w:tabs>
          <w:tab w:val="left" w:pos="993"/>
        </w:tabs>
        <w:spacing w:line="240" w:lineRule="atLeast"/>
        <w:ind w:firstLine="567"/>
        <w:jc w:val="both"/>
        <w:rPr>
          <w:szCs w:val="28"/>
        </w:rPr>
      </w:pPr>
      <w:r>
        <w:rPr>
          <w:szCs w:val="28"/>
        </w:rPr>
        <w:t>Проте така норма не узгоджується із положеннями статті 67 Конституції</w:t>
      </w:r>
      <w:r w:rsidR="00433D8F" w:rsidRPr="009C5797">
        <w:rPr>
          <w:szCs w:val="28"/>
        </w:rPr>
        <w:t xml:space="preserve"> України</w:t>
      </w:r>
      <w:r>
        <w:rPr>
          <w:szCs w:val="28"/>
        </w:rPr>
        <w:t>, відповідно до якої</w:t>
      </w:r>
      <w:r w:rsidR="00433D8F" w:rsidRPr="009C5797">
        <w:rPr>
          <w:szCs w:val="28"/>
        </w:rPr>
        <w:t xml:space="preserve"> </w:t>
      </w:r>
      <w:r w:rsidR="00433D8F" w:rsidRPr="009C5797">
        <w:rPr>
          <w:shd w:val="clear" w:color="auto" w:fill="FFFFFF"/>
        </w:rPr>
        <w:t xml:space="preserve">кожен зобов'язаний сплачувати податки і збори в порядку і </w:t>
      </w:r>
      <w:r w:rsidR="00433D8F" w:rsidRPr="009C5797">
        <w:rPr>
          <w:u w:val="single"/>
          <w:shd w:val="clear" w:color="auto" w:fill="FFFFFF"/>
        </w:rPr>
        <w:t>розмірах, встановлених законом</w:t>
      </w:r>
      <w:r>
        <w:rPr>
          <w:shd w:val="clear" w:color="auto" w:fill="FFFFFF"/>
        </w:rPr>
        <w:t>.</w:t>
      </w:r>
    </w:p>
    <w:p w:rsidR="008320FC" w:rsidRPr="009C5797" w:rsidRDefault="00B45A6F" w:rsidP="008320FC">
      <w:pPr>
        <w:autoSpaceDE w:val="0"/>
        <w:autoSpaceDN w:val="0"/>
        <w:adjustRightInd w:val="0"/>
        <w:ind w:firstLine="700"/>
        <w:jc w:val="both"/>
        <w:rPr>
          <w:szCs w:val="28"/>
        </w:rPr>
      </w:pPr>
      <w:r>
        <w:rPr>
          <w:szCs w:val="28"/>
        </w:rPr>
        <w:t>Так частиною другою</w:t>
      </w:r>
      <w:r w:rsidR="006D7BC3" w:rsidRPr="009C5797">
        <w:rPr>
          <w:szCs w:val="28"/>
        </w:rPr>
        <w:t xml:space="preserve"> статті 2 Закону України «Про збір та облік єдиного внеску на загальнообов'язкове державне соціальне страхування»</w:t>
      </w:r>
      <w:r>
        <w:rPr>
          <w:szCs w:val="28"/>
        </w:rPr>
        <w:t xml:space="preserve"> встановлено, що</w:t>
      </w:r>
      <w:r w:rsidR="006D7BC3" w:rsidRPr="009C5797">
        <w:rPr>
          <w:szCs w:val="28"/>
        </w:rPr>
        <w:t xml:space="preserve"> </w:t>
      </w:r>
      <w:r w:rsidR="006D7BC3" w:rsidRPr="009C5797">
        <w:rPr>
          <w:szCs w:val="28"/>
          <w:u w:val="single"/>
        </w:rPr>
        <w:t>виключно цим Законом визначається розмір єдиного внеску</w:t>
      </w:r>
      <w:r w:rsidR="006D7BC3" w:rsidRPr="009C5797">
        <w:rPr>
          <w:szCs w:val="28"/>
        </w:rPr>
        <w:t xml:space="preserve"> на загальнообов'язкове державне соціальне страхування.</w:t>
      </w:r>
      <w:r w:rsidR="00301FD1" w:rsidRPr="009C5797">
        <w:rPr>
          <w:szCs w:val="28"/>
        </w:rPr>
        <w:t xml:space="preserve"> Розмір єдиного внеску встановлений статтею 8.</w:t>
      </w:r>
    </w:p>
    <w:p w:rsidR="00F01188" w:rsidRDefault="00331A40" w:rsidP="006778A1">
      <w:pPr>
        <w:autoSpaceDE w:val="0"/>
        <w:autoSpaceDN w:val="0"/>
        <w:adjustRightInd w:val="0"/>
        <w:ind w:firstLine="700"/>
        <w:jc w:val="both"/>
        <w:rPr>
          <w:szCs w:val="28"/>
        </w:rPr>
      </w:pPr>
      <w:r w:rsidRPr="009C5797">
        <w:rPr>
          <w:szCs w:val="28"/>
        </w:rPr>
        <w:t>Крім цього стаття 3 цього Закону наголошує, що збір та ведення обліку єдиного внеску здійснюються, зокрема за принципом законодавчого визначення розміру єдиного внеску на загальнообов'язкове державне соціальне страхування.</w:t>
      </w:r>
    </w:p>
    <w:p w:rsidR="00BF563B" w:rsidRPr="00E95708" w:rsidRDefault="00BF563B" w:rsidP="00BF563B">
      <w:pPr>
        <w:pStyle w:val="a4"/>
        <w:widowControl w:val="0"/>
        <w:numPr>
          <w:ilvl w:val="0"/>
          <w:numId w:val="3"/>
        </w:numPr>
        <w:shd w:val="clear" w:color="auto" w:fill="FFFFFF"/>
        <w:tabs>
          <w:tab w:val="left" w:pos="0"/>
          <w:tab w:val="left" w:pos="993"/>
        </w:tabs>
        <w:spacing w:line="240" w:lineRule="atLeast"/>
        <w:ind w:left="0" w:firstLine="567"/>
        <w:jc w:val="both"/>
        <w:rPr>
          <w:szCs w:val="28"/>
        </w:rPr>
      </w:pPr>
      <w:r w:rsidRPr="00E95708">
        <w:rPr>
          <w:szCs w:val="28"/>
        </w:rPr>
        <w:t xml:space="preserve">Щодо </w:t>
      </w:r>
      <w:r w:rsidRPr="00E95708">
        <w:t>призначення директора виконавчої дирекції Фонду соціального страхування України Кабінетом Міністрів України</w:t>
      </w:r>
      <w:r>
        <w:t xml:space="preserve"> слід зауважити</w:t>
      </w:r>
      <w:r w:rsidR="00B45A6F">
        <w:t xml:space="preserve"> таке</w:t>
      </w:r>
      <w:r>
        <w:t>.</w:t>
      </w:r>
    </w:p>
    <w:p w:rsidR="00BF563B" w:rsidRDefault="00C81CE4" w:rsidP="00331A40">
      <w:pPr>
        <w:autoSpaceDE w:val="0"/>
        <w:autoSpaceDN w:val="0"/>
        <w:adjustRightInd w:val="0"/>
        <w:ind w:firstLine="700"/>
        <w:jc w:val="both"/>
        <w:rPr>
          <w:szCs w:val="28"/>
        </w:rPr>
      </w:pPr>
      <w:r>
        <w:rPr>
          <w:szCs w:val="28"/>
        </w:rPr>
        <w:lastRenderedPageBreak/>
        <w:t xml:space="preserve">Конституція України наголошує, що </w:t>
      </w:r>
      <w:r>
        <w:rPr>
          <w:color w:val="000000"/>
          <w:shd w:val="clear" w:color="auto" w:fill="FFFFFF"/>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rsidR="00BF563B" w:rsidRDefault="00C81CE4" w:rsidP="00331A40">
      <w:pPr>
        <w:autoSpaceDE w:val="0"/>
        <w:autoSpaceDN w:val="0"/>
        <w:adjustRightInd w:val="0"/>
        <w:ind w:firstLine="700"/>
        <w:jc w:val="both"/>
        <w:rPr>
          <w:szCs w:val="28"/>
        </w:rPr>
      </w:pPr>
      <w:r>
        <w:rPr>
          <w:szCs w:val="28"/>
        </w:rPr>
        <w:t>Повноваження Кабінету Міністрів України встановлені статтею 116 Конституції України, у тому числі</w:t>
      </w:r>
      <w:r w:rsidR="00493E32">
        <w:rPr>
          <w:szCs w:val="28"/>
        </w:rPr>
        <w:t xml:space="preserve"> стосовно </w:t>
      </w:r>
      <w:r w:rsidR="00493E32">
        <w:rPr>
          <w:color w:val="000000"/>
          <w:shd w:val="clear" w:color="auto" w:fill="FFFFFF"/>
        </w:rPr>
        <w:t>призначення на посади</w:t>
      </w:r>
      <w:r w:rsidR="00E11734">
        <w:rPr>
          <w:color w:val="000000"/>
          <w:shd w:val="clear" w:color="auto" w:fill="FFFFFF"/>
        </w:rPr>
        <w:t xml:space="preserve"> за поданням Прем’єр-міністра України </w:t>
      </w:r>
      <w:r w:rsidR="00493E32" w:rsidRPr="00493E32">
        <w:rPr>
          <w:color w:val="000000"/>
          <w:u w:val="single"/>
          <w:shd w:val="clear" w:color="auto" w:fill="FFFFFF"/>
        </w:rPr>
        <w:t>керівників центральних органів виконавчої влади</w:t>
      </w:r>
      <w:r w:rsidR="00493E32">
        <w:rPr>
          <w:color w:val="000000"/>
          <w:shd w:val="clear" w:color="auto" w:fill="FFFFFF"/>
        </w:rPr>
        <w:t>, які не входять до складу Кабінету Міністрів України.</w:t>
      </w:r>
    </w:p>
    <w:p w:rsidR="00C81CE4" w:rsidRPr="00FD41CD" w:rsidRDefault="00493E32" w:rsidP="006C64B5">
      <w:pPr>
        <w:pStyle w:val="rvps2"/>
        <w:shd w:val="clear" w:color="auto" w:fill="FFFFFF"/>
        <w:spacing w:before="0" w:beforeAutospacing="0" w:after="0" w:afterAutospacing="0"/>
        <w:ind w:firstLine="567"/>
        <w:jc w:val="both"/>
        <w:rPr>
          <w:color w:val="000000"/>
          <w:sz w:val="28"/>
          <w:szCs w:val="28"/>
        </w:rPr>
      </w:pPr>
      <w:r>
        <w:rPr>
          <w:sz w:val="28"/>
          <w:szCs w:val="28"/>
        </w:rPr>
        <w:t xml:space="preserve">Звертаємо увагу, що </w:t>
      </w:r>
      <w:r w:rsidR="00C81CE4">
        <w:rPr>
          <w:szCs w:val="28"/>
        </w:rPr>
        <w:t xml:space="preserve"> </w:t>
      </w:r>
      <w:r w:rsidR="00C81CE4" w:rsidRPr="00D64AE7">
        <w:rPr>
          <w:color w:val="000000"/>
          <w:sz w:val="28"/>
          <w:szCs w:val="28"/>
        </w:rPr>
        <w:t xml:space="preserve">Фонд соціального страхування України є органом, який здійснює </w:t>
      </w:r>
      <w:r w:rsidR="00C81CE4" w:rsidRPr="00D64AE7">
        <w:rPr>
          <w:color w:val="000000"/>
          <w:sz w:val="28"/>
          <w:szCs w:val="28"/>
          <w:u w:val="single"/>
        </w:rPr>
        <w:t>керівництво та управління</w:t>
      </w:r>
      <w:r w:rsidR="00C81CE4" w:rsidRPr="00D64AE7">
        <w:rPr>
          <w:color w:val="000000"/>
          <w:sz w:val="28"/>
          <w:szCs w:val="28"/>
        </w:rPr>
        <w:t xml:space="preserve">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bookmarkStart w:id="2" w:name="n53"/>
      <w:bookmarkEnd w:id="2"/>
      <w:r w:rsidR="00C81CE4" w:rsidRPr="00D64AE7">
        <w:rPr>
          <w:color w:val="000000"/>
          <w:sz w:val="28"/>
          <w:szCs w:val="28"/>
        </w:rPr>
        <w:t xml:space="preserve"> Фонд є </w:t>
      </w:r>
      <w:r w:rsidR="00C81CE4" w:rsidRPr="00493E32">
        <w:rPr>
          <w:color w:val="000000"/>
          <w:sz w:val="28"/>
          <w:szCs w:val="28"/>
          <w:u w:val="single"/>
        </w:rPr>
        <w:t>некомерційною самоврядною організацією</w:t>
      </w:r>
      <w:r w:rsidR="00C81CE4" w:rsidRPr="00D64AE7">
        <w:rPr>
          <w:color w:val="000000"/>
          <w:sz w:val="28"/>
          <w:szCs w:val="28"/>
        </w:rPr>
        <w:t>, що діє на підставі статуту, який</w:t>
      </w:r>
      <w:r w:rsidR="00FD41CD">
        <w:rPr>
          <w:color w:val="000000"/>
          <w:sz w:val="28"/>
          <w:szCs w:val="28"/>
        </w:rPr>
        <w:t xml:space="preserve"> затверджується його правлінням</w:t>
      </w:r>
      <w:r w:rsidR="00C81CE4">
        <w:rPr>
          <w:color w:val="000000"/>
          <w:sz w:val="28"/>
          <w:szCs w:val="28"/>
        </w:rPr>
        <w:t xml:space="preserve"> (частини</w:t>
      </w:r>
      <w:r w:rsidR="00FD41CD">
        <w:rPr>
          <w:color w:val="000000"/>
          <w:sz w:val="28"/>
          <w:szCs w:val="28"/>
        </w:rPr>
        <w:t xml:space="preserve"> перша </w:t>
      </w:r>
      <w:r w:rsidR="00FD41CD" w:rsidRPr="00FD41CD">
        <w:rPr>
          <w:color w:val="000000"/>
          <w:sz w:val="28"/>
          <w:szCs w:val="28"/>
        </w:rPr>
        <w:t>і друга статті 4 Закону)</w:t>
      </w:r>
      <w:r w:rsidR="00FD41CD" w:rsidRPr="00FD41CD">
        <w:rPr>
          <w:sz w:val="28"/>
          <w:szCs w:val="28"/>
          <w:shd w:val="clear" w:color="auto" w:fill="FFFFFF"/>
        </w:rPr>
        <w:t>, а виконавча дирекція Фонду соціального страхування України є постійно діючим виконавчим органом правління Фонду та підзвітна йому (частина перша статті 8 Закону).</w:t>
      </w:r>
    </w:p>
    <w:p w:rsidR="00381F3E" w:rsidRPr="005D4288" w:rsidRDefault="00C04F80" w:rsidP="00290D5E">
      <w:pPr>
        <w:pStyle w:val="a4"/>
        <w:numPr>
          <w:ilvl w:val="0"/>
          <w:numId w:val="3"/>
        </w:numPr>
        <w:tabs>
          <w:tab w:val="left" w:pos="993"/>
        </w:tabs>
        <w:autoSpaceDE w:val="0"/>
        <w:autoSpaceDN w:val="0"/>
        <w:adjustRightInd w:val="0"/>
        <w:ind w:left="0" w:firstLine="567"/>
        <w:jc w:val="both"/>
        <w:rPr>
          <w:szCs w:val="28"/>
        </w:rPr>
      </w:pPr>
      <w:r w:rsidRPr="00290D5E">
        <w:rPr>
          <w:szCs w:val="28"/>
        </w:rPr>
        <w:t>Змінами до частини першої статті 13 Закону пропонується встановити, що відчуження майна Фонду</w:t>
      </w:r>
      <w:r w:rsidR="00BD0B4B" w:rsidRPr="00290D5E">
        <w:rPr>
          <w:szCs w:val="28"/>
        </w:rPr>
        <w:t xml:space="preserve"> соціального страхування України</w:t>
      </w:r>
      <w:r w:rsidRPr="00290D5E">
        <w:rPr>
          <w:szCs w:val="28"/>
        </w:rPr>
        <w:t xml:space="preserve"> здійснюється </w:t>
      </w:r>
      <w:r w:rsidRPr="00290D5E">
        <w:rPr>
          <w:szCs w:val="28"/>
          <w:u w:val="single"/>
        </w:rPr>
        <w:t>в порядку встановленому Фондом державного майна України</w:t>
      </w:r>
      <w:r w:rsidRPr="00290D5E">
        <w:rPr>
          <w:szCs w:val="28"/>
        </w:rPr>
        <w:t xml:space="preserve"> за погодженням із центральним органом виконавчої влади, що забезпечує формування державної</w:t>
      </w:r>
      <w:r w:rsidR="00A377C1" w:rsidRPr="00290D5E">
        <w:rPr>
          <w:szCs w:val="28"/>
        </w:rPr>
        <w:t xml:space="preserve"> політики у сфері соціального захисту населення.</w:t>
      </w:r>
      <w:r w:rsidR="00381F3E" w:rsidRPr="00290D5E">
        <w:rPr>
          <w:szCs w:val="28"/>
        </w:rPr>
        <w:t xml:space="preserve"> </w:t>
      </w:r>
    </w:p>
    <w:p w:rsidR="005D4288" w:rsidRDefault="00745698" w:rsidP="00745698">
      <w:pPr>
        <w:pStyle w:val="a4"/>
        <w:tabs>
          <w:tab w:val="left" w:pos="993"/>
        </w:tabs>
        <w:autoSpaceDE w:val="0"/>
        <w:autoSpaceDN w:val="0"/>
        <w:adjustRightInd w:val="0"/>
        <w:ind w:left="0" w:firstLine="567"/>
        <w:jc w:val="both"/>
        <w:rPr>
          <w:szCs w:val="28"/>
        </w:rPr>
      </w:pPr>
      <w:r>
        <w:rPr>
          <w:szCs w:val="28"/>
        </w:rPr>
        <w:t>Відповідно до пункту 7 частини першої статті 92 Конституції України правовий режим власності визначається виключно законами України (правовий режим власності охоплює порядок відчуження майна).</w:t>
      </w:r>
    </w:p>
    <w:p w:rsidR="00745698" w:rsidRPr="000E2F90" w:rsidRDefault="000E2F90" w:rsidP="000E2F90">
      <w:pPr>
        <w:pStyle w:val="a4"/>
        <w:tabs>
          <w:tab w:val="left" w:pos="993"/>
        </w:tabs>
        <w:autoSpaceDE w:val="0"/>
        <w:autoSpaceDN w:val="0"/>
        <w:adjustRightInd w:val="0"/>
        <w:ind w:left="0" w:firstLine="567"/>
        <w:jc w:val="both"/>
        <w:rPr>
          <w:szCs w:val="28"/>
        </w:rPr>
      </w:pPr>
      <w:r>
        <w:rPr>
          <w:color w:val="212121"/>
          <w:szCs w:val="28"/>
          <w:shd w:val="clear" w:color="auto" w:fill="FFFFFF"/>
        </w:rPr>
        <w:t>В абзаці другому підпункту 2.1 пункту 2 мотивувальної частини Рішення Конституційного Суду України від 8 вересня 2016 року № 6-рп/2016, чітко визначено,</w:t>
      </w:r>
      <w:r w:rsidRPr="000E2F90">
        <w:rPr>
          <w:color w:val="212121"/>
          <w:szCs w:val="28"/>
          <w:shd w:val="clear" w:color="auto" w:fill="FFFFFF"/>
        </w:rPr>
        <w:t xml:space="preserve"> що </w:t>
      </w:r>
      <w:r w:rsidRPr="000E2F90">
        <w:rPr>
          <w:iCs/>
          <w:color w:val="212121"/>
          <w:szCs w:val="28"/>
          <w:shd w:val="clear" w:color="auto" w:fill="FFFFFF"/>
        </w:rPr>
        <w:t>пряма дія норм Конституції України означає, що ці норми застосовуються безпосередньо; законами України та іншими нормативно-правовими актами можна лише розвивати конституційні норми, а не змінювати їх зміст</w:t>
      </w:r>
      <w:r w:rsidRPr="000E2F90">
        <w:rPr>
          <w:color w:val="212121"/>
          <w:szCs w:val="28"/>
          <w:shd w:val="clear" w:color="auto" w:fill="FFFFFF"/>
        </w:rPr>
        <w:t>.</w:t>
      </w:r>
    </w:p>
    <w:p w:rsidR="0026029F" w:rsidRPr="0026029F" w:rsidRDefault="0026029F" w:rsidP="006778A1">
      <w:pPr>
        <w:pStyle w:val="a4"/>
        <w:numPr>
          <w:ilvl w:val="0"/>
          <w:numId w:val="3"/>
        </w:numPr>
        <w:tabs>
          <w:tab w:val="left" w:pos="1134"/>
        </w:tabs>
        <w:ind w:left="0" w:firstLine="567"/>
        <w:jc w:val="both"/>
      </w:pPr>
      <w:r w:rsidRPr="009C5797">
        <w:rPr>
          <w:szCs w:val="28"/>
        </w:rPr>
        <w:t>Змінами до пункту 2 статті 54 Закону виключається повноваження центрального органу виконавчої влади, що забезпечує формування державної фінансової політики, щодо спільної подачі з центральним орган виконавчої влади, що реалізує державну політику у сфері соціального захисту населення, проекту бюджету Фонду соціального страхування України на затвердження Кабінету Міністрів України.</w:t>
      </w:r>
    </w:p>
    <w:p w:rsidR="0026029F" w:rsidRDefault="0058035F" w:rsidP="0058035F">
      <w:pPr>
        <w:autoSpaceDE w:val="0"/>
        <w:autoSpaceDN w:val="0"/>
        <w:adjustRightInd w:val="0"/>
        <w:jc w:val="both"/>
        <w:rPr>
          <w:szCs w:val="28"/>
        </w:rPr>
      </w:pPr>
      <w:r>
        <w:rPr>
          <w:szCs w:val="28"/>
        </w:rPr>
        <w:tab/>
      </w:r>
      <w:r w:rsidR="0026029F" w:rsidRPr="0058035F">
        <w:rPr>
          <w:szCs w:val="28"/>
        </w:rPr>
        <w:t xml:space="preserve">Зважаючи </w:t>
      </w:r>
      <w:r w:rsidR="0026029F" w:rsidRPr="0058035F">
        <w:rPr>
          <w:szCs w:val="28"/>
          <w:shd w:val="clear" w:color="auto" w:fill="FFFFFF"/>
        </w:rPr>
        <w:t>що</w:t>
      </w:r>
      <w:r w:rsidR="00FC621D">
        <w:rPr>
          <w:szCs w:val="28"/>
          <w:shd w:val="clear" w:color="auto" w:fill="FFFFFF"/>
        </w:rPr>
        <w:t xml:space="preserve"> за цим законопроектом</w:t>
      </w:r>
      <w:r w:rsidR="0026029F" w:rsidRPr="0058035F">
        <w:rPr>
          <w:szCs w:val="28"/>
          <w:shd w:val="clear" w:color="auto" w:fill="FFFFFF"/>
        </w:rPr>
        <w:t xml:space="preserve"> державний вплив на прийняття рішень Фонду соціального страхування України збільшується</w:t>
      </w:r>
      <w:r>
        <w:rPr>
          <w:szCs w:val="28"/>
          <w:shd w:val="clear" w:color="auto" w:fill="FFFFFF"/>
        </w:rPr>
        <w:t xml:space="preserve">, </w:t>
      </w:r>
      <w:r w:rsidR="00FC621D">
        <w:rPr>
          <w:szCs w:val="28"/>
          <w:shd w:val="clear" w:color="auto" w:fill="FFFFFF"/>
        </w:rPr>
        <w:t xml:space="preserve">логічним є не </w:t>
      </w:r>
      <w:r>
        <w:rPr>
          <w:szCs w:val="28"/>
          <w:shd w:val="clear" w:color="auto" w:fill="FFFFFF"/>
        </w:rPr>
        <w:t>виключати норму, щодо</w:t>
      </w:r>
      <w:r w:rsidR="0026029F" w:rsidRPr="0058035F">
        <w:rPr>
          <w:szCs w:val="28"/>
          <w:shd w:val="clear" w:color="auto" w:fill="FFFFFF"/>
        </w:rPr>
        <w:t xml:space="preserve"> </w:t>
      </w:r>
      <w:r>
        <w:rPr>
          <w:szCs w:val="28"/>
          <w:shd w:val="clear" w:color="auto" w:fill="FFFFFF"/>
        </w:rPr>
        <w:t>участі (</w:t>
      </w:r>
      <w:r w:rsidRPr="0058035F">
        <w:rPr>
          <w:szCs w:val="28"/>
          <w:shd w:val="clear" w:color="auto" w:fill="FFFFFF"/>
        </w:rPr>
        <w:t>здійснення контролю</w:t>
      </w:r>
      <w:r>
        <w:rPr>
          <w:szCs w:val="28"/>
          <w:shd w:val="clear" w:color="auto" w:fill="FFFFFF"/>
        </w:rPr>
        <w:t>)</w:t>
      </w:r>
      <w:r w:rsidRPr="0058035F">
        <w:rPr>
          <w:szCs w:val="28"/>
          <w:shd w:val="clear" w:color="auto" w:fill="FFFFFF"/>
        </w:rPr>
        <w:t xml:space="preserve"> з боку</w:t>
      </w:r>
      <w:r w:rsidR="0026029F" w:rsidRPr="0058035F">
        <w:rPr>
          <w:szCs w:val="28"/>
        </w:rPr>
        <w:t xml:space="preserve"> центрального органу виконавчої влади, що забезпечує формуванн</w:t>
      </w:r>
      <w:r>
        <w:rPr>
          <w:szCs w:val="28"/>
        </w:rPr>
        <w:t xml:space="preserve">я державної фінансової політики, який </w:t>
      </w:r>
      <w:r w:rsidRPr="009C5797">
        <w:rPr>
          <w:szCs w:val="28"/>
        </w:rPr>
        <w:t xml:space="preserve">відповідно до покладених на нього завдань здійснює </w:t>
      </w:r>
      <w:r w:rsidRPr="009C5797">
        <w:rPr>
          <w:szCs w:val="28"/>
        </w:rPr>
        <w:lastRenderedPageBreak/>
        <w:t>нормативно-правове регулювання у сфері адміністрування єдиного внеску на загальнообов’язкове державне соціальне страхування</w:t>
      </w:r>
      <w:r>
        <w:rPr>
          <w:szCs w:val="28"/>
        </w:rPr>
        <w:t>.</w:t>
      </w:r>
    </w:p>
    <w:p w:rsidR="0058035F" w:rsidRPr="0058035F" w:rsidRDefault="0058035F" w:rsidP="0058035F">
      <w:pPr>
        <w:autoSpaceDE w:val="0"/>
        <w:autoSpaceDN w:val="0"/>
        <w:adjustRightInd w:val="0"/>
        <w:ind w:firstLine="567"/>
        <w:jc w:val="both"/>
        <w:rPr>
          <w:szCs w:val="28"/>
        </w:rPr>
      </w:pPr>
      <w:r w:rsidRPr="009C5797">
        <w:rPr>
          <w:szCs w:val="28"/>
        </w:rPr>
        <w:t xml:space="preserve">Одночасно слід зауважити, що </w:t>
      </w:r>
      <w:r w:rsidRPr="009C5797">
        <w:rPr>
          <w:shd w:val="clear" w:color="auto" w:fill="FFFFFF"/>
        </w:rPr>
        <w:t xml:space="preserve">Конституцією та законами України не визначений </w:t>
      </w:r>
      <w:r w:rsidRPr="009C5797">
        <w:rPr>
          <w:szCs w:val="28"/>
        </w:rPr>
        <w:t xml:space="preserve">інститут правового регулювання спільної подачі актів центральними органами виконавчої влади. </w:t>
      </w:r>
      <w:r w:rsidRPr="009C5797">
        <w:rPr>
          <w:shd w:val="clear" w:color="auto" w:fill="FFFFFF"/>
        </w:rPr>
        <w:t>Органи державної влади  зобов'язані діяти лише на підставі, в межах повноважень та у спосіб, що передбачені Конституцією та законами України (частина друга статті 19 Конституції України).</w:t>
      </w:r>
    </w:p>
    <w:p w:rsidR="009F6E41" w:rsidRPr="006778A1" w:rsidRDefault="0058035F" w:rsidP="0058035F">
      <w:pPr>
        <w:pStyle w:val="a4"/>
        <w:tabs>
          <w:tab w:val="left" w:pos="1134"/>
        </w:tabs>
        <w:ind w:left="0" w:firstLine="567"/>
        <w:jc w:val="both"/>
      </w:pPr>
      <w:r w:rsidRPr="009C5797">
        <w:rPr>
          <w:szCs w:val="28"/>
        </w:rPr>
        <w:t xml:space="preserve">Крім того </w:t>
      </w:r>
      <w:r w:rsidRPr="009C5797">
        <w:t xml:space="preserve">законопроект містить неузгодження </w:t>
      </w:r>
      <w:r>
        <w:t>норм</w:t>
      </w:r>
      <w:r w:rsidR="00AB4673" w:rsidRPr="009C5797">
        <w:t xml:space="preserve"> в частині</w:t>
      </w:r>
      <w:r w:rsidR="00081825">
        <w:t xml:space="preserve"> визначення центрального органу виконавчої влади відповідального за подачу</w:t>
      </w:r>
      <w:r w:rsidR="00AB4673" w:rsidRPr="009C5797">
        <w:t xml:space="preserve"> проекту бюджету Фонду соціального страхування України Кабінету Міністрів України, оскільки попередні зміни до цього Закону (</w:t>
      </w:r>
      <w:r w:rsidR="006F2B3B" w:rsidRPr="009C5797">
        <w:t>абзац другий частини першої статті 8</w:t>
      </w:r>
      <w:r w:rsidR="00AB4673" w:rsidRPr="009C5797">
        <w:t xml:space="preserve">) визначають відповідальним центральний орган виконавчої влади, </w:t>
      </w:r>
      <w:r w:rsidR="00AB4673" w:rsidRPr="006778A1">
        <w:rPr>
          <w:u w:val="single"/>
        </w:rPr>
        <w:t>що забезпечує формування державної політики</w:t>
      </w:r>
      <w:r w:rsidR="00AB4673" w:rsidRPr="009C5797">
        <w:t xml:space="preserve"> у сфері соціального захисту населення</w:t>
      </w:r>
      <w:r w:rsidR="0026273A" w:rsidRPr="009C5797">
        <w:t>,</w:t>
      </w:r>
      <w:r w:rsidR="00AB4673" w:rsidRPr="009C5797">
        <w:t xml:space="preserve"> на відміну від статті 54</w:t>
      </w:r>
      <w:r w:rsidR="006F2B3B" w:rsidRPr="009C5797">
        <w:t>,</w:t>
      </w:r>
      <w:r w:rsidR="00AB4673" w:rsidRPr="009C5797">
        <w:t xml:space="preserve"> яка залишає це повноваження за центральним орган</w:t>
      </w:r>
      <w:r w:rsidR="006F2B3B" w:rsidRPr="009C5797">
        <w:t>ом</w:t>
      </w:r>
      <w:r w:rsidR="00AB4673" w:rsidRPr="009C5797">
        <w:t xml:space="preserve"> виконавчої влади, </w:t>
      </w:r>
      <w:r w:rsidR="00AB4673" w:rsidRPr="006778A1">
        <w:rPr>
          <w:u w:val="single"/>
        </w:rPr>
        <w:t>що реалізує державну політику</w:t>
      </w:r>
      <w:r w:rsidR="00AB4673" w:rsidRPr="009C5797">
        <w:t xml:space="preserve"> у сфері соціального захисту населення</w:t>
      </w:r>
      <w:r w:rsidR="006F2B3B" w:rsidRPr="009C5797">
        <w:t>.</w:t>
      </w:r>
    </w:p>
    <w:p w:rsidR="00532E56" w:rsidRPr="009C5797" w:rsidRDefault="00F81B9B" w:rsidP="00DF3A34">
      <w:pPr>
        <w:autoSpaceDE w:val="0"/>
        <w:autoSpaceDN w:val="0"/>
        <w:adjustRightInd w:val="0"/>
        <w:ind w:firstLine="700"/>
        <w:jc w:val="both"/>
        <w:rPr>
          <w:szCs w:val="28"/>
        </w:rPr>
      </w:pPr>
      <w:r w:rsidRPr="00F81B9B">
        <w:rPr>
          <w:szCs w:val="28"/>
        </w:rPr>
        <w:t>7</w:t>
      </w:r>
      <w:r w:rsidR="00DF3A34" w:rsidRPr="009C5797">
        <w:rPr>
          <w:szCs w:val="28"/>
        </w:rPr>
        <w:t xml:space="preserve">. Змінами до Закону України «Про запобігання корупції» пропонується розширити перелік суб’єктів, на яких поширюється дія цього Закону, не відносячи їх до осіб, які для цілей цього Закону прирівнюються до осіб, уповноважених на виконання функцій держави або місцевого самоврядування, визначених пунктом 2 частини першої статті 3 цього Закону, що в свою чергу </w:t>
      </w:r>
      <w:r w:rsidR="00DC736C">
        <w:rPr>
          <w:szCs w:val="28"/>
        </w:rPr>
        <w:t>створює колізію положень діючої</w:t>
      </w:r>
      <w:r w:rsidR="006C04B4" w:rsidRPr="009C5797">
        <w:rPr>
          <w:szCs w:val="28"/>
        </w:rPr>
        <w:t xml:space="preserve"> статті 45</w:t>
      </w:r>
      <w:r w:rsidR="00DC736C">
        <w:rPr>
          <w:szCs w:val="28"/>
        </w:rPr>
        <w:t xml:space="preserve"> та змін</w:t>
      </w:r>
      <w:r w:rsidR="006C04B4" w:rsidRPr="009C5797">
        <w:rPr>
          <w:szCs w:val="28"/>
        </w:rPr>
        <w:t xml:space="preserve">, </w:t>
      </w:r>
      <w:r w:rsidR="00DC736C">
        <w:rPr>
          <w:szCs w:val="28"/>
        </w:rPr>
        <w:t xml:space="preserve">які </w:t>
      </w:r>
      <w:r w:rsidR="006C04B4" w:rsidRPr="009C5797">
        <w:rPr>
          <w:szCs w:val="28"/>
        </w:rPr>
        <w:t>передбачені законопроектом, оскільки застосування фінансового контролю здійснюється до особи, уповноваженої на виконання функцій держави або місцевого самоврядування.</w:t>
      </w:r>
      <w:r w:rsidR="00D94E40" w:rsidRPr="009C5797">
        <w:rPr>
          <w:szCs w:val="28"/>
        </w:rPr>
        <w:t xml:space="preserve"> </w:t>
      </w:r>
    </w:p>
    <w:p w:rsidR="000966D6" w:rsidRPr="009C5797" w:rsidRDefault="00F81B9B" w:rsidP="000966D6">
      <w:pPr>
        <w:autoSpaceDE w:val="0"/>
        <w:autoSpaceDN w:val="0"/>
        <w:adjustRightInd w:val="0"/>
        <w:ind w:firstLine="700"/>
        <w:jc w:val="both"/>
        <w:rPr>
          <w:szCs w:val="28"/>
        </w:rPr>
      </w:pPr>
      <w:r w:rsidRPr="00F81B9B">
        <w:rPr>
          <w:szCs w:val="28"/>
        </w:rPr>
        <w:t>8</w:t>
      </w:r>
      <w:r w:rsidR="000966D6" w:rsidRPr="009C5797">
        <w:rPr>
          <w:szCs w:val="28"/>
        </w:rPr>
        <w:t>. Пункти 1 і 2 розділу ІІ «Прикінцеві положення» законопроекту щодо визначення строку набрання чинності цим Законом, надання доручення Кабінету Міністрів Украї</w:t>
      </w:r>
      <w:r w:rsidR="000537CF">
        <w:rPr>
          <w:szCs w:val="28"/>
        </w:rPr>
        <w:t>ни «протягом трьох місяців з дня</w:t>
      </w:r>
      <w:r w:rsidR="000966D6" w:rsidRPr="009C5797">
        <w:rPr>
          <w:szCs w:val="28"/>
        </w:rPr>
        <w:t xml:space="preserve"> набрання чинності» забезпечити прийняття нормативно-правових актів, необхідних для реалізації цього Закону, є юридично некоректними, оскільки реалізація норм проекту ставиться в залежність від прийняття у майбутньому підзаконних нормативно-правових актів.</w:t>
      </w:r>
    </w:p>
    <w:p w:rsidR="004B515A" w:rsidRPr="009C5797" w:rsidRDefault="00F81B9B" w:rsidP="00B73D8F">
      <w:pPr>
        <w:autoSpaceDE w:val="0"/>
        <w:autoSpaceDN w:val="0"/>
        <w:adjustRightInd w:val="0"/>
        <w:ind w:firstLine="700"/>
        <w:jc w:val="both"/>
        <w:rPr>
          <w:szCs w:val="28"/>
        </w:rPr>
      </w:pPr>
      <w:r w:rsidRPr="00F81B9B">
        <w:rPr>
          <w:szCs w:val="28"/>
        </w:rPr>
        <w:t>9</w:t>
      </w:r>
      <w:r w:rsidR="00FC3E9B" w:rsidRPr="009C5797">
        <w:rPr>
          <w:szCs w:val="28"/>
        </w:rPr>
        <w:t xml:space="preserve">. </w:t>
      </w:r>
      <w:r w:rsidR="004B515A" w:rsidRPr="009C5797">
        <w:rPr>
          <w:szCs w:val="28"/>
        </w:rPr>
        <w:t>Також слід звернути увагу на доручення Кабінету Міністрів України, встановлене пунктом 2 розділу ІІ «Прикінцеві положення» законопроекту</w:t>
      </w:r>
      <w:r w:rsidR="00F40175" w:rsidRPr="009C5797">
        <w:rPr>
          <w:szCs w:val="28"/>
        </w:rPr>
        <w:t>,</w:t>
      </w:r>
      <w:r w:rsidR="004B515A" w:rsidRPr="009C5797">
        <w:rPr>
          <w:szCs w:val="28"/>
        </w:rPr>
        <w:t xml:space="preserve"> відносно вжиття заходів для сформування нового складу</w:t>
      </w:r>
      <w:r w:rsidR="00F40175" w:rsidRPr="009C5797">
        <w:rPr>
          <w:szCs w:val="28"/>
        </w:rPr>
        <w:t xml:space="preserve"> правління Фонду </w:t>
      </w:r>
      <w:r w:rsidR="00FC3E9B" w:rsidRPr="009C5797">
        <w:rPr>
          <w:szCs w:val="28"/>
        </w:rPr>
        <w:t>соціального страхування України за участю репрезентативних на національному рівні всеукраїнських об’єднань профспілок і організацій роботодавців.</w:t>
      </w:r>
    </w:p>
    <w:p w:rsidR="00F40175" w:rsidRPr="009C5797" w:rsidRDefault="00F40175" w:rsidP="00825997">
      <w:pPr>
        <w:autoSpaceDE w:val="0"/>
        <w:autoSpaceDN w:val="0"/>
        <w:adjustRightInd w:val="0"/>
        <w:ind w:firstLine="700"/>
        <w:jc w:val="both"/>
        <w:rPr>
          <w:szCs w:val="28"/>
        </w:rPr>
      </w:pPr>
      <w:r w:rsidRPr="009C5797">
        <w:rPr>
          <w:szCs w:val="28"/>
        </w:rPr>
        <w:t xml:space="preserve">Відповідно до абзацу другого частини першої статті 6 Закону України «Про загальнообов’язкове державне соціальне страхування» Кабінетом Міністрів України </w:t>
      </w:r>
      <w:r w:rsidRPr="009C5797">
        <w:rPr>
          <w:szCs w:val="28"/>
          <w:u w:val="single"/>
        </w:rPr>
        <w:t>приз</w:t>
      </w:r>
      <w:r w:rsidR="00825997" w:rsidRPr="009C5797">
        <w:rPr>
          <w:szCs w:val="28"/>
          <w:u w:val="single"/>
        </w:rPr>
        <w:t>начаються представники держави.</w:t>
      </w:r>
      <w:r w:rsidR="00825997" w:rsidRPr="009C5797">
        <w:rPr>
          <w:szCs w:val="28"/>
        </w:rPr>
        <w:t xml:space="preserve"> </w:t>
      </w:r>
      <w:r w:rsidRPr="009C5797">
        <w:rPr>
          <w:szCs w:val="28"/>
        </w:rPr>
        <w:t xml:space="preserve">Представники застрахованих осіб обираються (делегуються) репрезентативними на національному рівні всеукраїнськими об’єднаннями профспілок, а представники роботодавців - репрезентативними на національному рівні </w:t>
      </w:r>
      <w:r w:rsidRPr="009C5797">
        <w:rPr>
          <w:szCs w:val="28"/>
        </w:rPr>
        <w:lastRenderedPageBreak/>
        <w:t>всеукраїнськими об’єднаннями організацій роботодавців. Порядок обрання (делегування) таких представників визначається сторонами соціального діалогу самостійно.</w:t>
      </w:r>
    </w:p>
    <w:p w:rsidR="00825997" w:rsidRPr="009C5797" w:rsidRDefault="00825997" w:rsidP="00FC3E9B">
      <w:pPr>
        <w:autoSpaceDE w:val="0"/>
        <w:autoSpaceDN w:val="0"/>
        <w:adjustRightInd w:val="0"/>
        <w:ind w:firstLine="700"/>
        <w:jc w:val="both"/>
        <w:rPr>
          <w:szCs w:val="28"/>
        </w:rPr>
      </w:pPr>
      <w:r w:rsidRPr="009C5797">
        <w:rPr>
          <w:szCs w:val="28"/>
        </w:rPr>
        <w:t>Частина перша статті 12 Закону України «</w:t>
      </w:r>
      <w:r w:rsidR="00FC3E9B" w:rsidRPr="009C5797">
        <w:rPr>
          <w:szCs w:val="28"/>
        </w:rPr>
        <w:t>Про професійні спілки, їх права та гарантії діяльності» н</w:t>
      </w:r>
      <w:r w:rsidRPr="009C5797">
        <w:rPr>
          <w:szCs w:val="28"/>
        </w:rPr>
        <w:t>аголошує, що професійні спілки, їх об'єднання у своїй діяльності незалежні від державних органів та органів місцевого самоврядування, роботодавців, інших громадських організацій, політичних партій, їм не підзвітні і не підконтрольні.</w:t>
      </w:r>
    </w:p>
    <w:p w:rsidR="00825997" w:rsidRPr="009C5797" w:rsidRDefault="006F5162" w:rsidP="00825997">
      <w:pPr>
        <w:autoSpaceDE w:val="0"/>
        <w:autoSpaceDN w:val="0"/>
        <w:adjustRightInd w:val="0"/>
        <w:ind w:firstLine="700"/>
        <w:jc w:val="both"/>
        <w:rPr>
          <w:szCs w:val="28"/>
        </w:rPr>
      </w:pPr>
      <w:r w:rsidRPr="009C5797">
        <w:rPr>
          <w:szCs w:val="28"/>
        </w:rPr>
        <w:t>Також держава гарантує додержання прав та законних інтересів організацій роботодавців, об'єднань організацій роботодавців і забезпечує їх реалізацію в установленому законом порядку (частина перша статт</w:t>
      </w:r>
      <w:r w:rsidR="009F6E41" w:rsidRPr="009C5797">
        <w:rPr>
          <w:szCs w:val="28"/>
        </w:rPr>
        <w:t>і</w:t>
      </w:r>
      <w:r w:rsidRPr="009C5797">
        <w:rPr>
          <w:szCs w:val="28"/>
        </w:rPr>
        <w:t xml:space="preserve"> 7 Закону України «Про організації роботодавців, їх об'єднання, права і гарантії їх діяльності»</w:t>
      </w:r>
      <w:r w:rsidR="00E75ED8" w:rsidRPr="009C5797">
        <w:rPr>
          <w:szCs w:val="28"/>
        </w:rPr>
        <w:t>)</w:t>
      </w:r>
      <w:r w:rsidRPr="009C5797">
        <w:rPr>
          <w:szCs w:val="28"/>
        </w:rPr>
        <w:t>.</w:t>
      </w:r>
    </w:p>
    <w:p w:rsidR="000966D6" w:rsidRPr="009C5797" w:rsidRDefault="00F81B9B" w:rsidP="000966D6">
      <w:pPr>
        <w:autoSpaceDE w:val="0"/>
        <w:autoSpaceDN w:val="0"/>
        <w:adjustRightInd w:val="0"/>
        <w:ind w:firstLine="700"/>
        <w:jc w:val="both"/>
        <w:rPr>
          <w:szCs w:val="28"/>
        </w:rPr>
      </w:pPr>
      <w:r>
        <w:rPr>
          <w:szCs w:val="28"/>
        </w:rPr>
        <w:t>1</w:t>
      </w:r>
      <w:r w:rsidRPr="00F81B9B">
        <w:rPr>
          <w:szCs w:val="28"/>
        </w:rPr>
        <w:t>0</w:t>
      </w:r>
      <w:r w:rsidR="000966D6" w:rsidRPr="009C5797">
        <w:rPr>
          <w:szCs w:val="28"/>
        </w:rPr>
        <w:t>. Пунктом 3 розділу ІІ законопроекту Кабінету Міністрів України надається доручення включити інформацію про виконання цього Закону до звіту про хід і результати виконання  Програми діяльності Кабінету Міністрів України за 2020 рік .</w:t>
      </w:r>
    </w:p>
    <w:p w:rsidR="00F81B9B" w:rsidRPr="00FC621D" w:rsidRDefault="000966D6" w:rsidP="000966D6">
      <w:pPr>
        <w:autoSpaceDE w:val="0"/>
        <w:autoSpaceDN w:val="0"/>
        <w:adjustRightInd w:val="0"/>
        <w:ind w:firstLine="700"/>
        <w:jc w:val="both"/>
        <w:rPr>
          <w:szCs w:val="28"/>
          <w:lang w:val="ru-RU"/>
        </w:rPr>
      </w:pPr>
      <w:r w:rsidRPr="009C5797">
        <w:rPr>
          <w:szCs w:val="28"/>
        </w:rPr>
        <w:t>На нашу думку, така пропозиція не узгоджується із статтею 228 Регламенту Верховної Ради України, відповідно до якої Верховна Рада України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оскільки Програма діяльності Кабінету Міністрів України, схвалена Постановою Верховної Ради України від 4 жовтня 2019 року № 188-ІХ, не містить відповідних цілей, які поставив перед собою Уряд.</w:t>
      </w:r>
    </w:p>
    <w:p w:rsidR="00F81B9B" w:rsidRPr="00971427" w:rsidRDefault="00F81B9B" w:rsidP="00F81B9B">
      <w:pPr>
        <w:pStyle w:val="a4"/>
        <w:tabs>
          <w:tab w:val="left" w:pos="993"/>
        </w:tabs>
        <w:autoSpaceDE w:val="0"/>
        <w:autoSpaceDN w:val="0"/>
        <w:adjustRightInd w:val="0"/>
        <w:ind w:left="0" w:firstLine="567"/>
        <w:jc w:val="both"/>
        <w:rPr>
          <w:szCs w:val="28"/>
        </w:rPr>
      </w:pPr>
      <w:r w:rsidRPr="00F81B9B">
        <w:rPr>
          <w:szCs w:val="28"/>
          <w:lang w:val="ru-RU"/>
        </w:rPr>
        <w:t xml:space="preserve">11. </w:t>
      </w:r>
      <w:r w:rsidR="000966D6" w:rsidRPr="009C5797">
        <w:rPr>
          <w:szCs w:val="28"/>
        </w:rPr>
        <w:t xml:space="preserve">  </w:t>
      </w:r>
      <w:r w:rsidRPr="001F2A63">
        <w:rPr>
          <w:szCs w:val="28"/>
        </w:rPr>
        <w:t>Відповідно до частини першої статті 116 Регламенту Верховної Ради України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w:t>
      </w:r>
      <w:r w:rsidR="00FC621D">
        <w:rPr>
          <w:szCs w:val="28"/>
        </w:rPr>
        <w:t>нятий Верховною Радою за основу.</w:t>
      </w:r>
      <w:r w:rsidR="00FC621D">
        <w:t xml:space="preserve"> </w:t>
      </w:r>
      <w:r w:rsidR="00FC621D">
        <w:rPr>
          <w:szCs w:val="28"/>
        </w:rPr>
        <w:t>Зокрема</w:t>
      </w:r>
      <w:r w:rsidRPr="001F2A63">
        <w:rPr>
          <w:szCs w:val="28"/>
        </w:rPr>
        <w:t xml:space="preserve"> </w:t>
      </w:r>
      <w:r>
        <w:rPr>
          <w:szCs w:val="28"/>
        </w:rPr>
        <w:t>пропозиції відносно складання і затвердження бюджету фондів</w:t>
      </w:r>
      <w:r w:rsidRPr="00947254">
        <w:rPr>
          <w:szCs w:val="28"/>
        </w:rPr>
        <w:t xml:space="preserve"> (частина п’ята підпункту 2 пункту 1 розділу </w:t>
      </w:r>
      <w:r>
        <w:rPr>
          <w:szCs w:val="28"/>
        </w:rPr>
        <w:t>I), зокрема Фонду соціального страхування України</w:t>
      </w:r>
      <w:r w:rsidRPr="00947254">
        <w:rPr>
          <w:szCs w:val="28"/>
        </w:rPr>
        <w:t xml:space="preserve"> (</w:t>
      </w:r>
      <w:r>
        <w:rPr>
          <w:szCs w:val="28"/>
        </w:rPr>
        <w:t>абзац восьмий підпункту 3</w:t>
      </w:r>
      <w:r w:rsidRPr="00947254">
        <w:rPr>
          <w:szCs w:val="28"/>
        </w:rPr>
        <w:t xml:space="preserve"> і абзац третій</w:t>
      </w:r>
      <w:r>
        <w:rPr>
          <w:szCs w:val="28"/>
        </w:rPr>
        <w:t xml:space="preserve"> підпункту 4 пункту 4 розділу </w:t>
      </w:r>
      <w:r>
        <w:rPr>
          <w:szCs w:val="28"/>
          <w:lang w:val="en-US"/>
        </w:rPr>
        <w:t>I</w:t>
      </w:r>
      <w:r w:rsidRPr="00947254">
        <w:rPr>
          <w:szCs w:val="28"/>
        </w:rPr>
        <w:t>)</w:t>
      </w:r>
      <w:r>
        <w:rPr>
          <w:szCs w:val="28"/>
        </w:rPr>
        <w:t>, правомочності прийняття рішень правлінням Фонду</w:t>
      </w:r>
      <w:r w:rsidRPr="00947254">
        <w:rPr>
          <w:szCs w:val="28"/>
        </w:rPr>
        <w:t xml:space="preserve"> (абзац шостий підпункту</w:t>
      </w:r>
      <w:r>
        <w:rPr>
          <w:szCs w:val="28"/>
        </w:rPr>
        <w:t xml:space="preserve"> 2 пункту</w:t>
      </w:r>
      <w:r w:rsidRPr="00947254">
        <w:rPr>
          <w:szCs w:val="28"/>
        </w:rPr>
        <w:t xml:space="preserve"> </w:t>
      </w:r>
      <w:r>
        <w:rPr>
          <w:szCs w:val="28"/>
        </w:rPr>
        <w:t xml:space="preserve">4 розділу </w:t>
      </w:r>
      <w:r>
        <w:rPr>
          <w:szCs w:val="28"/>
          <w:lang w:val="en-US"/>
        </w:rPr>
        <w:t>I</w:t>
      </w:r>
      <w:r w:rsidRPr="00947254">
        <w:rPr>
          <w:szCs w:val="28"/>
        </w:rPr>
        <w:t>)</w:t>
      </w:r>
      <w:r>
        <w:rPr>
          <w:szCs w:val="28"/>
        </w:rPr>
        <w:t xml:space="preserve">, </w:t>
      </w:r>
      <w:r w:rsidRPr="00290D5E">
        <w:rPr>
          <w:szCs w:val="28"/>
        </w:rPr>
        <w:t>визначення розміру єдиного внеску на загальнообов’язкове</w:t>
      </w:r>
      <w:r>
        <w:rPr>
          <w:szCs w:val="28"/>
        </w:rPr>
        <w:t xml:space="preserve"> державне соціальне страхування (абзац п’</w:t>
      </w:r>
      <w:r w:rsidRPr="00947254">
        <w:rPr>
          <w:szCs w:val="28"/>
        </w:rPr>
        <w:t xml:space="preserve">ятий підпункту 3 пункту 4 розділу </w:t>
      </w:r>
      <w:r>
        <w:rPr>
          <w:szCs w:val="28"/>
          <w:lang w:val="en-US"/>
        </w:rPr>
        <w:t>I</w:t>
      </w:r>
      <w:r w:rsidRPr="00947254">
        <w:rPr>
          <w:szCs w:val="28"/>
        </w:rPr>
        <w:t>)</w:t>
      </w:r>
      <w:r>
        <w:rPr>
          <w:szCs w:val="28"/>
        </w:rPr>
        <w:t xml:space="preserve">, </w:t>
      </w:r>
      <w:r w:rsidRPr="00290D5E">
        <w:rPr>
          <w:szCs w:val="28"/>
        </w:rPr>
        <w:t>відчуження майна Фонду</w:t>
      </w:r>
      <w:r>
        <w:rPr>
          <w:szCs w:val="28"/>
        </w:rPr>
        <w:t xml:space="preserve"> (підпункт 5 пункту 4 розділу </w:t>
      </w:r>
      <w:r>
        <w:rPr>
          <w:szCs w:val="28"/>
          <w:lang w:val="en-US"/>
        </w:rPr>
        <w:t>I</w:t>
      </w:r>
      <w:r w:rsidRPr="004E46BD">
        <w:rPr>
          <w:szCs w:val="28"/>
        </w:rPr>
        <w:t>)</w:t>
      </w:r>
      <w:r>
        <w:rPr>
          <w:szCs w:val="28"/>
        </w:rPr>
        <w:t>, а також доручення Кабінету Міністрів України, передбачені абзацом п’</w:t>
      </w:r>
      <w:r w:rsidRPr="00290D5E">
        <w:rPr>
          <w:szCs w:val="28"/>
        </w:rPr>
        <w:t>ятим пункту 2</w:t>
      </w:r>
      <w:r>
        <w:rPr>
          <w:szCs w:val="28"/>
        </w:rPr>
        <w:t xml:space="preserve"> та пунктом 3 розділу </w:t>
      </w:r>
      <w:r>
        <w:rPr>
          <w:szCs w:val="28"/>
          <w:lang w:val="en-US"/>
        </w:rPr>
        <w:t>II</w:t>
      </w:r>
      <w:r w:rsidRPr="00290D5E">
        <w:rPr>
          <w:szCs w:val="28"/>
        </w:rPr>
        <w:t xml:space="preserve"> законопро</w:t>
      </w:r>
      <w:r>
        <w:rPr>
          <w:szCs w:val="28"/>
        </w:rPr>
        <w:t xml:space="preserve">екту, </w:t>
      </w:r>
      <w:r w:rsidRPr="00971427">
        <w:rPr>
          <w:szCs w:val="28"/>
        </w:rPr>
        <w:t xml:space="preserve">не були предметом розгляду законопроекту, який прийнятий </w:t>
      </w:r>
      <w:r w:rsidR="00FC621D">
        <w:rPr>
          <w:szCs w:val="28"/>
        </w:rPr>
        <w:t xml:space="preserve">парламентом за основу, що унеможливило його опрацювання </w:t>
      </w:r>
      <w:r w:rsidR="00FC621D">
        <w:t>Головним науково-експертним</w:t>
      </w:r>
      <w:r w:rsidR="00FC621D" w:rsidRPr="009C5797">
        <w:t xml:space="preserve"> управління</w:t>
      </w:r>
      <w:r w:rsidR="00FC621D">
        <w:t>м</w:t>
      </w:r>
      <w:r w:rsidR="004A027F">
        <w:t xml:space="preserve"> у повному обсязі.</w:t>
      </w:r>
    </w:p>
    <w:p w:rsidR="000966D6" w:rsidRPr="009C5797" w:rsidRDefault="000966D6" w:rsidP="000966D6">
      <w:pPr>
        <w:autoSpaceDE w:val="0"/>
        <w:autoSpaceDN w:val="0"/>
        <w:adjustRightInd w:val="0"/>
        <w:ind w:firstLine="700"/>
        <w:jc w:val="both"/>
        <w:rPr>
          <w:szCs w:val="28"/>
        </w:rPr>
      </w:pPr>
    </w:p>
    <w:p w:rsidR="008320FC" w:rsidRPr="009C5797" w:rsidRDefault="008320FC" w:rsidP="008320FC">
      <w:pPr>
        <w:jc w:val="both"/>
        <w:rPr>
          <w:b/>
          <w:bCs/>
          <w:szCs w:val="28"/>
        </w:rPr>
      </w:pPr>
      <w:bookmarkStart w:id="3" w:name="_GoBack"/>
      <w:bookmarkEnd w:id="3"/>
      <w:r w:rsidRPr="009C5797">
        <w:rPr>
          <w:b/>
          <w:bCs/>
          <w:szCs w:val="28"/>
        </w:rPr>
        <w:t>Заступник керівника</w:t>
      </w:r>
    </w:p>
    <w:p w:rsidR="008320FC" w:rsidRPr="00325F36" w:rsidRDefault="008320FC" w:rsidP="00325F36">
      <w:pPr>
        <w:jc w:val="both"/>
        <w:rPr>
          <w:szCs w:val="28"/>
        </w:rPr>
      </w:pPr>
      <w:r w:rsidRPr="009C5797">
        <w:rPr>
          <w:b/>
          <w:bCs/>
          <w:szCs w:val="28"/>
        </w:rPr>
        <w:t>Головного управління                                                        В.  МІЛОВАНОВ</w:t>
      </w:r>
    </w:p>
    <w:sectPr w:rsidR="008320FC" w:rsidRPr="00325F36" w:rsidSect="00194F27">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EEB" w:rsidRDefault="00A66EEB" w:rsidP="00194F27">
      <w:r>
        <w:separator/>
      </w:r>
    </w:p>
  </w:endnote>
  <w:endnote w:type="continuationSeparator" w:id="0">
    <w:p w:rsidR="00A66EEB" w:rsidRDefault="00A66EEB" w:rsidP="0019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EEB" w:rsidRDefault="00A66EEB" w:rsidP="00194F27">
      <w:r>
        <w:separator/>
      </w:r>
    </w:p>
  </w:footnote>
  <w:footnote w:type="continuationSeparator" w:id="0">
    <w:p w:rsidR="00A66EEB" w:rsidRDefault="00A66EEB" w:rsidP="0019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4480"/>
      <w:docPartObj>
        <w:docPartGallery w:val="Page Numbers (Top of Page)"/>
        <w:docPartUnique/>
      </w:docPartObj>
    </w:sdtPr>
    <w:sdtEndPr/>
    <w:sdtContent>
      <w:p w:rsidR="00174A5C" w:rsidRDefault="00990B2A">
        <w:pPr>
          <w:pStyle w:val="a5"/>
          <w:jc w:val="center"/>
        </w:pPr>
        <w:r>
          <w:fldChar w:fldCharType="begin"/>
        </w:r>
        <w:r>
          <w:instrText xml:space="preserve"> </w:instrText>
        </w:r>
        <w:r>
          <w:instrText xml:space="preserve">PAGE   \* MERGEFORMAT </w:instrText>
        </w:r>
        <w:r>
          <w:fldChar w:fldCharType="separate"/>
        </w:r>
        <w:r>
          <w:rPr>
            <w:noProof/>
          </w:rPr>
          <w:t>5</w:t>
        </w:r>
        <w:r>
          <w:rPr>
            <w:noProof/>
          </w:rPr>
          <w:fldChar w:fldCharType="end"/>
        </w:r>
      </w:p>
    </w:sdtContent>
  </w:sdt>
  <w:p w:rsidR="00174A5C" w:rsidRDefault="00174A5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83CF7"/>
    <w:multiLevelType w:val="hybridMultilevel"/>
    <w:tmpl w:val="571C666A"/>
    <w:lvl w:ilvl="0" w:tplc="757A5362">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3F678D1"/>
    <w:multiLevelType w:val="hybridMultilevel"/>
    <w:tmpl w:val="C826F2A4"/>
    <w:lvl w:ilvl="0" w:tplc="A99C62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14661CE"/>
    <w:multiLevelType w:val="hybridMultilevel"/>
    <w:tmpl w:val="B7BC2852"/>
    <w:lvl w:ilvl="0" w:tplc="65C263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70C66CB"/>
    <w:multiLevelType w:val="hybridMultilevel"/>
    <w:tmpl w:val="B7DAA51E"/>
    <w:lvl w:ilvl="0" w:tplc="CBCCDC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320FC"/>
    <w:rsid w:val="00011743"/>
    <w:rsid w:val="000537CF"/>
    <w:rsid w:val="00064256"/>
    <w:rsid w:val="00076EC6"/>
    <w:rsid w:val="00081825"/>
    <w:rsid w:val="000966D6"/>
    <w:rsid w:val="000B57FC"/>
    <w:rsid w:val="000C106F"/>
    <w:rsid w:val="000C2712"/>
    <w:rsid w:val="000E2F90"/>
    <w:rsid w:val="000E4021"/>
    <w:rsid w:val="000F4753"/>
    <w:rsid w:val="001320B0"/>
    <w:rsid w:val="00140959"/>
    <w:rsid w:val="00170C63"/>
    <w:rsid w:val="00174A5C"/>
    <w:rsid w:val="001805D2"/>
    <w:rsid w:val="0018701C"/>
    <w:rsid w:val="00187DCB"/>
    <w:rsid w:val="00194F27"/>
    <w:rsid w:val="001A1B03"/>
    <w:rsid w:val="001F2A63"/>
    <w:rsid w:val="0026029F"/>
    <w:rsid w:val="002611C0"/>
    <w:rsid w:val="0026273A"/>
    <w:rsid w:val="00275EF6"/>
    <w:rsid w:val="00277ECA"/>
    <w:rsid w:val="00282687"/>
    <w:rsid w:val="00290D5E"/>
    <w:rsid w:val="002A698B"/>
    <w:rsid w:val="002B10A1"/>
    <w:rsid w:val="002F283F"/>
    <w:rsid w:val="00301FD1"/>
    <w:rsid w:val="00314DFC"/>
    <w:rsid w:val="00325F36"/>
    <w:rsid w:val="00331A40"/>
    <w:rsid w:val="00341070"/>
    <w:rsid w:val="0034627F"/>
    <w:rsid w:val="00372BDA"/>
    <w:rsid w:val="003771DC"/>
    <w:rsid w:val="00381F3E"/>
    <w:rsid w:val="003C6D4D"/>
    <w:rsid w:val="003D73A8"/>
    <w:rsid w:val="00422046"/>
    <w:rsid w:val="004241D8"/>
    <w:rsid w:val="00433014"/>
    <w:rsid w:val="00433D8F"/>
    <w:rsid w:val="004469E0"/>
    <w:rsid w:val="004652A8"/>
    <w:rsid w:val="004652CD"/>
    <w:rsid w:val="00471BE0"/>
    <w:rsid w:val="004803B9"/>
    <w:rsid w:val="00493E32"/>
    <w:rsid w:val="004A027F"/>
    <w:rsid w:val="004B1E13"/>
    <w:rsid w:val="004B3753"/>
    <w:rsid w:val="004B3BD1"/>
    <w:rsid w:val="004B515A"/>
    <w:rsid w:val="004E46BD"/>
    <w:rsid w:val="005128AC"/>
    <w:rsid w:val="00522886"/>
    <w:rsid w:val="00532E56"/>
    <w:rsid w:val="00546BCB"/>
    <w:rsid w:val="00553241"/>
    <w:rsid w:val="00556227"/>
    <w:rsid w:val="00567FD5"/>
    <w:rsid w:val="00574113"/>
    <w:rsid w:val="0058035F"/>
    <w:rsid w:val="00583D1A"/>
    <w:rsid w:val="005D4288"/>
    <w:rsid w:val="005F3183"/>
    <w:rsid w:val="005F3801"/>
    <w:rsid w:val="005F4201"/>
    <w:rsid w:val="006142E2"/>
    <w:rsid w:val="0063645A"/>
    <w:rsid w:val="00664542"/>
    <w:rsid w:val="006778A1"/>
    <w:rsid w:val="0069543C"/>
    <w:rsid w:val="006C04B4"/>
    <w:rsid w:val="006C64B5"/>
    <w:rsid w:val="006D7BC3"/>
    <w:rsid w:val="006F2B3B"/>
    <w:rsid w:val="006F4177"/>
    <w:rsid w:val="006F5162"/>
    <w:rsid w:val="00734549"/>
    <w:rsid w:val="00745698"/>
    <w:rsid w:val="007614A8"/>
    <w:rsid w:val="00792EF9"/>
    <w:rsid w:val="007E7BF4"/>
    <w:rsid w:val="00806CAA"/>
    <w:rsid w:val="00825997"/>
    <w:rsid w:val="008320FC"/>
    <w:rsid w:val="0085379E"/>
    <w:rsid w:val="0085510E"/>
    <w:rsid w:val="008929F5"/>
    <w:rsid w:val="00904878"/>
    <w:rsid w:val="009258A0"/>
    <w:rsid w:val="00930E68"/>
    <w:rsid w:val="00947254"/>
    <w:rsid w:val="00971427"/>
    <w:rsid w:val="00974FEF"/>
    <w:rsid w:val="009833CE"/>
    <w:rsid w:val="00990B2A"/>
    <w:rsid w:val="009A1965"/>
    <w:rsid w:val="009B1D64"/>
    <w:rsid w:val="009B62CF"/>
    <w:rsid w:val="009B721D"/>
    <w:rsid w:val="009C5797"/>
    <w:rsid w:val="009D4E13"/>
    <w:rsid w:val="009D7373"/>
    <w:rsid w:val="009F6E41"/>
    <w:rsid w:val="00A10A4F"/>
    <w:rsid w:val="00A377C1"/>
    <w:rsid w:val="00A66EEB"/>
    <w:rsid w:val="00A77327"/>
    <w:rsid w:val="00A863EE"/>
    <w:rsid w:val="00AB4673"/>
    <w:rsid w:val="00AC6D0D"/>
    <w:rsid w:val="00AE5123"/>
    <w:rsid w:val="00AE5CE7"/>
    <w:rsid w:val="00B16937"/>
    <w:rsid w:val="00B32342"/>
    <w:rsid w:val="00B44900"/>
    <w:rsid w:val="00B45A6F"/>
    <w:rsid w:val="00B47F49"/>
    <w:rsid w:val="00B5261E"/>
    <w:rsid w:val="00B6234C"/>
    <w:rsid w:val="00B73D8F"/>
    <w:rsid w:val="00BA1F69"/>
    <w:rsid w:val="00BD0B4B"/>
    <w:rsid w:val="00BF0108"/>
    <w:rsid w:val="00BF563B"/>
    <w:rsid w:val="00C04F80"/>
    <w:rsid w:val="00C25A54"/>
    <w:rsid w:val="00C26D5D"/>
    <w:rsid w:val="00C37249"/>
    <w:rsid w:val="00C40E6A"/>
    <w:rsid w:val="00C731CE"/>
    <w:rsid w:val="00C81CE4"/>
    <w:rsid w:val="00CB308A"/>
    <w:rsid w:val="00CD638D"/>
    <w:rsid w:val="00D441B2"/>
    <w:rsid w:val="00D51D90"/>
    <w:rsid w:val="00D62969"/>
    <w:rsid w:val="00D64AE7"/>
    <w:rsid w:val="00D70FAB"/>
    <w:rsid w:val="00D94E40"/>
    <w:rsid w:val="00DC01A2"/>
    <w:rsid w:val="00DC736C"/>
    <w:rsid w:val="00DD66A8"/>
    <w:rsid w:val="00DF3A34"/>
    <w:rsid w:val="00E11734"/>
    <w:rsid w:val="00E320AC"/>
    <w:rsid w:val="00E673DF"/>
    <w:rsid w:val="00E75ED8"/>
    <w:rsid w:val="00E773CD"/>
    <w:rsid w:val="00E864A2"/>
    <w:rsid w:val="00E93AAE"/>
    <w:rsid w:val="00E94F2D"/>
    <w:rsid w:val="00E95708"/>
    <w:rsid w:val="00ED4537"/>
    <w:rsid w:val="00EE2121"/>
    <w:rsid w:val="00EE502E"/>
    <w:rsid w:val="00EF0464"/>
    <w:rsid w:val="00EF16B8"/>
    <w:rsid w:val="00EF578F"/>
    <w:rsid w:val="00F01188"/>
    <w:rsid w:val="00F26FC7"/>
    <w:rsid w:val="00F40175"/>
    <w:rsid w:val="00F44122"/>
    <w:rsid w:val="00F513A8"/>
    <w:rsid w:val="00F81B9B"/>
    <w:rsid w:val="00F8234A"/>
    <w:rsid w:val="00FB0DDC"/>
    <w:rsid w:val="00FB6B73"/>
    <w:rsid w:val="00FC3E9B"/>
    <w:rsid w:val="00FC621D"/>
    <w:rsid w:val="00FD41CD"/>
    <w:rsid w:val="00FE5F4B"/>
    <w:rsid w:val="00FE67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569CDD-6903-438E-8B16-7E3E806CF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C"/>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8320F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8320FC"/>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character" w:customStyle="1" w:styleId="FontStyle">
    <w:name w:val="Font Style"/>
    <w:rsid w:val="008320FC"/>
    <w:rPr>
      <w:rFonts w:cs="Courier New"/>
      <w:color w:val="000000"/>
      <w:sz w:val="20"/>
      <w:szCs w:val="20"/>
    </w:rPr>
  </w:style>
  <w:style w:type="paragraph" w:customStyle="1" w:styleId="a3">
    <w:name w:val="Назва документа"/>
    <w:basedOn w:val="a"/>
    <w:next w:val="a"/>
    <w:rsid w:val="008320FC"/>
    <w:pPr>
      <w:keepNext/>
      <w:keepLines/>
      <w:spacing w:before="360" w:after="360"/>
      <w:jc w:val="center"/>
    </w:pPr>
    <w:rPr>
      <w:rFonts w:ascii="Antiqua" w:hAnsi="Antiqua" w:cs="Antiqua"/>
      <w:b/>
      <w:bCs/>
      <w:sz w:val="26"/>
      <w:szCs w:val="26"/>
    </w:rPr>
  </w:style>
  <w:style w:type="character" w:customStyle="1" w:styleId="10">
    <w:name w:val="Заголовок 1 Знак"/>
    <w:basedOn w:val="a0"/>
    <w:link w:val="1"/>
    <w:rsid w:val="008320FC"/>
    <w:rPr>
      <w:rFonts w:ascii="Arial" w:eastAsia="Times New Roman" w:hAnsi="Arial" w:cs="Arial"/>
      <w:b/>
      <w:bCs/>
      <w:kern w:val="32"/>
      <w:sz w:val="32"/>
      <w:szCs w:val="32"/>
      <w:lang w:eastAsia="ru-RU"/>
    </w:rPr>
  </w:style>
  <w:style w:type="paragraph" w:customStyle="1" w:styleId="rvps2">
    <w:name w:val="rvps2"/>
    <w:basedOn w:val="a"/>
    <w:rsid w:val="00F513A8"/>
    <w:pPr>
      <w:spacing w:before="100" w:beforeAutospacing="1" w:after="100" w:afterAutospacing="1"/>
    </w:pPr>
    <w:rPr>
      <w:sz w:val="24"/>
      <w:lang w:eastAsia="uk-UA"/>
    </w:rPr>
  </w:style>
  <w:style w:type="paragraph" w:styleId="a4">
    <w:name w:val="List Paragraph"/>
    <w:basedOn w:val="a"/>
    <w:uiPriority w:val="34"/>
    <w:qFormat/>
    <w:rsid w:val="00064256"/>
    <w:pPr>
      <w:ind w:left="720"/>
      <w:contextualSpacing/>
    </w:pPr>
  </w:style>
  <w:style w:type="paragraph" w:styleId="a5">
    <w:name w:val="header"/>
    <w:basedOn w:val="a"/>
    <w:link w:val="a6"/>
    <w:uiPriority w:val="99"/>
    <w:unhideWhenUsed/>
    <w:rsid w:val="00194F27"/>
    <w:pPr>
      <w:tabs>
        <w:tab w:val="center" w:pos="4819"/>
        <w:tab w:val="right" w:pos="9639"/>
      </w:tabs>
    </w:pPr>
  </w:style>
  <w:style w:type="character" w:customStyle="1" w:styleId="a6">
    <w:name w:val="Верхній колонтитул Знак"/>
    <w:basedOn w:val="a0"/>
    <w:link w:val="a5"/>
    <w:uiPriority w:val="99"/>
    <w:rsid w:val="00194F27"/>
    <w:rPr>
      <w:rFonts w:ascii="Times New Roman" w:eastAsia="Times New Roman" w:hAnsi="Times New Roman" w:cs="Times New Roman"/>
      <w:sz w:val="28"/>
      <w:szCs w:val="24"/>
      <w:lang w:eastAsia="ru-RU"/>
    </w:rPr>
  </w:style>
  <w:style w:type="paragraph" w:styleId="a7">
    <w:name w:val="footer"/>
    <w:basedOn w:val="a"/>
    <w:link w:val="a8"/>
    <w:uiPriority w:val="99"/>
    <w:semiHidden/>
    <w:unhideWhenUsed/>
    <w:rsid w:val="00194F27"/>
    <w:pPr>
      <w:tabs>
        <w:tab w:val="center" w:pos="4819"/>
        <w:tab w:val="right" w:pos="9639"/>
      </w:tabs>
    </w:pPr>
  </w:style>
  <w:style w:type="character" w:customStyle="1" w:styleId="a8">
    <w:name w:val="Нижній колонтитул Знак"/>
    <w:basedOn w:val="a0"/>
    <w:link w:val="a7"/>
    <w:uiPriority w:val="99"/>
    <w:semiHidden/>
    <w:rsid w:val="00194F27"/>
    <w:rPr>
      <w:rFonts w:ascii="Times New Roman" w:eastAsia="Times New Roman" w:hAnsi="Times New Roman" w:cs="Times New Roman"/>
      <w:sz w:val="28"/>
      <w:szCs w:val="24"/>
      <w:lang w:eastAsia="ru-RU"/>
    </w:rPr>
  </w:style>
  <w:style w:type="paragraph" w:styleId="a9">
    <w:name w:val="Revision"/>
    <w:hidden/>
    <w:uiPriority w:val="99"/>
    <w:semiHidden/>
    <w:rsid w:val="00A863EE"/>
    <w:pPr>
      <w:spacing w:after="0" w:line="240" w:lineRule="auto"/>
    </w:pPr>
    <w:rPr>
      <w:rFonts w:ascii="Times New Roman" w:eastAsia="Times New Roman" w:hAnsi="Times New Roman" w:cs="Times New Roman"/>
      <w:sz w:val="28"/>
      <w:szCs w:val="24"/>
      <w:lang w:eastAsia="ru-RU"/>
    </w:rPr>
  </w:style>
  <w:style w:type="paragraph" w:styleId="aa">
    <w:name w:val="Balloon Text"/>
    <w:basedOn w:val="a"/>
    <w:link w:val="ab"/>
    <w:uiPriority w:val="99"/>
    <w:semiHidden/>
    <w:unhideWhenUsed/>
    <w:rsid w:val="00A863EE"/>
    <w:rPr>
      <w:rFonts w:ascii="Tahoma" w:hAnsi="Tahoma" w:cs="Tahoma"/>
      <w:sz w:val="16"/>
      <w:szCs w:val="16"/>
    </w:rPr>
  </w:style>
  <w:style w:type="character" w:customStyle="1" w:styleId="ab">
    <w:name w:val="Текст у виносці Знак"/>
    <w:basedOn w:val="a0"/>
    <w:link w:val="aa"/>
    <w:uiPriority w:val="99"/>
    <w:semiHidden/>
    <w:rsid w:val="00A863EE"/>
    <w:rPr>
      <w:rFonts w:ascii="Tahoma" w:eastAsia="Times New Roman" w:hAnsi="Tahoma" w:cs="Tahoma"/>
      <w:sz w:val="16"/>
      <w:szCs w:val="16"/>
      <w:lang w:eastAsia="ru-RU"/>
    </w:rPr>
  </w:style>
  <w:style w:type="paragraph" w:styleId="HTML">
    <w:name w:val="HTML Preformatted"/>
    <w:basedOn w:val="a"/>
    <w:link w:val="HTML0"/>
    <w:uiPriority w:val="99"/>
    <w:unhideWhenUsed/>
    <w:rsid w:val="00A863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A863EE"/>
    <w:rPr>
      <w:rFonts w:ascii="Courier New" w:eastAsia="Times New Roman" w:hAnsi="Courier New" w:cs="Courier New"/>
      <w:sz w:val="20"/>
      <w:szCs w:val="20"/>
      <w:lang w:eastAsia="uk-UA"/>
    </w:rPr>
  </w:style>
  <w:style w:type="character" w:styleId="ac">
    <w:name w:val="Hyperlink"/>
    <w:basedOn w:val="a0"/>
    <w:uiPriority w:val="99"/>
    <w:semiHidden/>
    <w:unhideWhenUsed/>
    <w:rsid w:val="00A863EE"/>
    <w:rPr>
      <w:color w:val="0000FF"/>
      <w:u w:val="single"/>
    </w:rPr>
  </w:style>
  <w:style w:type="character" w:customStyle="1" w:styleId="rvts46">
    <w:name w:val="rvts46"/>
    <w:basedOn w:val="a0"/>
    <w:rsid w:val="0017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945903">
      <w:bodyDiv w:val="1"/>
      <w:marLeft w:val="0"/>
      <w:marRight w:val="0"/>
      <w:marTop w:val="0"/>
      <w:marBottom w:val="0"/>
      <w:divBdr>
        <w:top w:val="none" w:sz="0" w:space="0" w:color="auto"/>
        <w:left w:val="none" w:sz="0" w:space="0" w:color="auto"/>
        <w:bottom w:val="none" w:sz="0" w:space="0" w:color="auto"/>
        <w:right w:val="none" w:sz="0" w:space="0" w:color="auto"/>
      </w:divBdr>
    </w:div>
    <w:div w:id="722868736">
      <w:bodyDiv w:val="1"/>
      <w:marLeft w:val="0"/>
      <w:marRight w:val="0"/>
      <w:marTop w:val="0"/>
      <w:marBottom w:val="0"/>
      <w:divBdr>
        <w:top w:val="none" w:sz="0" w:space="0" w:color="auto"/>
        <w:left w:val="none" w:sz="0" w:space="0" w:color="auto"/>
        <w:bottom w:val="none" w:sz="0" w:space="0" w:color="auto"/>
        <w:right w:val="none" w:sz="0" w:space="0" w:color="auto"/>
      </w:divBdr>
    </w:div>
    <w:div w:id="195778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982894-7251-408D-AF65-460170A63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5</Pages>
  <Words>8692</Words>
  <Characters>4955</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dazhura</dc:creator>
  <cp:lastModifiedBy>Ленська Ірина Олексіївна</cp:lastModifiedBy>
  <cp:revision>82</cp:revision>
  <dcterms:created xsi:type="dcterms:W3CDTF">2020-05-28T07:33:00Z</dcterms:created>
  <dcterms:modified xsi:type="dcterms:W3CDTF">2020-06-03T14:19:00Z</dcterms:modified>
</cp:coreProperties>
</file>