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2A6" w:rsidRPr="000B6161" w:rsidRDefault="007B22A6" w:rsidP="007B22A6">
      <w:pPr>
        <w:spacing w:after="0" w:line="240" w:lineRule="auto"/>
        <w:jc w:val="center"/>
        <w:rPr>
          <w:rFonts w:ascii="Times New Roman" w:hAnsi="Times New Roman"/>
          <w:b/>
          <w:sz w:val="24"/>
          <w:szCs w:val="24"/>
        </w:rPr>
      </w:pPr>
      <w:r w:rsidRPr="000B6161">
        <w:rPr>
          <w:rFonts w:ascii="Times New Roman" w:hAnsi="Times New Roman"/>
          <w:b/>
          <w:sz w:val="24"/>
          <w:szCs w:val="24"/>
        </w:rPr>
        <w:t xml:space="preserve">Порівняльна таблиця </w:t>
      </w:r>
    </w:p>
    <w:p w:rsidR="007B22A6" w:rsidRPr="000B6161" w:rsidRDefault="007B22A6" w:rsidP="007B22A6">
      <w:pPr>
        <w:pStyle w:val="a4"/>
        <w:keepLines/>
        <w:spacing w:before="0"/>
        <w:jc w:val="center"/>
        <w:rPr>
          <w:rFonts w:ascii="Times New Roman" w:hAnsi="Times New Roman"/>
          <w:b/>
          <w:sz w:val="24"/>
          <w:szCs w:val="24"/>
        </w:rPr>
      </w:pPr>
      <w:r>
        <w:rPr>
          <w:rFonts w:ascii="Times New Roman" w:hAnsi="Times New Roman"/>
          <w:b/>
          <w:sz w:val="24"/>
          <w:szCs w:val="24"/>
        </w:rPr>
        <w:t xml:space="preserve">до </w:t>
      </w:r>
      <w:proofErr w:type="spellStart"/>
      <w:r>
        <w:rPr>
          <w:rFonts w:ascii="Times New Roman" w:hAnsi="Times New Roman"/>
          <w:b/>
          <w:sz w:val="24"/>
          <w:szCs w:val="24"/>
        </w:rPr>
        <w:t>проє</w:t>
      </w:r>
      <w:r w:rsidRPr="000B6161">
        <w:rPr>
          <w:rFonts w:ascii="Times New Roman" w:hAnsi="Times New Roman"/>
          <w:b/>
          <w:sz w:val="24"/>
          <w:szCs w:val="24"/>
        </w:rPr>
        <w:t>кту</w:t>
      </w:r>
      <w:proofErr w:type="spellEnd"/>
      <w:r w:rsidRPr="000B6161">
        <w:rPr>
          <w:rFonts w:ascii="Times New Roman" w:hAnsi="Times New Roman"/>
          <w:b/>
          <w:sz w:val="24"/>
          <w:szCs w:val="24"/>
        </w:rPr>
        <w:t xml:space="preserve"> Закону України </w:t>
      </w:r>
      <w:r w:rsidRPr="007B22A6">
        <w:rPr>
          <w:rFonts w:ascii="Times New Roman" w:hAnsi="Times New Roman"/>
          <w:b/>
          <w:sz w:val="24"/>
          <w:szCs w:val="24"/>
        </w:rPr>
        <w:t>"</w:t>
      </w:r>
      <w:r w:rsidRPr="000B6161">
        <w:rPr>
          <w:rFonts w:ascii="Times New Roman" w:hAnsi="Times New Roman"/>
          <w:b/>
          <w:sz w:val="24"/>
          <w:szCs w:val="24"/>
        </w:rPr>
        <w:t xml:space="preserve">Про внесення змін до </w:t>
      </w:r>
      <w:r>
        <w:rPr>
          <w:rFonts w:ascii="Times New Roman" w:hAnsi="Times New Roman"/>
          <w:b/>
          <w:sz w:val="24"/>
          <w:szCs w:val="24"/>
        </w:rPr>
        <w:t xml:space="preserve">Закону України </w:t>
      </w:r>
      <w:r w:rsidRPr="007B22A6">
        <w:rPr>
          <w:rFonts w:ascii="Times New Roman" w:hAnsi="Times New Roman"/>
          <w:b/>
          <w:sz w:val="24"/>
          <w:szCs w:val="24"/>
        </w:rPr>
        <w:t>"</w:t>
      </w:r>
      <w:r>
        <w:rPr>
          <w:rFonts w:ascii="Times New Roman" w:hAnsi="Times New Roman"/>
          <w:b/>
          <w:sz w:val="24"/>
          <w:szCs w:val="24"/>
        </w:rPr>
        <w:t>Про Державний бюджет України на 2019 рік</w:t>
      </w:r>
      <w:r w:rsidRPr="007B22A6">
        <w:rPr>
          <w:rFonts w:ascii="Times New Roman" w:hAnsi="Times New Roman"/>
          <w:b/>
          <w:sz w:val="24"/>
          <w:szCs w:val="24"/>
        </w:rPr>
        <w:t>"</w:t>
      </w:r>
    </w:p>
    <w:p w:rsidR="007B22A6" w:rsidRPr="007B22A6" w:rsidRDefault="007B22A6">
      <w:pPr>
        <w:rPr>
          <w:rFonts w:ascii="Times New Roman" w:hAnsi="Times New Roman" w:cs="Times New Roman"/>
          <w:sz w:val="24"/>
          <w:szCs w:val="24"/>
        </w:rPr>
      </w:pPr>
    </w:p>
    <w:tbl>
      <w:tblPr>
        <w:tblStyle w:val="a3"/>
        <w:tblW w:w="0" w:type="auto"/>
        <w:tblLook w:val="04A0" w:firstRow="1" w:lastRow="0" w:firstColumn="1" w:lastColumn="0" w:noHBand="0" w:noVBand="1"/>
      </w:tblPr>
      <w:tblGrid>
        <w:gridCol w:w="7564"/>
        <w:gridCol w:w="7564"/>
      </w:tblGrid>
      <w:tr w:rsidR="0010029B" w:rsidRPr="007B22A6" w:rsidTr="00BA6A08">
        <w:tc>
          <w:tcPr>
            <w:tcW w:w="7564" w:type="dxa"/>
          </w:tcPr>
          <w:p w:rsidR="007B22A6" w:rsidRPr="007B22A6" w:rsidRDefault="007B22A6" w:rsidP="007B22A6">
            <w:pPr>
              <w:jc w:val="center"/>
              <w:rPr>
                <w:rFonts w:ascii="Times New Roman" w:hAnsi="Times New Roman" w:cs="Times New Roman"/>
                <w:b/>
                <w:sz w:val="24"/>
                <w:szCs w:val="24"/>
              </w:rPr>
            </w:pPr>
            <w:r w:rsidRPr="007B22A6">
              <w:rPr>
                <w:rFonts w:ascii="Times New Roman" w:hAnsi="Times New Roman" w:cs="Times New Roman"/>
                <w:b/>
                <w:sz w:val="24"/>
                <w:szCs w:val="24"/>
              </w:rPr>
              <w:t>Зміст положення (норми)</w:t>
            </w:r>
          </w:p>
          <w:p w:rsidR="0010029B" w:rsidRPr="007B22A6" w:rsidRDefault="007B22A6" w:rsidP="007B22A6">
            <w:pPr>
              <w:spacing w:after="120"/>
              <w:jc w:val="center"/>
              <w:rPr>
                <w:rFonts w:ascii="Times New Roman" w:hAnsi="Times New Roman" w:cs="Times New Roman"/>
                <w:sz w:val="24"/>
                <w:szCs w:val="24"/>
              </w:rPr>
            </w:pPr>
            <w:r w:rsidRPr="007B22A6">
              <w:rPr>
                <w:rFonts w:ascii="Times New Roman" w:hAnsi="Times New Roman" w:cs="Times New Roman"/>
                <w:b/>
                <w:sz w:val="24"/>
                <w:szCs w:val="24"/>
              </w:rPr>
              <w:t>чинного законодавства</w:t>
            </w:r>
          </w:p>
        </w:tc>
        <w:tc>
          <w:tcPr>
            <w:tcW w:w="7564" w:type="dxa"/>
          </w:tcPr>
          <w:p w:rsidR="007B22A6" w:rsidRPr="007B22A6" w:rsidRDefault="007B22A6" w:rsidP="007B22A6">
            <w:pPr>
              <w:jc w:val="center"/>
              <w:rPr>
                <w:rFonts w:ascii="Times New Roman" w:hAnsi="Times New Roman" w:cs="Times New Roman"/>
                <w:b/>
                <w:sz w:val="24"/>
                <w:szCs w:val="24"/>
              </w:rPr>
            </w:pPr>
            <w:r w:rsidRPr="007B22A6">
              <w:rPr>
                <w:rFonts w:ascii="Times New Roman" w:hAnsi="Times New Roman" w:cs="Times New Roman"/>
                <w:b/>
                <w:sz w:val="24"/>
                <w:szCs w:val="24"/>
              </w:rPr>
              <w:t>Зміст відповідного положення</w:t>
            </w:r>
          </w:p>
          <w:p w:rsidR="0010029B" w:rsidRPr="007B22A6" w:rsidRDefault="007B22A6" w:rsidP="007B22A6">
            <w:pPr>
              <w:spacing w:after="120"/>
              <w:jc w:val="center"/>
              <w:rPr>
                <w:rFonts w:ascii="Times New Roman" w:hAnsi="Times New Roman" w:cs="Times New Roman"/>
                <w:sz w:val="24"/>
                <w:szCs w:val="24"/>
              </w:rPr>
            </w:pPr>
            <w:r w:rsidRPr="007B22A6">
              <w:rPr>
                <w:rFonts w:ascii="Times New Roman" w:hAnsi="Times New Roman" w:cs="Times New Roman"/>
                <w:b/>
                <w:sz w:val="24"/>
                <w:szCs w:val="24"/>
              </w:rPr>
              <w:t xml:space="preserve">(норми) </w:t>
            </w:r>
            <w:proofErr w:type="spellStart"/>
            <w:r w:rsidRPr="007B22A6">
              <w:rPr>
                <w:rFonts w:ascii="Times New Roman" w:hAnsi="Times New Roman" w:cs="Times New Roman"/>
                <w:b/>
                <w:sz w:val="24"/>
                <w:szCs w:val="24"/>
              </w:rPr>
              <w:t>проєкту</w:t>
            </w:r>
            <w:proofErr w:type="spellEnd"/>
            <w:r w:rsidRPr="007B22A6">
              <w:rPr>
                <w:rFonts w:ascii="Times New Roman" w:hAnsi="Times New Roman" w:cs="Times New Roman"/>
                <w:b/>
                <w:sz w:val="24"/>
                <w:szCs w:val="24"/>
              </w:rPr>
              <w:t xml:space="preserve"> </w:t>
            </w:r>
            <w:proofErr w:type="spellStart"/>
            <w:r w:rsidRPr="007B22A6">
              <w:rPr>
                <w:rFonts w:ascii="Times New Roman" w:hAnsi="Times New Roman" w:cs="Times New Roman"/>
                <w:b/>
                <w:sz w:val="24"/>
                <w:szCs w:val="24"/>
              </w:rPr>
              <w:t>акта</w:t>
            </w:r>
            <w:proofErr w:type="spellEnd"/>
          </w:p>
        </w:tc>
      </w:tr>
      <w:tr w:rsidR="0010029B" w:rsidRPr="007B22A6" w:rsidTr="00BA6A08">
        <w:tc>
          <w:tcPr>
            <w:tcW w:w="7564" w:type="dxa"/>
          </w:tcPr>
          <w:p w:rsidR="00BA6A08" w:rsidRPr="007B22A6" w:rsidRDefault="00BA6A08" w:rsidP="00D62BD6">
            <w:pPr>
              <w:spacing w:after="120"/>
              <w:ind w:firstLine="567"/>
              <w:jc w:val="both"/>
              <w:rPr>
                <w:rFonts w:ascii="Times New Roman" w:hAnsi="Times New Roman" w:cs="Times New Roman"/>
                <w:sz w:val="24"/>
                <w:szCs w:val="24"/>
              </w:rPr>
            </w:pPr>
            <w:r w:rsidRPr="007B22A6">
              <w:rPr>
                <w:rFonts w:ascii="Times New Roman" w:hAnsi="Times New Roman" w:cs="Times New Roman"/>
                <w:b/>
                <w:sz w:val="24"/>
                <w:szCs w:val="24"/>
              </w:rPr>
              <w:t>Стаття 1.</w:t>
            </w:r>
            <w:r w:rsidRPr="007B22A6">
              <w:rPr>
                <w:rFonts w:ascii="Times New Roman" w:hAnsi="Times New Roman" w:cs="Times New Roman"/>
                <w:sz w:val="24"/>
                <w:szCs w:val="24"/>
              </w:rPr>
              <w:t xml:space="preserve"> Визначити на 2019 рік:</w:t>
            </w:r>
          </w:p>
          <w:p w:rsidR="00BA6A08" w:rsidRPr="007B22A6" w:rsidRDefault="00BA6A08" w:rsidP="00D62BD6">
            <w:pPr>
              <w:spacing w:after="120"/>
              <w:ind w:firstLine="567"/>
              <w:jc w:val="both"/>
              <w:rPr>
                <w:rFonts w:ascii="Times New Roman" w:hAnsi="Times New Roman" w:cs="Times New Roman"/>
                <w:sz w:val="24"/>
                <w:szCs w:val="24"/>
              </w:rPr>
            </w:pPr>
            <w:r w:rsidRPr="007B22A6">
              <w:rPr>
                <w:rFonts w:ascii="Times New Roman" w:hAnsi="Times New Roman" w:cs="Times New Roman"/>
                <w:sz w:val="24"/>
                <w:szCs w:val="24"/>
              </w:rPr>
              <w:t>доходи Державного бюджету України у сумі 1.026.122.251,9 тис. гривень, у тому числі доходи загального фонду Державного бюджету України - у сумі 928</w:t>
            </w:r>
            <w:r w:rsidR="00F95242">
              <w:rPr>
                <w:rFonts w:ascii="Times New Roman" w:hAnsi="Times New Roman" w:cs="Times New Roman"/>
                <w:sz w:val="24"/>
                <w:szCs w:val="24"/>
              </w:rPr>
              <w:t>.</w:t>
            </w:r>
            <w:r w:rsidRPr="007B22A6">
              <w:rPr>
                <w:rFonts w:ascii="Times New Roman" w:hAnsi="Times New Roman" w:cs="Times New Roman"/>
                <w:sz w:val="24"/>
                <w:szCs w:val="24"/>
              </w:rPr>
              <w:t>498</w:t>
            </w:r>
            <w:r w:rsidR="00F95242">
              <w:rPr>
                <w:rFonts w:ascii="Times New Roman" w:hAnsi="Times New Roman" w:cs="Times New Roman"/>
                <w:sz w:val="24"/>
                <w:szCs w:val="24"/>
              </w:rPr>
              <w:t>.</w:t>
            </w:r>
            <w:r w:rsidRPr="007B22A6">
              <w:rPr>
                <w:rFonts w:ascii="Times New Roman" w:hAnsi="Times New Roman" w:cs="Times New Roman"/>
                <w:sz w:val="24"/>
                <w:szCs w:val="24"/>
              </w:rPr>
              <w:t>357,7 тис. гривень та доходи спеціального фонду Державного бюджету України - у сумі 97.623.894,2 тис. гривень, згідно з додатком N 1 до цього Закону;</w:t>
            </w:r>
          </w:p>
          <w:p w:rsidR="00BA6A08" w:rsidRPr="007B22A6" w:rsidRDefault="00BA6A08" w:rsidP="00D62BD6">
            <w:pPr>
              <w:spacing w:after="120"/>
              <w:ind w:firstLine="567"/>
              <w:jc w:val="both"/>
              <w:rPr>
                <w:rFonts w:ascii="Times New Roman" w:hAnsi="Times New Roman" w:cs="Times New Roman"/>
                <w:sz w:val="24"/>
                <w:szCs w:val="24"/>
              </w:rPr>
            </w:pPr>
            <w:r w:rsidRPr="007B22A6">
              <w:rPr>
                <w:rFonts w:ascii="Times New Roman" w:hAnsi="Times New Roman" w:cs="Times New Roman"/>
                <w:sz w:val="24"/>
                <w:szCs w:val="24"/>
              </w:rPr>
              <w:t>видатки Державного бюджету України у сумі 1.112.120.440,3 тис. гривень, у тому числі видатки загального фонду Державно</w:t>
            </w:r>
            <w:r w:rsidR="00F95242">
              <w:rPr>
                <w:rFonts w:ascii="Times New Roman" w:hAnsi="Times New Roman" w:cs="Times New Roman"/>
                <w:sz w:val="24"/>
                <w:szCs w:val="24"/>
              </w:rPr>
              <w:t>го бюджету України - у сумі 1.00</w:t>
            </w:r>
            <w:r w:rsidRPr="007B22A6">
              <w:rPr>
                <w:rFonts w:ascii="Times New Roman" w:hAnsi="Times New Roman" w:cs="Times New Roman"/>
                <w:sz w:val="24"/>
                <w:szCs w:val="24"/>
              </w:rPr>
              <w:t>5</w:t>
            </w:r>
            <w:r w:rsidR="00F95242">
              <w:rPr>
                <w:rFonts w:ascii="Times New Roman" w:hAnsi="Times New Roman" w:cs="Times New Roman"/>
                <w:sz w:val="24"/>
                <w:szCs w:val="24"/>
              </w:rPr>
              <w:t>.</w:t>
            </w:r>
            <w:r w:rsidRPr="007B22A6">
              <w:rPr>
                <w:rFonts w:ascii="Times New Roman" w:hAnsi="Times New Roman" w:cs="Times New Roman"/>
                <w:sz w:val="24"/>
                <w:szCs w:val="24"/>
              </w:rPr>
              <w:t>757.991,3 тис. гривень та видатки спеціального фонду Державного бюджету України - у сумі 106.362.449 тис. гривень;</w:t>
            </w:r>
          </w:p>
          <w:p w:rsidR="00BA6A08" w:rsidRPr="007B22A6" w:rsidRDefault="00BA6A08" w:rsidP="00D62BD6">
            <w:pPr>
              <w:spacing w:after="120"/>
              <w:ind w:firstLine="567"/>
              <w:jc w:val="both"/>
              <w:rPr>
                <w:rFonts w:ascii="Times New Roman" w:hAnsi="Times New Roman" w:cs="Times New Roman"/>
                <w:sz w:val="24"/>
                <w:szCs w:val="24"/>
              </w:rPr>
            </w:pPr>
            <w:r w:rsidRPr="007B22A6">
              <w:rPr>
                <w:rFonts w:ascii="Times New Roman" w:hAnsi="Times New Roman" w:cs="Times New Roman"/>
                <w:sz w:val="24"/>
                <w:szCs w:val="24"/>
              </w:rPr>
              <w:t>повернення кредитів до Державного бюджету України у сумі 9.728.634,9 тис. гривень, у тому числі повернення кредитів до загального фонду Державного бюджету України - у сумі 8.322.346,8 тис. гривень та повернення кредитів до спеціального фонду Державного бюджету України - у сумі 1.406.288,1 тис. гривень;</w:t>
            </w:r>
          </w:p>
          <w:p w:rsidR="00BA6A08" w:rsidRPr="007B22A6" w:rsidRDefault="00BA6A08" w:rsidP="00D62BD6">
            <w:pPr>
              <w:spacing w:after="120"/>
              <w:ind w:firstLine="567"/>
              <w:jc w:val="both"/>
              <w:rPr>
                <w:rFonts w:ascii="Times New Roman" w:hAnsi="Times New Roman" w:cs="Times New Roman"/>
                <w:sz w:val="24"/>
                <w:szCs w:val="24"/>
              </w:rPr>
            </w:pPr>
            <w:r w:rsidRPr="007B22A6">
              <w:rPr>
                <w:rFonts w:ascii="Times New Roman" w:hAnsi="Times New Roman" w:cs="Times New Roman"/>
                <w:sz w:val="24"/>
                <w:szCs w:val="24"/>
              </w:rPr>
              <w:t>надання кредитів з Державного бюджету України у сумі 13.719.766,5 тис. гривень, у тому числі надання кредитів із загального фонду Державного бюджету України - у сумі 679.913,2 тис. гривень та надання кредитів із спеціального фонду Державного бюджету України - у сумі 13.039.853,3 тис. гривень;</w:t>
            </w:r>
          </w:p>
          <w:p w:rsidR="00BA6A08" w:rsidRPr="007B22A6" w:rsidRDefault="00BA6A08" w:rsidP="00D62BD6">
            <w:pPr>
              <w:spacing w:after="120"/>
              <w:ind w:firstLine="567"/>
              <w:jc w:val="both"/>
              <w:rPr>
                <w:rFonts w:ascii="Times New Roman" w:hAnsi="Times New Roman" w:cs="Times New Roman"/>
                <w:sz w:val="24"/>
                <w:szCs w:val="24"/>
              </w:rPr>
            </w:pPr>
            <w:r w:rsidRPr="007B22A6">
              <w:rPr>
                <w:rFonts w:ascii="Times New Roman" w:hAnsi="Times New Roman" w:cs="Times New Roman"/>
                <w:sz w:val="24"/>
                <w:szCs w:val="24"/>
              </w:rPr>
              <w:t>граничний обсяг дефіциту Державного бюджету України у сумі 89.989.320 тис. гривень, у тому числі граничний обсяг дефіциту загального фонду Державного бюджету України - у сумі 69.617.200 тис. гривень та граничний обсяг дефіциту спеціального фонду Державного бюджету України - у сумі 20.372.120 тис. гривень, згідно з додатком N 2 до цього Закону;</w:t>
            </w:r>
          </w:p>
          <w:p w:rsidR="00C05B66" w:rsidRPr="007B22A6" w:rsidRDefault="00BA6A08" w:rsidP="00CA145B">
            <w:pPr>
              <w:spacing w:after="120"/>
              <w:ind w:firstLine="567"/>
              <w:jc w:val="both"/>
              <w:rPr>
                <w:rFonts w:ascii="Times New Roman" w:hAnsi="Times New Roman" w:cs="Times New Roman"/>
                <w:sz w:val="24"/>
                <w:szCs w:val="24"/>
              </w:rPr>
            </w:pPr>
            <w:r w:rsidRPr="007B22A6">
              <w:rPr>
                <w:rFonts w:ascii="Times New Roman" w:hAnsi="Times New Roman" w:cs="Times New Roman"/>
                <w:sz w:val="24"/>
                <w:szCs w:val="24"/>
              </w:rPr>
              <w:lastRenderedPageBreak/>
              <w:t>оборотний залишок коштів Державного бюджету України у розмірі до 2 відсотків видатків загального фонду Державного бюджету України, визначених цією статтею.</w:t>
            </w:r>
          </w:p>
        </w:tc>
        <w:tc>
          <w:tcPr>
            <w:tcW w:w="7564" w:type="dxa"/>
          </w:tcPr>
          <w:p w:rsidR="00561DCA" w:rsidRPr="00561DCA" w:rsidRDefault="00561DCA" w:rsidP="00561DCA">
            <w:pPr>
              <w:spacing w:after="120"/>
              <w:ind w:firstLine="567"/>
              <w:jc w:val="both"/>
              <w:rPr>
                <w:rFonts w:ascii="Times New Roman" w:hAnsi="Times New Roman"/>
                <w:sz w:val="24"/>
                <w:szCs w:val="24"/>
              </w:rPr>
            </w:pPr>
            <w:r w:rsidRPr="00561DCA">
              <w:rPr>
                <w:rFonts w:ascii="Times New Roman" w:hAnsi="Times New Roman"/>
                <w:b/>
                <w:sz w:val="24"/>
                <w:szCs w:val="24"/>
              </w:rPr>
              <w:lastRenderedPageBreak/>
              <w:t>Стаття 1.</w:t>
            </w:r>
            <w:r w:rsidRPr="00561DCA">
              <w:rPr>
                <w:rFonts w:ascii="Times New Roman" w:hAnsi="Times New Roman"/>
                <w:sz w:val="24"/>
                <w:szCs w:val="24"/>
              </w:rPr>
              <w:t xml:space="preserve"> Визначити на 2019 рік:</w:t>
            </w:r>
          </w:p>
          <w:p w:rsidR="00561DCA" w:rsidRPr="00561DCA" w:rsidRDefault="00561DCA" w:rsidP="00561DCA">
            <w:pPr>
              <w:spacing w:after="120"/>
              <w:ind w:firstLine="567"/>
              <w:jc w:val="both"/>
              <w:rPr>
                <w:rFonts w:ascii="Times New Roman" w:hAnsi="Times New Roman"/>
                <w:sz w:val="24"/>
                <w:szCs w:val="24"/>
              </w:rPr>
            </w:pPr>
            <w:r w:rsidRPr="00561DCA">
              <w:rPr>
                <w:rFonts w:ascii="Times New Roman" w:hAnsi="Times New Roman"/>
                <w:sz w:val="24"/>
                <w:szCs w:val="24"/>
              </w:rPr>
              <w:t>доходи Державного бюджету України у сумі 1.005.743.072,4 тис. гривень, у тому числі доходи загального фонду Державного бюджету України - у сумі 908.391.357,7 тис. гривень та доходи спеціального фонду Державного бюджету України - у сумі 97.351.714,7 тис. гривень, згідно з додатком N 1 до цього Закону;</w:t>
            </w:r>
          </w:p>
          <w:p w:rsidR="00561DCA" w:rsidRPr="00561DCA" w:rsidRDefault="00561DCA" w:rsidP="00561DCA">
            <w:pPr>
              <w:spacing w:after="120"/>
              <w:ind w:firstLine="567"/>
              <w:jc w:val="both"/>
              <w:rPr>
                <w:rFonts w:ascii="Times New Roman" w:hAnsi="Times New Roman"/>
                <w:sz w:val="24"/>
                <w:szCs w:val="24"/>
              </w:rPr>
            </w:pPr>
            <w:r w:rsidRPr="00561DCA">
              <w:rPr>
                <w:rFonts w:ascii="Times New Roman" w:hAnsi="Times New Roman"/>
                <w:sz w:val="24"/>
                <w:szCs w:val="24"/>
              </w:rPr>
              <w:t>видатки Державного бюджету України у сумі 1.091.461.607,7 тис. гривень, у тому числі видатки загального фонду Державного бюджету України - у сумі 983.773.258,2 тис. гривень та видатки спеціального фонду Державного бюджету України - у сумі 107.688.349,5 тис. гривень;</w:t>
            </w:r>
          </w:p>
          <w:p w:rsidR="00561DCA" w:rsidRPr="00561DCA" w:rsidRDefault="00561DCA" w:rsidP="00561DCA">
            <w:pPr>
              <w:spacing w:after="120"/>
              <w:ind w:firstLine="567"/>
              <w:jc w:val="both"/>
              <w:rPr>
                <w:rFonts w:ascii="Times New Roman" w:hAnsi="Times New Roman"/>
                <w:sz w:val="24"/>
                <w:szCs w:val="24"/>
              </w:rPr>
            </w:pPr>
            <w:r w:rsidRPr="00561DCA">
              <w:rPr>
                <w:rFonts w:ascii="Times New Roman" w:hAnsi="Times New Roman"/>
                <w:sz w:val="24"/>
                <w:szCs w:val="24"/>
              </w:rPr>
              <w:t>повернення кредитів до Державного бюджету України у сумі 9.728.634,9 тис. гривень, у тому числі повернення кредитів до загального фонду Державного бюджету України - у сумі 8.322.346,8 тис. гривень та повернення кредитів до спеціального фонду Державного бюджету України - у сумі 1.406.288,1 тис. гривень;</w:t>
            </w:r>
          </w:p>
          <w:p w:rsidR="00561DCA" w:rsidRPr="00561DCA" w:rsidRDefault="00561DCA" w:rsidP="00561DCA">
            <w:pPr>
              <w:spacing w:after="120"/>
              <w:ind w:firstLine="567"/>
              <w:jc w:val="both"/>
              <w:rPr>
                <w:rFonts w:ascii="Times New Roman" w:hAnsi="Times New Roman"/>
                <w:sz w:val="24"/>
                <w:szCs w:val="24"/>
              </w:rPr>
            </w:pPr>
            <w:r w:rsidRPr="00561DCA">
              <w:rPr>
                <w:rFonts w:ascii="Times New Roman" w:hAnsi="Times New Roman"/>
                <w:sz w:val="24"/>
                <w:szCs w:val="24"/>
              </w:rPr>
              <w:t>надання кредитів з Державного бюджету України у сумі 15.144.419,6 тис. гривень, у тому числі надання кредитів із загального фонду Державного бюджету України - у сумі 2.557.646,3 тис. гривень та надання кредитів із спеціального фонду Державного бюджету України - у сумі 12.586.773,3 тис. гривень;</w:t>
            </w:r>
          </w:p>
          <w:p w:rsidR="00561DCA" w:rsidRPr="00561DCA" w:rsidRDefault="00561DCA" w:rsidP="00561DCA">
            <w:pPr>
              <w:spacing w:after="120"/>
              <w:ind w:firstLine="567"/>
              <w:jc w:val="both"/>
              <w:rPr>
                <w:rFonts w:ascii="Times New Roman" w:hAnsi="Times New Roman"/>
                <w:sz w:val="24"/>
                <w:szCs w:val="24"/>
              </w:rPr>
            </w:pPr>
            <w:r w:rsidRPr="00561DCA">
              <w:rPr>
                <w:rFonts w:ascii="Times New Roman" w:hAnsi="Times New Roman"/>
                <w:sz w:val="24"/>
                <w:szCs w:val="24"/>
              </w:rPr>
              <w:t>граничний обсяг дефіциту Державного бюджету України у сумі 91.134.320 тис. гривень, у тому числі граничний обсяг дефіциту загального фонду Державного бюджету України - у сумі 69.617.200 тис. гривень та граничний обсяг дефіциту спеціального фонду Державного бюджету України - у сумі 21.517.120 тис. гривень, згідно з додатком N 2 до цього Закону;</w:t>
            </w:r>
          </w:p>
          <w:p w:rsidR="0010029B" w:rsidRPr="00561DCA" w:rsidRDefault="00561DCA" w:rsidP="00DE4FE4">
            <w:pPr>
              <w:spacing w:after="120"/>
              <w:ind w:firstLine="567"/>
              <w:jc w:val="both"/>
              <w:rPr>
                <w:rFonts w:ascii="Times New Roman" w:hAnsi="Times New Roman" w:cs="Times New Roman"/>
                <w:sz w:val="24"/>
                <w:szCs w:val="24"/>
              </w:rPr>
            </w:pPr>
            <w:r w:rsidRPr="00561DCA">
              <w:rPr>
                <w:rFonts w:ascii="Times New Roman" w:hAnsi="Times New Roman"/>
                <w:sz w:val="24"/>
                <w:szCs w:val="24"/>
              </w:rPr>
              <w:lastRenderedPageBreak/>
              <w:t>оборотний залишок коштів Державного бюджету України у розмірі до 2 відсотків видатків загального фонду Державного бюджету України, визначених цією статтею</w:t>
            </w:r>
            <w:bookmarkStart w:id="0" w:name="_GoBack"/>
            <w:bookmarkEnd w:id="0"/>
            <w:r w:rsidR="00C05B66" w:rsidRPr="00561DCA">
              <w:rPr>
                <w:rFonts w:ascii="Times New Roman" w:hAnsi="Times New Roman" w:cs="Times New Roman"/>
                <w:sz w:val="24"/>
                <w:szCs w:val="24"/>
              </w:rPr>
              <w:t>.</w:t>
            </w:r>
          </w:p>
        </w:tc>
      </w:tr>
      <w:tr w:rsidR="00F412DF" w:rsidRPr="007B22A6" w:rsidTr="00BA6A08">
        <w:tc>
          <w:tcPr>
            <w:tcW w:w="7564" w:type="dxa"/>
          </w:tcPr>
          <w:p w:rsidR="00F412DF" w:rsidRPr="00F412DF" w:rsidRDefault="00F412DF" w:rsidP="00D62BD6">
            <w:pPr>
              <w:spacing w:after="120"/>
              <w:ind w:firstLine="567"/>
              <w:jc w:val="both"/>
              <w:rPr>
                <w:rFonts w:ascii="Times New Roman" w:hAnsi="Times New Roman" w:cs="Times New Roman"/>
                <w:sz w:val="24"/>
                <w:szCs w:val="24"/>
              </w:rPr>
            </w:pPr>
            <w:r w:rsidRPr="00F412DF">
              <w:rPr>
                <w:rFonts w:ascii="Times New Roman" w:hAnsi="Times New Roman" w:cs="Times New Roman"/>
                <w:b/>
                <w:sz w:val="24"/>
                <w:szCs w:val="24"/>
              </w:rPr>
              <w:lastRenderedPageBreak/>
              <w:t xml:space="preserve">Стаття 4. </w:t>
            </w:r>
            <w:r w:rsidRPr="00F412DF">
              <w:rPr>
                <w:rFonts w:ascii="Times New Roman" w:hAnsi="Times New Roman" w:cs="Times New Roman"/>
                <w:sz w:val="24"/>
                <w:szCs w:val="24"/>
              </w:rPr>
              <w:t xml:space="preserve">Затвердити перелік кредитів (позик), що залучаються державою до спеціального фонду Державного бюджету України у 2019 році від іноземних держав, </w:t>
            </w:r>
            <w:r w:rsidRPr="00F412DF">
              <w:rPr>
                <w:rFonts w:ascii="Times New Roman" w:hAnsi="Times New Roman" w:cs="Times New Roman"/>
                <w:b/>
                <w:sz w:val="24"/>
                <w:szCs w:val="24"/>
              </w:rPr>
              <w:t>банків</w:t>
            </w:r>
            <w:r w:rsidRPr="00F412DF">
              <w:rPr>
                <w:rFonts w:ascii="Times New Roman" w:hAnsi="Times New Roman" w:cs="Times New Roman"/>
                <w:sz w:val="24"/>
                <w:szCs w:val="24"/>
              </w:rPr>
              <w:t xml:space="preserve"> і міжнародних фінансових організацій для реалізації інвестиційних проектів згідно </w:t>
            </w:r>
            <w:r>
              <w:rPr>
                <w:rFonts w:ascii="Times New Roman" w:hAnsi="Times New Roman" w:cs="Times New Roman"/>
                <w:sz w:val="24"/>
                <w:szCs w:val="24"/>
              </w:rPr>
              <w:t>з додатком N 9 до цього Закону.</w:t>
            </w:r>
          </w:p>
          <w:p w:rsidR="00F412DF" w:rsidRPr="007B22A6" w:rsidRDefault="00F412DF" w:rsidP="00D62BD6">
            <w:pPr>
              <w:spacing w:after="120"/>
              <w:ind w:firstLine="567"/>
              <w:jc w:val="both"/>
              <w:rPr>
                <w:rFonts w:ascii="Times New Roman" w:hAnsi="Times New Roman" w:cs="Times New Roman"/>
                <w:b/>
                <w:sz w:val="24"/>
                <w:szCs w:val="24"/>
              </w:rPr>
            </w:pPr>
            <w:r w:rsidRPr="00F412DF">
              <w:rPr>
                <w:rFonts w:ascii="Times New Roman" w:hAnsi="Times New Roman" w:cs="Times New Roman"/>
                <w:sz w:val="24"/>
                <w:szCs w:val="24"/>
              </w:rPr>
              <w:t xml:space="preserve">Дозволити Міністерству фінансів України на підставі рішення Кабінету Міністрів України, погодженого з Комітетом Верховної Ради України з питань бюджету, вносити зміни до розпису спеціального фонду Державного бюджету України з метою відображення фактичного надходження у 2019 році кредитів (позик), залучених державою від іноземних держав, </w:t>
            </w:r>
            <w:r w:rsidRPr="00F412DF">
              <w:rPr>
                <w:rFonts w:ascii="Times New Roman" w:hAnsi="Times New Roman" w:cs="Times New Roman"/>
                <w:b/>
                <w:sz w:val="24"/>
                <w:szCs w:val="24"/>
              </w:rPr>
              <w:t>банків</w:t>
            </w:r>
            <w:r w:rsidRPr="00F412DF">
              <w:rPr>
                <w:rFonts w:ascii="Times New Roman" w:hAnsi="Times New Roman" w:cs="Times New Roman"/>
                <w:sz w:val="24"/>
                <w:szCs w:val="24"/>
              </w:rPr>
              <w:t xml:space="preserve"> і міжнародних фінансових організацій для реалізації інвестиційних проектів, та витрат за відповідними бюджетними програмами, перерозподілу видатків бюджету і надання кредитів з бюджету між такими бюджетними програмами головних розпорядників коштів державного бюджету в межах загального обсягу залучення таких кредитів (позик), затвердженого у додатку N 9 до цього Закону, з коригуванням відповідних показників фінансування, видатків та кредитування, граничних обсягів дефіциту державного бюджету і державного боргу, визначених цим Законом.</w:t>
            </w:r>
          </w:p>
        </w:tc>
        <w:tc>
          <w:tcPr>
            <w:tcW w:w="7564" w:type="dxa"/>
          </w:tcPr>
          <w:p w:rsidR="00F412DF" w:rsidRPr="00F412DF" w:rsidRDefault="00F412DF" w:rsidP="00D62BD6">
            <w:pPr>
              <w:spacing w:after="150"/>
              <w:ind w:firstLine="567"/>
              <w:jc w:val="both"/>
              <w:rPr>
                <w:rFonts w:ascii="Times New Roman" w:eastAsia="Times New Roman" w:hAnsi="Times New Roman" w:cs="Times New Roman"/>
                <w:sz w:val="24"/>
                <w:szCs w:val="24"/>
                <w:lang w:eastAsia="uk-UA"/>
              </w:rPr>
            </w:pPr>
            <w:r w:rsidRPr="00F412DF">
              <w:rPr>
                <w:rFonts w:ascii="Times New Roman" w:eastAsia="Times New Roman" w:hAnsi="Times New Roman" w:cs="Times New Roman"/>
                <w:b/>
                <w:bCs/>
                <w:sz w:val="24"/>
                <w:szCs w:val="24"/>
                <w:lang w:eastAsia="uk-UA"/>
              </w:rPr>
              <w:t>Стаття 4.</w:t>
            </w:r>
            <w:r w:rsidR="00D356F3">
              <w:rPr>
                <w:rFonts w:ascii="Times New Roman" w:eastAsia="Times New Roman" w:hAnsi="Times New Roman" w:cs="Times New Roman"/>
                <w:sz w:val="24"/>
                <w:szCs w:val="24"/>
                <w:lang w:eastAsia="uk-UA"/>
              </w:rPr>
              <w:t xml:space="preserve"> </w:t>
            </w:r>
            <w:r w:rsidRPr="00F412DF">
              <w:rPr>
                <w:rFonts w:ascii="Times New Roman" w:eastAsia="Times New Roman" w:hAnsi="Times New Roman" w:cs="Times New Roman"/>
                <w:sz w:val="24"/>
                <w:szCs w:val="24"/>
                <w:lang w:eastAsia="uk-UA"/>
              </w:rPr>
              <w:t xml:space="preserve">Затвердити перелік кредитів (позик), що залучаються державою до спеціального фонду Державного бюджету України у 2019 році від іноземних держав, </w:t>
            </w:r>
            <w:r w:rsidRPr="00F412DF">
              <w:rPr>
                <w:rFonts w:ascii="Times New Roman" w:eastAsia="Times New Roman" w:hAnsi="Times New Roman" w:cs="Times New Roman"/>
                <w:b/>
                <w:sz w:val="24"/>
                <w:szCs w:val="24"/>
                <w:lang w:eastAsia="uk-UA"/>
              </w:rPr>
              <w:t>іноземних</w:t>
            </w:r>
            <w:r w:rsidRPr="00F412DF">
              <w:rPr>
                <w:rFonts w:ascii="Times New Roman" w:eastAsia="Times New Roman" w:hAnsi="Times New Roman" w:cs="Times New Roman"/>
                <w:sz w:val="24"/>
                <w:szCs w:val="24"/>
                <w:lang w:eastAsia="uk-UA"/>
              </w:rPr>
              <w:t xml:space="preserve"> </w:t>
            </w:r>
            <w:r w:rsidRPr="00F412DF">
              <w:rPr>
                <w:rFonts w:ascii="Times New Roman" w:eastAsia="Times New Roman" w:hAnsi="Times New Roman" w:cs="Times New Roman"/>
                <w:b/>
                <w:sz w:val="24"/>
                <w:szCs w:val="24"/>
                <w:lang w:eastAsia="uk-UA"/>
              </w:rPr>
              <w:t>фінансових установ</w:t>
            </w:r>
            <w:r w:rsidRPr="00F412DF">
              <w:rPr>
                <w:rFonts w:ascii="Times New Roman" w:eastAsia="Times New Roman" w:hAnsi="Times New Roman" w:cs="Times New Roman"/>
                <w:sz w:val="24"/>
                <w:szCs w:val="24"/>
                <w:lang w:eastAsia="uk-UA"/>
              </w:rPr>
              <w:t xml:space="preserve"> і міжнародних фінансових організацій для реалізації інвестиційних проектів згідно з </w:t>
            </w:r>
            <w:hyperlink r:id="rId7" w:anchor="n175" w:history="1">
              <w:r w:rsidRPr="00F412DF">
                <w:rPr>
                  <w:rFonts w:ascii="Times New Roman" w:eastAsia="Times New Roman" w:hAnsi="Times New Roman" w:cs="Times New Roman"/>
                  <w:sz w:val="24"/>
                  <w:szCs w:val="24"/>
                  <w:lang w:eastAsia="uk-UA"/>
                </w:rPr>
                <w:t>додатком № 9</w:t>
              </w:r>
            </w:hyperlink>
            <w:r w:rsidRPr="00F412DF">
              <w:rPr>
                <w:rFonts w:ascii="Times New Roman" w:eastAsia="Times New Roman" w:hAnsi="Times New Roman" w:cs="Times New Roman"/>
                <w:sz w:val="24"/>
                <w:szCs w:val="24"/>
                <w:lang w:eastAsia="uk-UA"/>
              </w:rPr>
              <w:t> до цього Закону.</w:t>
            </w:r>
          </w:p>
          <w:p w:rsidR="00C05B66" w:rsidRPr="00B04928" w:rsidRDefault="00F412DF" w:rsidP="00CA145B">
            <w:pPr>
              <w:spacing w:after="150"/>
              <w:ind w:firstLine="567"/>
              <w:jc w:val="both"/>
              <w:rPr>
                <w:rFonts w:ascii="Times New Roman" w:eastAsia="Times New Roman" w:hAnsi="Times New Roman" w:cs="Times New Roman"/>
                <w:sz w:val="24"/>
                <w:szCs w:val="24"/>
                <w:lang w:eastAsia="uk-UA"/>
              </w:rPr>
            </w:pPr>
            <w:r w:rsidRPr="00F412DF">
              <w:rPr>
                <w:rFonts w:ascii="Times New Roman" w:eastAsia="Times New Roman" w:hAnsi="Times New Roman" w:cs="Times New Roman"/>
                <w:sz w:val="24"/>
                <w:szCs w:val="24"/>
                <w:lang w:eastAsia="uk-UA"/>
              </w:rPr>
              <w:t xml:space="preserve">Дозволити Міністерству фінансів України на підставі рішення Кабінету Міністрів України, погодженого з Комітетом Верховної Ради України з питань бюджету, вносити зміни до розпису спеціального фонду Державного бюджету України з метою відображення фактичного надходження у 2019 році кредитів (позик), залучених державою від іноземних держав, </w:t>
            </w:r>
            <w:r w:rsidRPr="00F412DF">
              <w:rPr>
                <w:rFonts w:ascii="Times New Roman" w:eastAsia="Times New Roman" w:hAnsi="Times New Roman" w:cs="Times New Roman"/>
                <w:b/>
                <w:sz w:val="24"/>
                <w:szCs w:val="24"/>
                <w:lang w:eastAsia="uk-UA"/>
              </w:rPr>
              <w:t>іноземних</w:t>
            </w:r>
            <w:r w:rsidRPr="00F412DF">
              <w:rPr>
                <w:rFonts w:ascii="Times New Roman" w:eastAsia="Times New Roman" w:hAnsi="Times New Roman" w:cs="Times New Roman"/>
                <w:sz w:val="24"/>
                <w:szCs w:val="24"/>
                <w:lang w:eastAsia="uk-UA"/>
              </w:rPr>
              <w:t xml:space="preserve"> </w:t>
            </w:r>
            <w:r w:rsidRPr="00F412DF">
              <w:rPr>
                <w:rFonts w:ascii="Times New Roman" w:eastAsia="Times New Roman" w:hAnsi="Times New Roman" w:cs="Times New Roman"/>
                <w:b/>
                <w:sz w:val="24"/>
                <w:szCs w:val="24"/>
                <w:lang w:eastAsia="uk-UA"/>
              </w:rPr>
              <w:t>фінансових установ</w:t>
            </w:r>
            <w:r w:rsidRPr="00F412DF">
              <w:rPr>
                <w:rFonts w:ascii="Times New Roman" w:eastAsia="Times New Roman" w:hAnsi="Times New Roman" w:cs="Times New Roman"/>
                <w:sz w:val="24"/>
                <w:szCs w:val="24"/>
                <w:lang w:eastAsia="uk-UA"/>
              </w:rPr>
              <w:t xml:space="preserve"> і міжнародних фінансових організацій для реалізації інвестиційних проектів, та витрат за відповідними бюджетними програмами, перерозподілу видатків бюджету і надання кредитів з бюджету між такими бюджетними програмами головних розпорядників коштів державного бюджету в межах загального обсягу залучення таких кредитів (позик), затвердженого у </w:t>
            </w:r>
            <w:hyperlink r:id="rId8" w:anchor="n175" w:history="1">
              <w:r w:rsidRPr="00F412DF">
                <w:rPr>
                  <w:rFonts w:ascii="Times New Roman" w:eastAsia="Times New Roman" w:hAnsi="Times New Roman" w:cs="Times New Roman"/>
                  <w:sz w:val="24"/>
                  <w:szCs w:val="24"/>
                  <w:lang w:eastAsia="uk-UA"/>
                </w:rPr>
                <w:t>додатку № 9</w:t>
              </w:r>
            </w:hyperlink>
            <w:r w:rsidRPr="00F412DF">
              <w:rPr>
                <w:rFonts w:ascii="Times New Roman" w:eastAsia="Times New Roman" w:hAnsi="Times New Roman" w:cs="Times New Roman"/>
                <w:sz w:val="24"/>
                <w:szCs w:val="24"/>
                <w:lang w:eastAsia="uk-UA"/>
              </w:rPr>
              <w:t> до цього Закону, з коригуванням відповідних показників фінансування, видатків та кредитування, граничних обсягів дефіциту державного бюджету і державного</w:t>
            </w:r>
            <w:r w:rsidR="00E601A0">
              <w:rPr>
                <w:rFonts w:ascii="Times New Roman" w:eastAsia="Times New Roman" w:hAnsi="Times New Roman" w:cs="Times New Roman"/>
                <w:sz w:val="24"/>
                <w:szCs w:val="24"/>
                <w:lang w:eastAsia="uk-UA"/>
              </w:rPr>
              <w:t xml:space="preserve"> боргу, визначених цим Законом.</w:t>
            </w:r>
          </w:p>
        </w:tc>
      </w:tr>
      <w:tr w:rsidR="0010029B" w:rsidRPr="007B22A6" w:rsidTr="00BA6A08">
        <w:tc>
          <w:tcPr>
            <w:tcW w:w="7564" w:type="dxa"/>
          </w:tcPr>
          <w:p w:rsidR="00BA6A08" w:rsidRPr="007B22A6" w:rsidRDefault="00BA6A08" w:rsidP="00CA145B">
            <w:pPr>
              <w:spacing w:after="120"/>
              <w:ind w:firstLine="567"/>
              <w:jc w:val="both"/>
              <w:rPr>
                <w:rFonts w:ascii="Times New Roman" w:hAnsi="Times New Roman" w:cs="Times New Roman"/>
                <w:sz w:val="24"/>
                <w:szCs w:val="24"/>
              </w:rPr>
            </w:pPr>
            <w:r w:rsidRPr="007B22A6">
              <w:rPr>
                <w:rFonts w:ascii="Times New Roman" w:hAnsi="Times New Roman" w:cs="Times New Roman"/>
                <w:b/>
                <w:sz w:val="24"/>
                <w:szCs w:val="24"/>
              </w:rPr>
              <w:t>Стаття 6.</w:t>
            </w:r>
            <w:r w:rsidRPr="007B22A6">
              <w:rPr>
                <w:rFonts w:ascii="Times New Roman" w:hAnsi="Times New Roman" w:cs="Times New Roman"/>
                <w:sz w:val="24"/>
                <w:szCs w:val="24"/>
              </w:rPr>
              <w:t xml:space="preserve"> Установити, що у 2019 році державні гарантії в обсязі до 27.280.659,7 тис. гривень можуть надаватися:</w:t>
            </w:r>
          </w:p>
          <w:p w:rsidR="00C05B66" w:rsidRPr="00CA145B" w:rsidRDefault="00BA6A08" w:rsidP="00CA145B">
            <w:pPr>
              <w:pStyle w:val="a9"/>
              <w:numPr>
                <w:ilvl w:val="0"/>
                <w:numId w:val="2"/>
              </w:numPr>
              <w:spacing w:after="120"/>
              <w:jc w:val="both"/>
              <w:rPr>
                <w:rFonts w:ascii="Times New Roman" w:hAnsi="Times New Roman" w:cs="Times New Roman"/>
                <w:sz w:val="24"/>
                <w:szCs w:val="24"/>
              </w:rPr>
            </w:pPr>
            <w:r w:rsidRPr="00C05B66">
              <w:rPr>
                <w:rFonts w:ascii="Times New Roman" w:hAnsi="Times New Roman" w:cs="Times New Roman"/>
                <w:sz w:val="24"/>
                <w:szCs w:val="24"/>
              </w:rPr>
              <w:t>за рішенням Кабінету Міністрів України:</w:t>
            </w:r>
          </w:p>
        </w:tc>
        <w:tc>
          <w:tcPr>
            <w:tcW w:w="7564" w:type="dxa"/>
          </w:tcPr>
          <w:p w:rsidR="00925963" w:rsidRPr="007B22A6" w:rsidRDefault="00925963" w:rsidP="00D62BD6">
            <w:pPr>
              <w:spacing w:after="120"/>
              <w:ind w:firstLine="567"/>
              <w:jc w:val="both"/>
              <w:rPr>
                <w:rFonts w:ascii="Times New Roman" w:hAnsi="Times New Roman" w:cs="Times New Roman"/>
                <w:sz w:val="24"/>
                <w:szCs w:val="24"/>
              </w:rPr>
            </w:pPr>
            <w:r w:rsidRPr="007B22A6">
              <w:rPr>
                <w:rFonts w:ascii="Times New Roman" w:hAnsi="Times New Roman" w:cs="Times New Roman"/>
                <w:b/>
                <w:sz w:val="24"/>
                <w:szCs w:val="24"/>
              </w:rPr>
              <w:t>Стаття 6.</w:t>
            </w:r>
            <w:r w:rsidRPr="007B22A6">
              <w:rPr>
                <w:rFonts w:ascii="Times New Roman" w:hAnsi="Times New Roman" w:cs="Times New Roman"/>
                <w:sz w:val="24"/>
                <w:szCs w:val="24"/>
              </w:rPr>
              <w:t xml:space="preserve"> Установити, що у 2019 році державні гарантії в обсязі до 27.280.659,7 тис. гривень можуть надаватися:</w:t>
            </w:r>
          </w:p>
          <w:p w:rsidR="0010029B" w:rsidRPr="007B22A6" w:rsidRDefault="00925963" w:rsidP="00D62BD6">
            <w:pPr>
              <w:spacing w:after="120"/>
              <w:ind w:firstLine="567"/>
              <w:jc w:val="both"/>
              <w:rPr>
                <w:rFonts w:ascii="Times New Roman" w:hAnsi="Times New Roman" w:cs="Times New Roman"/>
                <w:sz w:val="24"/>
                <w:szCs w:val="24"/>
              </w:rPr>
            </w:pPr>
            <w:r w:rsidRPr="007B22A6">
              <w:rPr>
                <w:rFonts w:ascii="Times New Roman" w:hAnsi="Times New Roman" w:cs="Times New Roman"/>
                <w:sz w:val="24"/>
                <w:szCs w:val="24"/>
              </w:rPr>
              <w:t>1) за рішенням Кабінету Міністрів України:</w:t>
            </w:r>
          </w:p>
        </w:tc>
      </w:tr>
      <w:tr w:rsidR="0010029B" w:rsidRPr="007B22A6" w:rsidTr="00BA6A08">
        <w:tc>
          <w:tcPr>
            <w:tcW w:w="7564" w:type="dxa"/>
          </w:tcPr>
          <w:p w:rsidR="0010029B" w:rsidRPr="007B22A6" w:rsidRDefault="00BA6A08" w:rsidP="00D62BD6">
            <w:pPr>
              <w:spacing w:after="120"/>
              <w:ind w:firstLine="567"/>
              <w:jc w:val="both"/>
              <w:rPr>
                <w:rFonts w:ascii="Times New Roman" w:hAnsi="Times New Roman" w:cs="Times New Roman"/>
                <w:sz w:val="24"/>
                <w:szCs w:val="24"/>
              </w:rPr>
            </w:pPr>
            <w:r w:rsidRPr="007B22A6">
              <w:rPr>
                <w:rFonts w:ascii="Times New Roman" w:hAnsi="Times New Roman" w:cs="Times New Roman"/>
                <w:sz w:val="24"/>
                <w:szCs w:val="24"/>
              </w:rPr>
              <w:t>г) для забезпечення виконання боргових зобов'язань за кредитами (позиками), що залучаються для фінансування проектів Державної іпотечної установи із забезпечення житлом громадян на умовах іпотечного кредитування або фінансового лізингу;</w:t>
            </w:r>
          </w:p>
        </w:tc>
        <w:tc>
          <w:tcPr>
            <w:tcW w:w="7564" w:type="dxa"/>
          </w:tcPr>
          <w:p w:rsidR="00C05B66" w:rsidRPr="007B22A6" w:rsidRDefault="001A5FEF" w:rsidP="00CB11C4">
            <w:pPr>
              <w:spacing w:after="120"/>
              <w:ind w:firstLine="567"/>
              <w:jc w:val="both"/>
              <w:rPr>
                <w:rFonts w:ascii="Times New Roman" w:hAnsi="Times New Roman" w:cs="Times New Roman"/>
                <w:b/>
                <w:sz w:val="24"/>
                <w:szCs w:val="24"/>
              </w:rPr>
            </w:pPr>
            <w:r w:rsidRPr="007B22A6">
              <w:rPr>
                <w:rFonts w:ascii="Times New Roman" w:hAnsi="Times New Roman" w:cs="Times New Roman"/>
                <w:b/>
                <w:sz w:val="24"/>
                <w:szCs w:val="24"/>
              </w:rPr>
              <w:t xml:space="preserve">г) для забезпечення виконання боргових зобов'язань Державної іпотечної установи за внутрішніми кредитами (позиками), що залучаються з метою фінансування статутної діяльності, та за зовнішніми кредитами (позиками) з метою фінансування інвестиційного проекту "Забезпечення житлом </w:t>
            </w:r>
            <w:r w:rsidRPr="007B22A6">
              <w:rPr>
                <w:rFonts w:ascii="Times New Roman" w:hAnsi="Times New Roman" w:cs="Times New Roman"/>
                <w:b/>
                <w:sz w:val="24"/>
                <w:szCs w:val="24"/>
              </w:rPr>
              <w:lastRenderedPageBreak/>
              <w:t>громадян на умовах іпотечного кредитування або фінансового лізингу"</w:t>
            </w:r>
            <w:r w:rsidR="00925963" w:rsidRPr="007B22A6">
              <w:rPr>
                <w:rFonts w:ascii="Times New Roman" w:hAnsi="Times New Roman" w:cs="Times New Roman"/>
                <w:b/>
                <w:sz w:val="24"/>
                <w:szCs w:val="24"/>
              </w:rPr>
              <w:t>;</w:t>
            </w:r>
          </w:p>
        </w:tc>
      </w:tr>
      <w:tr w:rsidR="00506B5A" w:rsidRPr="007B22A6" w:rsidTr="00BA6A08">
        <w:tc>
          <w:tcPr>
            <w:tcW w:w="7564" w:type="dxa"/>
          </w:tcPr>
          <w:p w:rsidR="00506B5A" w:rsidRPr="00506B5A" w:rsidRDefault="00506B5A" w:rsidP="00D62BD6">
            <w:pPr>
              <w:spacing w:after="120"/>
              <w:ind w:firstLine="567"/>
              <w:jc w:val="both"/>
              <w:rPr>
                <w:rFonts w:ascii="Times New Roman" w:hAnsi="Times New Roman" w:cs="Times New Roman"/>
                <w:sz w:val="24"/>
                <w:szCs w:val="24"/>
              </w:rPr>
            </w:pPr>
            <w:r w:rsidRPr="00FE3095">
              <w:rPr>
                <w:rFonts w:ascii="Times New Roman" w:hAnsi="Times New Roman" w:cs="Times New Roman"/>
                <w:b/>
                <w:sz w:val="24"/>
                <w:szCs w:val="24"/>
              </w:rPr>
              <w:lastRenderedPageBreak/>
              <w:t>Стаття 11.</w:t>
            </w:r>
            <w:r w:rsidRPr="00506B5A">
              <w:rPr>
                <w:rFonts w:ascii="Times New Roman" w:hAnsi="Times New Roman" w:cs="Times New Roman"/>
                <w:sz w:val="24"/>
                <w:szCs w:val="24"/>
              </w:rPr>
              <w:t xml:space="preserve"> Установити, що джерелами формування спеціального фонду Державного бюджету України на 2019 рік у частині доходів є надходження, визначені частиною третьою статті 29 Бюджетного кодексу України, з урахуванням особливостей, визначених пунктом 17 розділу VI "Прикінцеві та перехідні положення" Бюджетного кодексу України, а також такі надходження:</w:t>
            </w:r>
          </w:p>
        </w:tc>
        <w:tc>
          <w:tcPr>
            <w:tcW w:w="7564" w:type="dxa"/>
          </w:tcPr>
          <w:p w:rsidR="00506B5A" w:rsidRPr="00506B5A" w:rsidRDefault="00506B5A" w:rsidP="00D62BD6">
            <w:pPr>
              <w:spacing w:after="120"/>
              <w:ind w:firstLine="567"/>
              <w:jc w:val="both"/>
              <w:rPr>
                <w:rFonts w:ascii="Times New Roman" w:hAnsi="Times New Roman" w:cs="Times New Roman"/>
                <w:sz w:val="24"/>
                <w:szCs w:val="24"/>
              </w:rPr>
            </w:pPr>
            <w:r w:rsidRPr="00FE3095">
              <w:rPr>
                <w:rFonts w:ascii="Times New Roman" w:hAnsi="Times New Roman" w:cs="Times New Roman"/>
                <w:b/>
                <w:sz w:val="24"/>
                <w:szCs w:val="24"/>
              </w:rPr>
              <w:t>Стаття 11.</w:t>
            </w:r>
            <w:r w:rsidRPr="00506B5A">
              <w:rPr>
                <w:rFonts w:ascii="Times New Roman" w:hAnsi="Times New Roman" w:cs="Times New Roman"/>
                <w:sz w:val="24"/>
                <w:szCs w:val="24"/>
              </w:rPr>
              <w:t xml:space="preserve"> Установити, що джерелами формування спеціального фонду Державного бюджету України на 2019 рік у частині доходів є надходження, визначені частиною третьою статті 29 Бюджетного кодексу України, з урахуванням особливостей, визначених пунктом 17 розділу VI "Прикінцеві та перехідні положення" Бюджетного кодексу України, а також такі надходження:</w:t>
            </w:r>
          </w:p>
        </w:tc>
      </w:tr>
      <w:tr w:rsidR="00506B5A" w:rsidRPr="007B22A6" w:rsidTr="00BA6A08">
        <w:tc>
          <w:tcPr>
            <w:tcW w:w="7564" w:type="dxa"/>
          </w:tcPr>
          <w:p w:rsidR="00506B5A" w:rsidRPr="00506B5A" w:rsidRDefault="00506B5A" w:rsidP="00D62BD6">
            <w:pPr>
              <w:spacing w:after="120"/>
              <w:ind w:firstLine="567"/>
              <w:jc w:val="both"/>
              <w:rPr>
                <w:rFonts w:ascii="Times New Roman" w:hAnsi="Times New Roman" w:cs="Times New Roman"/>
                <w:sz w:val="24"/>
                <w:szCs w:val="24"/>
              </w:rPr>
            </w:pPr>
            <w:r w:rsidRPr="00506B5A">
              <w:rPr>
                <w:rFonts w:ascii="Times New Roman" w:hAnsi="Times New Roman" w:cs="Times New Roman"/>
                <w:sz w:val="24"/>
                <w:szCs w:val="24"/>
              </w:rPr>
              <w:t>8) до 10 відсотків суми перевиконання загального обсягу митних платежів (мито, акцизний податок з ввезених на митну територію України підакцизних товарів (продукції), податок на додану вартість з ввезених на митну територію України товарів (продукції), визначеного помісячним розписом доходів загального фонду державного бюджету, - за рішенням Кабінету Міністрів України;</w:t>
            </w:r>
          </w:p>
        </w:tc>
        <w:tc>
          <w:tcPr>
            <w:tcW w:w="7564" w:type="dxa"/>
          </w:tcPr>
          <w:p w:rsidR="00506B5A" w:rsidRPr="00506B5A" w:rsidRDefault="00FE3095" w:rsidP="00D62BD6">
            <w:pPr>
              <w:spacing w:after="120"/>
              <w:ind w:firstLine="567"/>
              <w:jc w:val="both"/>
              <w:rPr>
                <w:rFonts w:ascii="Times New Roman" w:hAnsi="Times New Roman" w:cs="Times New Roman"/>
                <w:sz w:val="24"/>
                <w:szCs w:val="24"/>
              </w:rPr>
            </w:pPr>
            <w:r w:rsidRPr="007B22A6">
              <w:rPr>
                <w:rFonts w:ascii="Times New Roman" w:hAnsi="Times New Roman" w:cs="Times New Roman"/>
                <w:b/>
                <w:sz w:val="24"/>
                <w:szCs w:val="24"/>
              </w:rPr>
              <w:t>Виключити.</w:t>
            </w:r>
          </w:p>
        </w:tc>
      </w:tr>
      <w:tr w:rsidR="001A5FEF" w:rsidRPr="007B22A6" w:rsidTr="00BA6A08">
        <w:tc>
          <w:tcPr>
            <w:tcW w:w="7564" w:type="dxa"/>
          </w:tcPr>
          <w:p w:rsidR="00C05B66" w:rsidRPr="007B22A6" w:rsidRDefault="00071F3C" w:rsidP="00CB11C4">
            <w:pPr>
              <w:spacing w:after="120"/>
              <w:ind w:firstLine="567"/>
              <w:jc w:val="both"/>
              <w:rPr>
                <w:rFonts w:ascii="Times New Roman" w:hAnsi="Times New Roman" w:cs="Times New Roman"/>
                <w:sz w:val="24"/>
                <w:szCs w:val="24"/>
              </w:rPr>
            </w:pPr>
            <w:r w:rsidRPr="007B22A6">
              <w:rPr>
                <w:rFonts w:ascii="Times New Roman" w:hAnsi="Times New Roman" w:cs="Times New Roman"/>
                <w:b/>
                <w:sz w:val="24"/>
                <w:szCs w:val="24"/>
              </w:rPr>
              <w:t>Стаття 13.</w:t>
            </w:r>
            <w:r w:rsidRPr="007B22A6">
              <w:rPr>
                <w:rFonts w:ascii="Times New Roman" w:hAnsi="Times New Roman" w:cs="Times New Roman"/>
                <w:sz w:val="24"/>
                <w:szCs w:val="24"/>
              </w:rPr>
              <w:t xml:space="preserve"> Установити, що джерелами формування спеціального фонду Державного бюджету України на 2019 рік у частині кредитування є надходження, визначені частиною третьою статті 30 Бюджетного кодексу України, а також такі надходження:</w:t>
            </w:r>
          </w:p>
        </w:tc>
        <w:tc>
          <w:tcPr>
            <w:tcW w:w="7564" w:type="dxa"/>
          </w:tcPr>
          <w:p w:rsidR="001A5FEF" w:rsidRPr="007B22A6" w:rsidRDefault="00071F3C" w:rsidP="00D62BD6">
            <w:pPr>
              <w:spacing w:after="120"/>
              <w:ind w:firstLine="567"/>
              <w:jc w:val="both"/>
              <w:rPr>
                <w:rFonts w:ascii="Times New Roman" w:hAnsi="Times New Roman" w:cs="Times New Roman"/>
                <w:sz w:val="24"/>
                <w:szCs w:val="24"/>
              </w:rPr>
            </w:pPr>
            <w:r w:rsidRPr="007B22A6">
              <w:rPr>
                <w:rFonts w:ascii="Times New Roman" w:hAnsi="Times New Roman" w:cs="Times New Roman"/>
                <w:b/>
                <w:sz w:val="24"/>
                <w:szCs w:val="24"/>
              </w:rPr>
              <w:t>Стаття 13.</w:t>
            </w:r>
            <w:r w:rsidRPr="007B22A6">
              <w:rPr>
                <w:rFonts w:ascii="Times New Roman" w:hAnsi="Times New Roman" w:cs="Times New Roman"/>
                <w:sz w:val="24"/>
                <w:szCs w:val="24"/>
              </w:rPr>
              <w:t xml:space="preserve"> Установити, що джерелами формування спеціального фонду Державного бюджету України на 2019 рік у частині кредитування є надходження, визначені частиною третьою статті 30 Бюджетного кодексу України, а також такі надходження:</w:t>
            </w:r>
          </w:p>
        </w:tc>
      </w:tr>
      <w:tr w:rsidR="001A5FEF" w:rsidRPr="007B22A6" w:rsidTr="00BA6A08">
        <w:tc>
          <w:tcPr>
            <w:tcW w:w="7564" w:type="dxa"/>
          </w:tcPr>
          <w:p w:rsidR="00C05B66" w:rsidRPr="00CB11C4" w:rsidRDefault="00DA3FB1" w:rsidP="00CB11C4">
            <w:pPr>
              <w:pStyle w:val="a9"/>
              <w:spacing w:after="120"/>
              <w:ind w:left="22" w:firstLine="567"/>
              <w:jc w:val="both"/>
              <w:rPr>
                <w:rFonts w:ascii="Times New Roman" w:hAnsi="Times New Roman" w:cs="Times New Roman"/>
                <w:sz w:val="24"/>
                <w:szCs w:val="24"/>
              </w:rPr>
            </w:pPr>
            <w:r>
              <w:rPr>
                <w:rFonts w:ascii="Times New Roman" w:hAnsi="Times New Roman" w:cs="Times New Roman"/>
                <w:sz w:val="24"/>
                <w:szCs w:val="24"/>
              </w:rPr>
              <w:t xml:space="preserve">2) </w:t>
            </w:r>
            <w:r w:rsidR="00071F3C" w:rsidRPr="00C05B66">
              <w:rPr>
                <w:rFonts w:ascii="Times New Roman" w:hAnsi="Times New Roman" w:cs="Times New Roman"/>
                <w:sz w:val="24"/>
                <w:szCs w:val="24"/>
              </w:rPr>
              <w:t xml:space="preserve">повернення коштів, наданих </w:t>
            </w:r>
            <w:r w:rsidR="00071F3C" w:rsidRPr="00C05B66">
              <w:rPr>
                <w:rFonts w:ascii="Times New Roman" w:hAnsi="Times New Roman" w:cs="Times New Roman"/>
                <w:b/>
                <w:sz w:val="24"/>
                <w:szCs w:val="24"/>
              </w:rPr>
              <w:t xml:space="preserve">Міністерству аграрної політики та продовольства України </w:t>
            </w:r>
            <w:r w:rsidR="00071F3C" w:rsidRPr="00C05B66">
              <w:rPr>
                <w:rFonts w:ascii="Times New Roman" w:hAnsi="Times New Roman" w:cs="Times New Roman"/>
                <w:sz w:val="24"/>
                <w:szCs w:val="24"/>
              </w:rPr>
              <w:t>для фінансової підтримки заходів в агропромисловому комплексі на умовах фінансового лізингу, а також закупівлі племінних нетелей та корів, вітчизняної техніки і обладнання для агропромислового комплексу, з наступною їх реалізацією сільськогосподарським підприємствам на умовах фінансового лізингу;</w:t>
            </w:r>
          </w:p>
        </w:tc>
        <w:tc>
          <w:tcPr>
            <w:tcW w:w="7564" w:type="dxa"/>
          </w:tcPr>
          <w:p w:rsidR="001A5FEF" w:rsidRPr="007B22A6" w:rsidRDefault="00071F3C" w:rsidP="00D62BD6">
            <w:pPr>
              <w:spacing w:after="120"/>
              <w:ind w:firstLine="567"/>
              <w:jc w:val="both"/>
              <w:rPr>
                <w:rFonts w:ascii="Times New Roman" w:hAnsi="Times New Roman" w:cs="Times New Roman"/>
                <w:sz w:val="24"/>
                <w:szCs w:val="24"/>
              </w:rPr>
            </w:pPr>
            <w:r w:rsidRPr="007B22A6">
              <w:rPr>
                <w:rFonts w:ascii="Times New Roman" w:hAnsi="Times New Roman" w:cs="Times New Roman"/>
                <w:color w:val="000000"/>
                <w:sz w:val="24"/>
                <w:szCs w:val="24"/>
                <w:lang w:eastAsia="uk-UA"/>
              </w:rPr>
              <w:t>2) повернення коштів, наданих для фінансової підтримки заходів в агропромисловому комплексі на умовах фінансового лізингу, а також закупівлі племінних нетелей та корів, вітчизняної техніки і обладнання для агропромислового комплексу, з наступною їх реалізацією сільськогосподарським підприємствам на умовах фінансового лізингу;</w:t>
            </w:r>
          </w:p>
        </w:tc>
      </w:tr>
      <w:tr w:rsidR="00506B5A" w:rsidRPr="007B22A6" w:rsidTr="00BA6A08">
        <w:tc>
          <w:tcPr>
            <w:tcW w:w="7564" w:type="dxa"/>
          </w:tcPr>
          <w:p w:rsidR="00506B5A" w:rsidRPr="007B22A6" w:rsidRDefault="00B44158" w:rsidP="00D62BD6">
            <w:pPr>
              <w:spacing w:after="120"/>
              <w:ind w:firstLine="567"/>
              <w:jc w:val="both"/>
              <w:rPr>
                <w:rFonts w:ascii="Times New Roman" w:hAnsi="Times New Roman" w:cs="Times New Roman"/>
                <w:b/>
                <w:sz w:val="24"/>
                <w:szCs w:val="24"/>
              </w:rPr>
            </w:pPr>
            <w:r w:rsidRPr="00B44158">
              <w:rPr>
                <w:rFonts w:ascii="Times New Roman" w:hAnsi="Times New Roman" w:cs="Times New Roman"/>
                <w:b/>
                <w:sz w:val="24"/>
                <w:szCs w:val="24"/>
              </w:rPr>
              <w:t xml:space="preserve">Стаття 14. </w:t>
            </w:r>
            <w:r w:rsidRPr="00B44158">
              <w:rPr>
                <w:rFonts w:ascii="Times New Roman" w:hAnsi="Times New Roman" w:cs="Times New Roman"/>
                <w:sz w:val="24"/>
                <w:szCs w:val="24"/>
              </w:rPr>
              <w:t xml:space="preserve">Установити, що у 2019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w:t>
            </w:r>
            <w:r w:rsidRPr="00B44158">
              <w:rPr>
                <w:rFonts w:ascii="Times New Roman" w:hAnsi="Times New Roman" w:cs="Times New Roman"/>
                <w:sz w:val="24"/>
                <w:szCs w:val="24"/>
              </w:rPr>
              <w:lastRenderedPageBreak/>
              <w:t>відповідними пунктами статей 11, 12 і 13 цього Закону, спрямовуються відповідно на:</w:t>
            </w:r>
          </w:p>
        </w:tc>
        <w:tc>
          <w:tcPr>
            <w:tcW w:w="7564" w:type="dxa"/>
          </w:tcPr>
          <w:p w:rsidR="00506B5A" w:rsidRPr="007B22A6" w:rsidRDefault="00B44158" w:rsidP="00D62BD6">
            <w:pPr>
              <w:spacing w:after="120"/>
              <w:ind w:firstLine="567"/>
              <w:jc w:val="both"/>
              <w:rPr>
                <w:rFonts w:ascii="Times New Roman" w:hAnsi="Times New Roman" w:cs="Times New Roman"/>
                <w:b/>
                <w:sz w:val="24"/>
                <w:szCs w:val="24"/>
              </w:rPr>
            </w:pPr>
            <w:r w:rsidRPr="00B44158">
              <w:rPr>
                <w:rFonts w:ascii="Times New Roman" w:hAnsi="Times New Roman" w:cs="Times New Roman"/>
                <w:b/>
                <w:sz w:val="24"/>
                <w:szCs w:val="24"/>
              </w:rPr>
              <w:lastRenderedPageBreak/>
              <w:t xml:space="preserve">Стаття 14. </w:t>
            </w:r>
            <w:r w:rsidRPr="00B44158">
              <w:rPr>
                <w:rFonts w:ascii="Times New Roman" w:hAnsi="Times New Roman" w:cs="Times New Roman"/>
                <w:sz w:val="24"/>
                <w:szCs w:val="24"/>
              </w:rPr>
              <w:t xml:space="preserve">Установити, що у 2019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w:t>
            </w:r>
            <w:r w:rsidRPr="00B44158">
              <w:rPr>
                <w:rFonts w:ascii="Times New Roman" w:hAnsi="Times New Roman" w:cs="Times New Roman"/>
                <w:sz w:val="24"/>
                <w:szCs w:val="24"/>
              </w:rPr>
              <w:lastRenderedPageBreak/>
              <w:t>відповідними пунктами статей 11, 12 і 13 цього Закону, спрямовуються відповідно на:</w:t>
            </w:r>
          </w:p>
        </w:tc>
      </w:tr>
      <w:tr w:rsidR="00506B5A" w:rsidRPr="007B22A6" w:rsidTr="00BA6A08">
        <w:tc>
          <w:tcPr>
            <w:tcW w:w="7564" w:type="dxa"/>
          </w:tcPr>
          <w:p w:rsidR="00506B5A" w:rsidRPr="007B22A6" w:rsidRDefault="00B44158" w:rsidP="00D62BD6">
            <w:pPr>
              <w:spacing w:after="120"/>
              <w:ind w:firstLine="567"/>
              <w:jc w:val="both"/>
              <w:rPr>
                <w:rFonts w:ascii="Times New Roman" w:hAnsi="Times New Roman" w:cs="Times New Roman"/>
                <w:b/>
                <w:sz w:val="24"/>
                <w:szCs w:val="24"/>
              </w:rPr>
            </w:pPr>
            <w:r w:rsidRPr="00B44158">
              <w:rPr>
                <w:rFonts w:ascii="Times New Roman" w:hAnsi="Times New Roman" w:cs="Times New Roman"/>
                <w:sz w:val="24"/>
                <w:szCs w:val="24"/>
              </w:rPr>
              <w:lastRenderedPageBreak/>
              <w:t>17)</w:t>
            </w:r>
            <w:r w:rsidRPr="00B44158">
              <w:rPr>
                <w:rFonts w:ascii="Times New Roman" w:hAnsi="Times New Roman" w:cs="Times New Roman"/>
                <w:b/>
                <w:sz w:val="24"/>
                <w:szCs w:val="24"/>
              </w:rPr>
              <w:t xml:space="preserve"> </w:t>
            </w:r>
            <w:r w:rsidRPr="00B44158">
              <w:rPr>
                <w:rFonts w:ascii="Times New Roman" w:hAnsi="Times New Roman" w:cs="Times New Roman"/>
                <w:sz w:val="24"/>
                <w:szCs w:val="24"/>
              </w:rPr>
              <w:t xml:space="preserve">забезпечення функціонування і реформування контролюючих органів та органів доходів і зборів у значеннях, наведених у Податковому кодексі України та Митному кодексі України (у тому числі на закупівлю </w:t>
            </w:r>
            <w:proofErr w:type="spellStart"/>
            <w:r w:rsidRPr="00B44158">
              <w:rPr>
                <w:rFonts w:ascii="Times New Roman" w:hAnsi="Times New Roman" w:cs="Times New Roman"/>
                <w:sz w:val="24"/>
                <w:szCs w:val="24"/>
              </w:rPr>
              <w:t>скануючих</w:t>
            </w:r>
            <w:proofErr w:type="spellEnd"/>
            <w:r w:rsidRPr="00B44158">
              <w:rPr>
                <w:rFonts w:ascii="Times New Roman" w:hAnsi="Times New Roman" w:cs="Times New Roman"/>
                <w:sz w:val="24"/>
                <w:szCs w:val="24"/>
              </w:rPr>
              <w:t xml:space="preserve"> систем стаціонарного типу та на оплату праці посадових осіб і працівників, які залучені до реформування таких органів) (за рахунок джерел, визначених пунктом 8 статті 11 цього Закону);</w:t>
            </w:r>
          </w:p>
        </w:tc>
        <w:tc>
          <w:tcPr>
            <w:tcW w:w="7564" w:type="dxa"/>
          </w:tcPr>
          <w:p w:rsidR="00506B5A" w:rsidRPr="007B22A6" w:rsidRDefault="00B44158" w:rsidP="00D62BD6">
            <w:pPr>
              <w:spacing w:after="120"/>
              <w:ind w:firstLine="567"/>
              <w:jc w:val="both"/>
              <w:rPr>
                <w:rFonts w:ascii="Times New Roman" w:hAnsi="Times New Roman" w:cs="Times New Roman"/>
                <w:b/>
                <w:sz w:val="24"/>
                <w:szCs w:val="24"/>
              </w:rPr>
            </w:pPr>
            <w:r w:rsidRPr="007B22A6">
              <w:rPr>
                <w:rFonts w:ascii="Times New Roman" w:hAnsi="Times New Roman" w:cs="Times New Roman"/>
                <w:b/>
                <w:sz w:val="24"/>
                <w:szCs w:val="24"/>
              </w:rPr>
              <w:t>Виключити.</w:t>
            </w:r>
          </w:p>
        </w:tc>
      </w:tr>
      <w:tr w:rsidR="0010029B" w:rsidRPr="007B22A6" w:rsidTr="00BA6A08">
        <w:tc>
          <w:tcPr>
            <w:tcW w:w="7564" w:type="dxa"/>
          </w:tcPr>
          <w:p w:rsidR="00815297" w:rsidRPr="007B22A6" w:rsidRDefault="00815297" w:rsidP="00D62BD6">
            <w:pPr>
              <w:spacing w:after="120"/>
              <w:ind w:firstLine="567"/>
              <w:jc w:val="both"/>
              <w:rPr>
                <w:rFonts w:ascii="Times New Roman" w:hAnsi="Times New Roman" w:cs="Times New Roman"/>
                <w:sz w:val="24"/>
                <w:szCs w:val="24"/>
              </w:rPr>
            </w:pPr>
            <w:r w:rsidRPr="007B22A6">
              <w:rPr>
                <w:rFonts w:ascii="Times New Roman" w:hAnsi="Times New Roman" w:cs="Times New Roman"/>
                <w:b/>
                <w:sz w:val="24"/>
                <w:szCs w:val="24"/>
              </w:rPr>
              <w:t>Стаття 22.</w:t>
            </w:r>
            <w:r w:rsidRPr="007B22A6">
              <w:rPr>
                <w:rFonts w:ascii="Times New Roman" w:hAnsi="Times New Roman" w:cs="Times New Roman"/>
                <w:sz w:val="24"/>
                <w:szCs w:val="24"/>
              </w:rPr>
              <w:t xml:space="preserve"> Розподіл коштів за напрямами (об'єктами, заходами) за бюджетними програмами "Здійснення природоохоронних заходів" (код 2401270) та "Державна підтримка тваринництва, зберігання та переробки сільськогосподарської продукції, аквакультури (рибництва)" </w:t>
            </w:r>
            <w:r w:rsidRPr="007B22A6">
              <w:rPr>
                <w:rFonts w:ascii="Times New Roman" w:hAnsi="Times New Roman" w:cs="Times New Roman"/>
                <w:b/>
                <w:sz w:val="24"/>
                <w:szCs w:val="24"/>
              </w:rPr>
              <w:t>(код 2801540)</w:t>
            </w:r>
            <w:r w:rsidRPr="007B22A6">
              <w:rPr>
                <w:rFonts w:ascii="Times New Roman" w:hAnsi="Times New Roman" w:cs="Times New Roman"/>
                <w:sz w:val="24"/>
                <w:szCs w:val="24"/>
              </w:rPr>
              <w:t xml:space="preserve"> здійснюється за рішенням Кабінету Міністрів України, погодженим з Комітетом Верховної Ради України з питань бюджету.</w:t>
            </w:r>
          </w:p>
          <w:p w:rsidR="0010029B" w:rsidRPr="007B22A6" w:rsidRDefault="00815297" w:rsidP="00D62BD6">
            <w:pPr>
              <w:spacing w:after="120"/>
              <w:ind w:firstLine="567"/>
              <w:jc w:val="both"/>
              <w:rPr>
                <w:rFonts w:ascii="Times New Roman" w:hAnsi="Times New Roman" w:cs="Times New Roman"/>
                <w:sz w:val="24"/>
                <w:szCs w:val="24"/>
              </w:rPr>
            </w:pPr>
            <w:r w:rsidRPr="007B22A6">
              <w:rPr>
                <w:rFonts w:ascii="Times New Roman" w:hAnsi="Times New Roman" w:cs="Times New Roman"/>
                <w:sz w:val="24"/>
                <w:szCs w:val="24"/>
              </w:rPr>
              <w:t>Про використання коштів державного бюджету за зазначеними бюджетними програмами у розрізі напрямів (об'єктів, заходів) відповідні головні розпорядники коштів державного бюджету інформують щокварталу Комітет Верховної Ради України з питань бюджету.</w:t>
            </w:r>
          </w:p>
        </w:tc>
        <w:tc>
          <w:tcPr>
            <w:tcW w:w="7564" w:type="dxa"/>
          </w:tcPr>
          <w:p w:rsidR="00815297" w:rsidRPr="007B22A6" w:rsidRDefault="00815297" w:rsidP="00D62BD6">
            <w:pPr>
              <w:spacing w:after="120"/>
              <w:ind w:firstLine="567"/>
              <w:jc w:val="both"/>
              <w:rPr>
                <w:rFonts w:ascii="Times New Roman" w:hAnsi="Times New Roman" w:cs="Times New Roman"/>
                <w:sz w:val="24"/>
                <w:szCs w:val="24"/>
              </w:rPr>
            </w:pPr>
            <w:r w:rsidRPr="007B22A6">
              <w:rPr>
                <w:rFonts w:ascii="Times New Roman" w:hAnsi="Times New Roman" w:cs="Times New Roman"/>
                <w:b/>
                <w:sz w:val="24"/>
                <w:szCs w:val="24"/>
              </w:rPr>
              <w:t>Стаття 22.</w:t>
            </w:r>
            <w:r w:rsidRPr="007B22A6">
              <w:rPr>
                <w:rFonts w:ascii="Times New Roman" w:hAnsi="Times New Roman" w:cs="Times New Roman"/>
                <w:sz w:val="24"/>
                <w:szCs w:val="24"/>
              </w:rPr>
              <w:t xml:space="preserve"> Розподіл коштів за напрямами (об’єктами,  заходами) за бюджетними програмами </w:t>
            </w:r>
            <w:r w:rsidR="00D14A01" w:rsidRPr="007B22A6">
              <w:rPr>
                <w:rFonts w:ascii="Times New Roman" w:hAnsi="Times New Roman" w:cs="Times New Roman"/>
                <w:sz w:val="24"/>
                <w:szCs w:val="24"/>
              </w:rPr>
              <w:t>"</w:t>
            </w:r>
            <w:r w:rsidRPr="007B22A6">
              <w:rPr>
                <w:rFonts w:ascii="Times New Roman" w:hAnsi="Times New Roman" w:cs="Times New Roman"/>
                <w:sz w:val="24"/>
                <w:szCs w:val="24"/>
              </w:rPr>
              <w:t>Здійснення природоохоронних заходів</w:t>
            </w:r>
            <w:r w:rsidR="00D14A01" w:rsidRPr="007B22A6">
              <w:rPr>
                <w:rFonts w:ascii="Times New Roman" w:hAnsi="Times New Roman" w:cs="Times New Roman"/>
                <w:sz w:val="24"/>
                <w:szCs w:val="24"/>
              </w:rPr>
              <w:t>"</w:t>
            </w:r>
            <w:r w:rsidRPr="007B22A6">
              <w:rPr>
                <w:rFonts w:ascii="Times New Roman" w:hAnsi="Times New Roman" w:cs="Times New Roman"/>
                <w:sz w:val="24"/>
                <w:szCs w:val="24"/>
              </w:rPr>
              <w:t xml:space="preserve"> (код 2401270) та </w:t>
            </w:r>
            <w:r w:rsidR="00D14A01" w:rsidRPr="007B22A6">
              <w:rPr>
                <w:rFonts w:ascii="Times New Roman" w:hAnsi="Times New Roman" w:cs="Times New Roman"/>
                <w:sz w:val="24"/>
                <w:szCs w:val="24"/>
              </w:rPr>
              <w:t>"</w:t>
            </w:r>
            <w:r w:rsidRPr="007B22A6">
              <w:rPr>
                <w:rFonts w:ascii="Times New Roman" w:hAnsi="Times New Roman" w:cs="Times New Roman"/>
                <w:sz w:val="24"/>
                <w:szCs w:val="24"/>
              </w:rPr>
              <w:t>Державна підтримка тваринництва, зберігання та переробки сільськогосподарської продукції, аквакультури (рибництва)</w:t>
            </w:r>
            <w:r w:rsidR="00D14A01" w:rsidRPr="007B22A6">
              <w:rPr>
                <w:rFonts w:ascii="Times New Roman" w:hAnsi="Times New Roman" w:cs="Times New Roman"/>
                <w:sz w:val="24"/>
                <w:szCs w:val="24"/>
              </w:rPr>
              <w:t>"</w:t>
            </w:r>
            <w:r w:rsidRPr="007B22A6">
              <w:rPr>
                <w:rFonts w:ascii="Times New Roman" w:hAnsi="Times New Roman" w:cs="Times New Roman"/>
                <w:sz w:val="24"/>
                <w:szCs w:val="24"/>
              </w:rPr>
              <w:t xml:space="preserve"> </w:t>
            </w:r>
            <w:r w:rsidRPr="007B22A6">
              <w:rPr>
                <w:rFonts w:ascii="Times New Roman" w:hAnsi="Times New Roman" w:cs="Times New Roman"/>
                <w:b/>
                <w:sz w:val="24"/>
                <w:szCs w:val="24"/>
              </w:rPr>
              <w:t>(код 1201140)</w:t>
            </w:r>
            <w:r w:rsidRPr="007B22A6">
              <w:rPr>
                <w:rFonts w:ascii="Times New Roman" w:hAnsi="Times New Roman" w:cs="Times New Roman"/>
                <w:sz w:val="24"/>
                <w:szCs w:val="24"/>
              </w:rPr>
              <w:t xml:space="preserve"> здійснюється за рішенням Кабінету Міністрів України, погодженим з Комітетом Верховної Ради України з питань бюджету.</w:t>
            </w:r>
          </w:p>
          <w:p w:rsidR="0010029B" w:rsidRPr="007B22A6" w:rsidRDefault="00B04928" w:rsidP="00D62BD6">
            <w:pPr>
              <w:spacing w:after="120"/>
              <w:ind w:firstLine="567"/>
              <w:jc w:val="both"/>
              <w:rPr>
                <w:rFonts w:ascii="Times New Roman" w:hAnsi="Times New Roman" w:cs="Times New Roman"/>
                <w:sz w:val="24"/>
                <w:szCs w:val="24"/>
              </w:rPr>
            </w:pPr>
            <w:r w:rsidRPr="007B22A6">
              <w:rPr>
                <w:rFonts w:ascii="Times New Roman" w:hAnsi="Times New Roman" w:cs="Times New Roman"/>
                <w:sz w:val="24"/>
                <w:szCs w:val="24"/>
              </w:rPr>
              <w:t>Про використання коштів державного бюджету за зазначеними бюджетними програмами у розрізі напрямів (об'єктів, заходів) відповідні головні розпорядники коштів державного бюджету інформують щокварталу Комітет Верховної Ради України з питань бюджету.</w:t>
            </w:r>
          </w:p>
        </w:tc>
      </w:tr>
      <w:tr w:rsidR="00630154" w:rsidRPr="007B22A6" w:rsidTr="00BA6A08">
        <w:tc>
          <w:tcPr>
            <w:tcW w:w="7564" w:type="dxa"/>
          </w:tcPr>
          <w:p w:rsidR="00630154" w:rsidRPr="007B22A6" w:rsidRDefault="00630154" w:rsidP="00D62BD6">
            <w:pPr>
              <w:spacing w:after="120"/>
              <w:ind w:firstLine="567"/>
              <w:jc w:val="both"/>
              <w:rPr>
                <w:rFonts w:ascii="Times New Roman" w:hAnsi="Times New Roman" w:cs="Times New Roman"/>
                <w:b/>
                <w:sz w:val="24"/>
                <w:szCs w:val="24"/>
              </w:rPr>
            </w:pPr>
            <w:r>
              <w:rPr>
                <w:rFonts w:ascii="Times New Roman" w:hAnsi="Times New Roman" w:cs="Times New Roman"/>
                <w:b/>
                <w:sz w:val="24"/>
                <w:szCs w:val="24"/>
              </w:rPr>
              <w:t>Стаття 27</w:t>
            </w:r>
            <w:r w:rsidRPr="007B22A6">
              <w:rPr>
                <w:rFonts w:ascii="Times New Roman" w:hAnsi="Times New Roman" w:cs="Times New Roman"/>
                <w:b/>
                <w:sz w:val="24"/>
                <w:szCs w:val="24"/>
              </w:rPr>
              <w:t>.</w:t>
            </w:r>
            <w:r w:rsidR="00AF65A6">
              <w:rPr>
                <w:rFonts w:ascii="Times New Roman" w:hAnsi="Times New Roman" w:cs="Times New Roman"/>
                <w:b/>
                <w:sz w:val="24"/>
                <w:szCs w:val="24"/>
              </w:rPr>
              <w:t xml:space="preserve"> </w:t>
            </w:r>
            <w:r w:rsidR="00AF65A6" w:rsidRPr="000C38A5">
              <w:rPr>
                <w:rFonts w:ascii="Times New Roman" w:hAnsi="Times New Roman"/>
                <w:color w:val="000000"/>
                <w:sz w:val="24"/>
                <w:szCs w:val="24"/>
                <w:shd w:val="clear" w:color="auto" w:fill="FFFFFF"/>
              </w:rPr>
              <w:t>Установити, що кошти державного фонду регіонального розвитку (код 2761070) у сумі 500.000 тис. гривень спрямовуються на фінансове забезпечення реалізації проектів - переможців "Всеукраїнського громадського бюджету".</w:t>
            </w:r>
          </w:p>
        </w:tc>
        <w:tc>
          <w:tcPr>
            <w:tcW w:w="7564" w:type="dxa"/>
          </w:tcPr>
          <w:p w:rsidR="00630154" w:rsidRPr="007B22A6" w:rsidRDefault="00630154" w:rsidP="00D62BD6">
            <w:pPr>
              <w:spacing w:after="120"/>
              <w:ind w:firstLine="567"/>
              <w:jc w:val="both"/>
              <w:rPr>
                <w:rFonts w:ascii="Times New Roman" w:hAnsi="Times New Roman" w:cs="Times New Roman"/>
                <w:b/>
                <w:sz w:val="24"/>
                <w:szCs w:val="24"/>
              </w:rPr>
            </w:pPr>
            <w:r w:rsidRPr="007B22A6">
              <w:rPr>
                <w:rFonts w:ascii="Times New Roman" w:hAnsi="Times New Roman" w:cs="Times New Roman"/>
                <w:b/>
                <w:sz w:val="24"/>
                <w:szCs w:val="24"/>
              </w:rPr>
              <w:t>Виключити.</w:t>
            </w:r>
          </w:p>
        </w:tc>
      </w:tr>
      <w:tr w:rsidR="0010029B" w:rsidRPr="007B22A6" w:rsidTr="00BA6A08">
        <w:tc>
          <w:tcPr>
            <w:tcW w:w="7564" w:type="dxa"/>
          </w:tcPr>
          <w:p w:rsidR="0010029B" w:rsidRPr="007B22A6" w:rsidRDefault="00BA6A08" w:rsidP="00D62BD6">
            <w:pPr>
              <w:spacing w:after="120"/>
              <w:ind w:firstLine="567"/>
              <w:jc w:val="both"/>
              <w:rPr>
                <w:rFonts w:ascii="Times New Roman" w:hAnsi="Times New Roman" w:cs="Times New Roman"/>
                <w:sz w:val="24"/>
                <w:szCs w:val="24"/>
              </w:rPr>
            </w:pPr>
            <w:r w:rsidRPr="007B22A6">
              <w:rPr>
                <w:rFonts w:ascii="Times New Roman" w:hAnsi="Times New Roman" w:cs="Times New Roman"/>
                <w:b/>
                <w:sz w:val="24"/>
                <w:szCs w:val="24"/>
              </w:rPr>
              <w:t>Стаття 30.</w:t>
            </w:r>
            <w:r w:rsidRPr="007B22A6">
              <w:rPr>
                <w:rFonts w:ascii="Times New Roman" w:hAnsi="Times New Roman" w:cs="Times New Roman"/>
                <w:sz w:val="24"/>
                <w:szCs w:val="24"/>
              </w:rPr>
              <w:t xml:space="preserve"> Установити, що у разі здійснення у 2019 році видатків бюджету міста Києва на будівництво дільниці </w:t>
            </w:r>
            <w:proofErr w:type="spellStart"/>
            <w:r w:rsidRPr="007B22A6">
              <w:rPr>
                <w:rFonts w:ascii="Times New Roman" w:hAnsi="Times New Roman" w:cs="Times New Roman"/>
                <w:sz w:val="24"/>
                <w:szCs w:val="24"/>
              </w:rPr>
              <w:t>Сирецько</w:t>
            </w:r>
            <w:proofErr w:type="spellEnd"/>
            <w:r w:rsidRPr="007B22A6">
              <w:rPr>
                <w:rFonts w:ascii="Times New Roman" w:hAnsi="Times New Roman" w:cs="Times New Roman"/>
                <w:sz w:val="24"/>
                <w:szCs w:val="24"/>
              </w:rPr>
              <w:t xml:space="preserve">-Печерської лінії метрополітену від станції "Сирець" на житловий масив Виноградар з електродепо у Подільському районі міста Києва (але не більше 1.500.000 тис. гривень), капітальний ремонт мереж зовнішнього освітлення міста Києва із заміною ртутних та натрієвих світильників на світлодіодні світильники (але не більше 700.000 тис. гривень), об'єктів інженерної і транспортної інфраструктури (але не більше 2.500.000 тис. </w:t>
            </w:r>
            <w:r w:rsidRPr="007B22A6">
              <w:rPr>
                <w:rFonts w:ascii="Times New Roman" w:hAnsi="Times New Roman" w:cs="Times New Roman"/>
                <w:sz w:val="24"/>
                <w:szCs w:val="24"/>
              </w:rPr>
              <w:lastRenderedPageBreak/>
              <w:t>гривень) відповідно до переліку, що погоджується Кабінетом Міністрів України, Міністерство фінансів України списує в обсязі проведених таких видатків частину зобов'язань Київської міської ради з погашення заборгованості перед державою, яка виникла внаслідок вчинення у 2015 році правочину щодо переведення частини місцевого боргу Київської міської ради за місцевими зовнішніми запозиченнями до державного боргу, за офіційним курсом гривні до іноземної валюти, встановленим Національним банком України на дату здійснення відповідних видатків, але не більше залишку такої заборгованості, у порядку, встановленому Кабінетом Міністрів України.</w:t>
            </w:r>
          </w:p>
        </w:tc>
        <w:tc>
          <w:tcPr>
            <w:tcW w:w="7564" w:type="dxa"/>
          </w:tcPr>
          <w:p w:rsidR="0010029B" w:rsidRPr="007B22A6" w:rsidRDefault="0039206E" w:rsidP="00D62BD6">
            <w:pPr>
              <w:spacing w:after="120"/>
              <w:ind w:firstLine="567"/>
              <w:jc w:val="both"/>
              <w:rPr>
                <w:rFonts w:ascii="Times New Roman" w:hAnsi="Times New Roman" w:cs="Times New Roman"/>
                <w:b/>
                <w:sz w:val="24"/>
                <w:szCs w:val="24"/>
              </w:rPr>
            </w:pPr>
            <w:r w:rsidRPr="007B22A6">
              <w:rPr>
                <w:rFonts w:ascii="Times New Roman" w:hAnsi="Times New Roman" w:cs="Times New Roman"/>
                <w:b/>
                <w:sz w:val="24"/>
                <w:szCs w:val="24"/>
              </w:rPr>
              <w:lastRenderedPageBreak/>
              <w:t>Виключити.</w:t>
            </w:r>
          </w:p>
        </w:tc>
      </w:tr>
      <w:tr w:rsidR="00815297" w:rsidRPr="007B22A6" w:rsidTr="00BA6A08">
        <w:tc>
          <w:tcPr>
            <w:tcW w:w="7564" w:type="dxa"/>
          </w:tcPr>
          <w:p w:rsidR="00815297" w:rsidRPr="007B22A6" w:rsidRDefault="00153C72" w:rsidP="00D62BD6">
            <w:pPr>
              <w:spacing w:after="120"/>
              <w:ind w:firstLine="567"/>
              <w:jc w:val="both"/>
              <w:rPr>
                <w:rFonts w:ascii="Times New Roman" w:hAnsi="Times New Roman" w:cs="Times New Roman"/>
                <w:sz w:val="24"/>
                <w:szCs w:val="24"/>
              </w:rPr>
            </w:pPr>
            <w:r w:rsidRPr="007B22A6">
              <w:rPr>
                <w:rFonts w:ascii="Times New Roman" w:hAnsi="Times New Roman" w:cs="Times New Roman"/>
                <w:b/>
                <w:sz w:val="24"/>
                <w:szCs w:val="24"/>
              </w:rPr>
              <w:t>Стаття 34.</w:t>
            </w:r>
            <w:r w:rsidRPr="007B22A6">
              <w:rPr>
                <w:rFonts w:ascii="Times New Roman" w:hAnsi="Times New Roman" w:cs="Times New Roman"/>
                <w:sz w:val="24"/>
                <w:szCs w:val="24"/>
              </w:rPr>
              <w:t xml:space="preserve"> Розподіл коштів за напрямами (заходами) за бюджетною програмою "Поповнення статутного капіталу Державного концерну "</w:t>
            </w:r>
            <w:proofErr w:type="spellStart"/>
            <w:r w:rsidRPr="007B22A6">
              <w:rPr>
                <w:rFonts w:ascii="Times New Roman" w:hAnsi="Times New Roman" w:cs="Times New Roman"/>
                <w:sz w:val="24"/>
                <w:szCs w:val="24"/>
              </w:rPr>
              <w:t>Укроборонпром</w:t>
            </w:r>
            <w:proofErr w:type="spellEnd"/>
            <w:r w:rsidRPr="007B22A6">
              <w:rPr>
                <w:rFonts w:ascii="Times New Roman" w:hAnsi="Times New Roman" w:cs="Times New Roman"/>
                <w:sz w:val="24"/>
                <w:szCs w:val="24"/>
              </w:rPr>
              <w:t xml:space="preserve">" (код 1201590) здійснюється на підставі пропозиції </w:t>
            </w:r>
            <w:r w:rsidRPr="007B22A6">
              <w:rPr>
                <w:rFonts w:ascii="Times New Roman" w:hAnsi="Times New Roman" w:cs="Times New Roman"/>
                <w:b/>
                <w:sz w:val="24"/>
                <w:szCs w:val="24"/>
              </w:rPr>
              <w:t>Міністерства економічного розвитку і торгівлі України</w:t>
            </w:r>
            <w:r w:rsidRPr="007B22A6">
              <w:rPr>
                <w:rFonts w:ascii="Times New Roman" w:hAnsi="Times New Roman" w:cs="Times New Roman"/>
                <w:sz w:val="24"/>
                <w:szCs w:val="24"/>
              </w:rPr>
              <w:t xml:space="preserve"> за рішенням Кабінету Міністрів України, погодженим з Комітетом Верховної Ради України з питань національної безпеки і оборони.</w:t>
            </w:r>
          </w:p>
        </w:tc>
        <w:tc>
          <w:tcPr>
            <w:tcW w:w="7564" w:type="dxa"/>
          </w:tcPr>
          <w:p w:rsidR="00815297" w:rsidRPr="007B22A6" w:rsidRDefault="00153C72" w:rsidP="00D62BD6">
            <w:pPr>
              <w:spacing w:after="120"/>
              <w:ind w:firstLine="567"/>
              <w:jc w:val="both"/>
              <w:rPr>
                <w:rFonts w:ascii="Times New Roman" w:hAnsi="Times New Roman" w:cs="Times New Roman"/>
                <w:sz w:val="24"/>
                <w:szCs w:val="24"/>
              </w:rPr>
            </w:pPr>
            <w:r w:rsidRPr="007B22A6">
              <w:rPr>
                <w:rFonts w:ascii="Times New Roman" w:hAnsi="Times New Roman" w:cs="Times New Roman"/>
                <w:b/>
                <w:sz w:val="24"/>
                <w:szCs w:val="24"/>
              </w:rPr>
              <w:t>Стаття 34.</w:t>
            </w:r>
            <w:r w:rsidRPr="007B22A6">
              <w:rPr>
                <w:rFonts w:ascii="Times New Roman" w:hAnsi="Times New Roman" w:cs="Times New Roman"/>
                <w:sz w:val="24"/>
                <w:szCs w:val="24"/>
              </w:rPr>
              <w:t xml:space="preserve"> Розподіл коштів за напрямами (заходами) за бюджетною програмою "Поповнення статутного капіталу Державного концерну "</w:t>
            </w:r>
            <w:proofErr w:type="spellStart"/>
            <w:r w:rsidRPr="007B22A6">
              <w:rPr>
                <w:rFonts w:ascii="Times New Roman" w:hAnsi="Times New Roman" w:cs="Times New Roman"/>
                <w:sz w:val="24"/>
                <w:szCs w:val="24"/>
              </w:rPr>
              <w:t>Укроборонпром</w:t>
            </w:r>
            <w:proofErr w:type="spellEnd"/>
            <w:r w:rsidRPr="007B22A6">
              <w:rPr>
                <w:rFonts w:ascii="Times New Roman" w:hAnsi="Times New Roman" w:cs="Times New Roman"/>
                <w:sz w:val="24"/>
                <w:szCs w:val="24"/>
              </w:rPr>
              <w:t xml:space="preserve">" (код 1201590) здійснюється на підставі пропозиції </w:t>
            </w:r>
            <w:r w:rsidRPr="007B22A6">
              <w:rPr>
                <w:rFonts w:ascii="Times New Roman" w:eastAsia="Calibri" w:hAnsi="Times New Roman" w:cs="Times New Roman"/>
                <w:b/>
                <w:sz w:val="24"/>
                <w:szCs w:val="24"/>
              </w:rPr>
              <w:t>Міністерства розвитку економіки, торгівлі та сільського господарства України</w:t>
            </w:r>
            <w:r w:rsidRPr="007B22A6">
              <w:rPr>
                <w:rFonts w:ascii="Times New Roman" w:eastAsia="Calibri" w:hAnsi="Times New Roman" w:cs="Times New Roman"/>
                <w:sz w:val="24"/>
                <w:szCs w:val="24"/>
              </w:rPr>
              <w:t xml:space="preserve"> </w:t>
            </w:r>
            <w:r w:rsidRPr="007B22A6">
              <w:rPr>
                <w:rFonts w:ascii="Times New Roman" w:hAnsi="Times New Roman" w:cs="Times New Roman"/>
                <w:sz w:val="24"/>
                <w:szCs w:val="24"/>
              </w:rPr>
              <w:t xml:space="preserve">за рішенням Кабінету Міністрів України, погодженим </w:t>
            </w:r>
            <w:r w:rsidRPr="007B22A6">
              <w:rPr>
                <w:rFonts w:ascii="Times New Roman" w:eastAsia="Calibri" w:hAnsi="Times New Roman" w:cs="Times New Roman"/>
                <w:sz w:val="24"/>
                <w:szCs w:val="24"/>
              </w:rPr>
              <w:t>з Комітетом з питань національної безпеки, оборони та розвідки.</w:t>
            </w:r>
          </w:p>
        </w:tc>
      </w:tr>
      <w:tr w:rsidR="007D0840" w:rsidRPr="007B22A6" w:rsidTr="00BA6A08">
        <w:tc>
          <w:tcPr>
            <w:tcW w:w="7564" w:type="dxa"/>
          </w:tcPr>
          <w:p w:rsidR="007D0840" w:rsidRPr="007B22A6" w:rsidRDefault="007D0840" w:rsidP="00D62BD6">
            <w:pPr>
              <w:spacing w:after="120"/>
              <w:ind w:firstLine="567"/>
              <w:jc w:val="both"/>
              <w:rPr>
                <w:rFonts w:ascii="Times New Roman" w:hAnsi="Times New Roman" w:cs="Times New Roman"/>
                <w:b/>
                <w:sz w:val="24"/>
                <w:szCs w:val="24"/>
              </w:rPr>
            </w:pPr>
            <w:r>
              <w:rPr>
                <w:rFonts w:ascii="Times New Roman" w:hAnsi="Times New Roman" w:cs="Times New Roman"/>
                <w:b/>
                <w:sz w:val="24"/>
                <w:szCs w:val="24"/>
              </w:rPr>
              <w:t>Нова стаття</w:t>
            </w:r>
          </w:p>
        </w:tc>
        <w:tc>
          <w:tcPr>
            <w:tcW w:w="7564" w:type="dxa"/>
          </w:tcPr>
          <w:p w:rsidR="007D0840" w:rsidRPr="004C0DB4" w:rsidRDefault="007D0840" w:rsidP="00F26E12">
            <w:pPr>
              <w:spacing w:after="120"/>
              <w:ind w:firstLine="567"/>
              <w:jc w:val="both"/>
              <w:rPr>
                <w:rFonts w:ascii="Times New Roman" w:hAnsi="Times New Roman" w:cs="Times New Roman"/>
                <w:b/>
                <w:sz w:val="24"/>
                <w:szCs w:val="24"/>
              </w:rPr>
            </w:pPr>
            <w:r w:rsidRPr="004C0DB4">
              <w:rPr>
                <w:rFonts w:ascii="Times New Roman" w:hAnsi="Times New Roman" w:cs="Times New Roman"/>
                <w:b/>
                <w:sz w:val="24"/>
                <w:szCs w:val="24"/>
              </w:rPr>
              <w:t xml:space="preserve">Стаття 36. </w:t>
            </w:r>
            <w:r w:rsidR="004C0DB4" w:rsidRPr="004C0DB4">
              <w:rPr>
                <w:rFonts w:ascii="Times New Roman" w:eastAsia="Calibri" w:hAnsi="Times New Roman"/>
                <w:b/>
                <w:sz w:val="24"/>
                <w:szCs w:val="24"/>
              </w:rPr>
              <w:t xml:space="preserve">Установити, що на виконання цього Закону Міністерство фінансів України вносить зміни до розпису Державного бюджету України на 2019 рік з одночасним відображенням внесених змін до бюджетних призначень згідно з рішеннями Кабінету Міністрів України, прийнятими відповідно до статті 31 Закону України </w:t>
            </w:r>
            <w:r w:rsidR="004C0DB4" w:rsidRPr="004C0DB4">
              <w:rPr>
                <w:rFonts w:ascii="Times New Roman" w:hAnsi="Times New Roman"/>
                <w:b/>
                <w:sz w:val="24"/>
                <w:szCs w:val="24"/>
              </w:rPr>
              <w:t>"</w:t>
            </w:r>
            <w:r w:rsidR="004C0DB4" w:rsidRPr="004C0DB4">
              <w:rPr>
                <w:rFonts w:ascii="Times New Roman" w:eastAsia="Calibri" w:hAnsi="Times New Roman"/>
                <w:b/>
                <w:sz w:val="24"/>
                <w:szCs w:val="24"/>
              </w:rPr>
              <w:t>Про Державний бюджет України на 2019 рік</w:t>
            </w:r>
            <w:r w:rsidR="004C0DB4" w:rsidRPr="004C0DB4">
              <w:rPr>
                <w:rFonts w:ascii="Times New Roman" w:hAnsi="Times New Roman"/>
                <w:b/>
                <w:sz w:val="24"/>
                <w:szCs w:val="24"/>
              </w:rPr>
              <w:t>"</w:t>
            </w:r>
            <w:r w:rsidR="004C0DB4" w:rsidRPr="004C0DB4">
              <w:rPr>
                <w:rFonts w:ascii="Times New Roman" w:eastAsia="Calibri" w:hAnsi="Times New Roman"/>
                <w:b/>
                <w:sz w:val="24"/>
                <w:szCs w:val="24"/>
              </w:rPr>
              <w:t>, частин шостої, восьмої та п’ятнадцятої статті 23 та частини другої статті 24 Бюджетного кодексу України до набрання чинності цим Законом, за головними розпорядниками коштів державного бюджету (відповідальними виконавцями бюджетних програм) - центральними органами виконавчої влади, які за рішенням Кабінету Міністрів України змінюють свою назву, утворюються та/або реорганізовуються чи ліквідовуються</w:t>
            </w:r>
            <w:r w:rsidR="00F26E12" w:rsidRPr="004C0DB4">
              <w:rPr>
                <w:rFonts w:ascii="Times New Roman" w:hAnsi="Times New Roman" w:cs="Times New Roman"/>
                <w:b/>
                <w:sz w:val="24"/>
                <w:szCs w:val="24"/>
              </w:rPr>
              <w:t>.</w:t>
            </w:r>
          </w:p>
        </w:tc>
      </w:tr>
      <w:tr w:rsidR="00D41233" w:rsidRPr="007B22A6" w:rsidTr="00BA6A08">
        <w:tc>
          <w:tcPr>
            <w:tcW w:w="7564" w:type="dxa"/>
          </w:tcPr>
          <w:p w:rsidR="00D41233" w:rsidRDefault="00D41233" w:rsidP="00D62BD6">
            <w:pPr>
              <w:spacing w:after="120"/>
              <w:ind w:firstLine="567"/>
              <w:jc w:val="both"/>
              <w:rPr>
                <w:rFonts w:ascii="Times New Roman" w:hAnsi="Times New Roman" w:cs="Times New Roman"/>
                <w:b/>
                <w:sz w:val="24"/>
                <w:szCs w:val="24"/>
              </w:rPr>
            </w:pPr>
            <w:r>
              <w:rPr>
                <w:rFonts w:ascii="Times New Roman" w:hAnsi="Times New Roman" w:cs="Times New Roman"/>
                <w:b/>
                <w:sz w:val="24"/>
                <w:szCs w:val="24"/>
              </w:rPr>
              <w:t>Нова стаття</w:t>
            </w:r>
          </w:p>
        </w:tc>
        <w:tc>
          <w:tcPr>
            <w:tcW w:w="7564" w:type="dxa"/>
          </w:tcPr>
          <w:p w:rsidR="00D41233" w:rsidRPr="00D41233" w:rsidRDefault="00D41233" w:rsidP="00D41233">
            <w:pPr>
              <w:spacing w:after="120"/>
              <w:ind w:firstLine="544"/>
              <w:jc w:val="both"/>
              <w:rPr>
                <w:rFonts w:ascii="Times New Roman" w:hAnsi="Times New Roman" w:cs="Times New Roman"/>
                <w:b/>
                <w:sz w:val="24"/>
                <w:szCs w:val="24"/>
              </w:rPr>
            </w:pPr>
            <w:r w:rsidRPr="00D41233">
              <w:rPr>
                <w:rFonts w:ascii="Times New Roman" w:hAnsi="Times New Roman" w:cs="Times New Roman"/>
                <w:b/>
                <w:sz w:val="24"/>
                <w:szCs w:val="24"/>
              </w:rPr>
              <w:t xml:space="preserve">Стаття 37. Кабінету Міністрів України відповідно до частини шостої статті 23 Бюджетного кодексу України </w:t>
            </w:r>
            <w:r w:rsidRPr="00D41233">
              <w:rPr>
                <w:rFonts w:ascii="Times New Roman" w:hAnsi="Times New Roman" w:cs="Times New Roman"/>
                <w:b/>
                <w:color w:val="000000" w:themeColor="text1"/>
                <w:sz w:val="24"/>
                <w:szCs w:val="24"/>
              </w:rPr>
              <w:t>передати бюджетні призначення</w:t>
            </w:r>
            <w:r w:rsidR="00980109">
              <w:rPr>
                <w:rFonts w:ascii="Times New Roman" w:hAnsi="Times New Roman" w:cs="Times New Roman"/>
                <w:b/>
                <w:color w:val="000000" w:themeColor="text1"/>
                <w:sz w:val="24"/>
                <w:szCs w:val="24"/>
              </w:rPr>
              <w:t>,</w:t>
            </w:r>
            <w:r w:rsidRPr="00D41233">
              <w:rPr>
                <w:rFonts w:ascii="Times New Roman" w:hAnsi="Times New Roman" w:cs="Times New Roman"/>
                <w:b/>
                <w:color w:val="000000" w:themeColor="text1"/>
                <w:sz w:val="24"/>
                <w:szCs w:val="24"/>
              </w:rPr>
              <w:t xml:space="preserve"> встановлені</w:t>
            </w:r>
            <w:r w:rsidRPr="00D41233">
              <w:rPr>
                <w:rFonts w:ascii="Times New Roman" w:hAnsi="Times New Roman" w:cs="Times New Roman"/>
                <w:b/>
                <w:sz w:val="24"/>
                <w:szCs w:val="24"/>
              </w:rPr>
              <w:t xml:space="preserve"> Міністерству розвитку громад та </w:t>
            </w:r>
            <w:r w:rsidRPr="00D41233">
              <w:rPr>
                <w:rFonts w:ascii="Times New Roman" w:hAnsi="Times New Roman" w:cs="Times New Roman"/>
                <w:b/>
                <w:sz w:val="24"/>
                <w:szCs w:val="24"/>
              </w:rPr>
              <w:lastRenderedPageBreak/>
              <w:t>територій України</w:t>
            </w:r>
            <w:r w:rsidRPr="00D41233">
              <w:rPr>
                <w:rFonts w:ascii="Times New Roman" w:hAnsi="Times New Roman" w:cs="Times New Roman"/>
                <w:b/>
                <w:color w:val="000000" w:themeColor="text1"/>
                <w:sz w:val="24"/>
                <w:szCs w:val="24"/>
              </w:rPr>
              <w:t xml:space="preserve"> (відповідальний виконавець бюджетних програм - </w:t>
            </w:r>
            <w:r w:rsidRPr="00D41233">
              <w:rPr>
                <w:rFonts w:ascii="Times New Roman" w:hAnsi="Times New Roman" w:cs="Times New Roman"/>
                <w:b/>
                <w:sz w:val="24"/>
                <w:szCs w:val="24"/>
              </w:rPr>
              <w:t>Державне агентство з енергоефективності та енергозбереження України) за бюджетними програмами "Керівництво та управління у сфері ефективного використання енергетичних ресурсів" (код 2754010) та "Реалізація Державної цільової економічної програми енергоефективності" (код 2754060)</w:t>
            </w:r>
            <w:r w:rsidR="00980109">
              <w:rPr>
                <w:rFonts w:ascii="Times New Roman" w:hAnsi="Times New Roman" w:cs="Times New Roman"/>
                <w:b/>
                <w:sz w:val="24"/>
                <w:szCs w:val="24"/>
              </w:rPr>
              <w:t>,</w:t>
            </w:r>
            <w:r w:rsidRPr="00D41233">
              <w:rPr>
                <w:rFonts w:ascii="Times New Roman" w:hAnsi="Times New Roman" w:cs="Times New Roman"/>
                <w:b/>
                <w:sz w:val="24"/>
                <w:szCs w:val="24"/>
              </w:rPr>
              <w:t xml:space="preserve"> до Міністерства енергетики та захисту довкілля України, визначивши Державне агентство з енергоефективності та енергозбереження України </w:t>
            </w:r>
            <w:r w:rsidRPr="00D41233">
              <w:rPr>
                <w:rFonts w:ascii="Times New Roman" w:hAnsi="Times New Roman" w:cs="Times New Roman"/>
                <w:b/>
                <w:color w:val="000000" w:themeColor="text1"/>
                <w:sz w:val="24"/>
                <w:szCs w:val="24"/>
              </w:rPr>
              <w:t>відповідальним виконавцем бюджетних програм за відповідними бюджетними програмами.</w:t>
            </w:r>
          </w:p>
        </w:tc>
      </w:tr>
      <w:tr w:rsidR="00884968" w:rsidRPr="007B22A6" w:rsidTr="00BA6A08">
        <w:tc>
          <w:tcPr>
            <w:tcW w:w="7564" w:type="dxa"/>
          </w:tcPr>
          <w:p w:rsidR="00884968" w:rsidRPr="007B22A6" w:rsidRDefault="003A5EA0" w:rsidP="00D62BD6">
            <w:pPr>
              <w:spacing w:after="120"/>
              <w:ind w:firstLine="567"/>
              <w:jc w:val="both"/>
              <w:rPr>
                <w:rFonts w:ascii="Times New Roman" w:hAnsi="Times New Roman" w:cs="Times New Roman"/>
                <w:b/>
                <w:sz w:val="24"/>
                <w:szCs w:val="24"/>
              </w:rPr>
            </w:pPr>
            <w:r w:rsidRPr="007B22A6">
              <w:rPr>
                <w:rFonts w:ascii="Times New Roman" w:hAnsi="Times New Roman" w:cs="Times New Roman"/>
                <w:b/>
                <w:sz w:val="24"/>
                <w:szCs w:val="24"/>
              </w:rPr>
              <w:lastRenderedPageBreak/>
              <w:t>ПРИКІНЦЕВІ ПОЛОЖЕННЯ</w:t>
            </w:r>
          </w:p>
        </w:tc>
        <w:tc>
          <w:tcPr>
            <w:tcW w:w="7564" w:type="dxa"/>
          </w:tcPr>
          <w:p w:rsidR="00884968" w:rsidRPr="007B22A6" w:rsidRDefault="00884968" w:rsidP="00D62BD6">
            <w:pPr>
              <w:spacing w:after="120"/>
              <w:ind w:firstLine="567"/>
              <w:jc w:val="both"/>
              <w:rPr>
                <w:rFonts w:ascii="Times New Roman" w:hAnsi="Times New Roman" w:cs="Times New Roman"/>
                <w:b/>
                <w:sz w:val="24"/>
                <w:szCs w:val="24"/>
              </w:rPr>
            </w:pPr>
          </w:p>
        </w:tc>
      </w:tr>
      <w:tr w:rsidR="00815297" w:rsidRPr="007B22A6" w:rsidTr="00BA6A08">
        <w:tc>
          <w:tcPr>
            <w:tcW w:w="7564" w:type="dxa"/>
          </w:tcPr>
          <w:p w:rsidR="00815297" w:rsidRPr="007B22A6" w:rsidRDefault="00884968" w:rsidP="00D62BD6">
            <w:pPr>
              <w:spacing w:after="120"/>
              <w:ind w:firstLine="567"/>
              <w:jc w:val="both"/>
              <w:rPr>
                <w:rFonts w:ascii="Times New Roman" w:hAnsi="Times New Roman" w:cs="Times New Roman"/>
                <w:sz w:val="24"/>
                <w:szCs w:val="24"/>
              </w:rPr>
            </w:pPr>
            <w:r w:rsidRPr="007B22A6">
              <w:rPr>
                <w:rFonts w:ascii="Times New Roman" w:hAnsi="Times New Roman" w:cs="Times New Roman"/>
                <w:sz w:val="24"/>
                <w:szCs w:val="24"/>
              </w:rPr>
              <w:t>3. Зупинити на 2019 рік дію:</w:t>
            </w:r>
          </w:p>
        </w:tc>
        <w:tc>
          <w:tcPr>
            <w:tcW w:w="7564" w:type="dxa"/>
          </w:tcPr>
          <w:p w:rsidR="00815297" w:rsidRPr="007B22A6" w:rsidRDefault="00884968" w:rsidP="00D62BD6">
            <w:pPr>
              <w:spacing w:after="120"/>
              <w:ind w:firstLine="567"/>
              <w:jc w:val="both"/>
              <w:rPr>
                <w:rFonts w:ascii="Times New Roman" w:hAnsi="Times New Roman" w:cs="Times New Roman"/>
                <w:b/>
                <w:sz w:val="24"/>
                <w:szCs w:val="24"/>
              </w:rPr>
            </w:pPr>
            <w:r w:rsidRPr="007B22A6">
              <w:rPr>
                <w:rFonts w:ascii="Times New Roman" w:hAnsi="Times New Roman" w:cs="Times New Roman"/>
                <w:sz w:val="24"/>
                <w:szCs w:val="24"/>
              </w:rPr>
              <w:t>3. Зупинити на 2019 рік дію:</w:t>
            </w:r>
          </w:p>
        </w:tc>
      </w:tr>
      <w:tr w:rsidR="00815297" w:rsidRPr="007B22A6" w:rsidTr="00BA6A08">
        <w:tc>
          <w:tcPr>
            <w:tcW w:w="7564" w:type="dxa"/>
          </w:tcPr>
          <w:p w:rsidR="00815297" w:rsidRPr="007B22A6" w:rsidRDefault="00884968" w:rsidP="00D62BD6">
            <w:pPr>
              <w:spacing w:after="120"/>
              <w:ind w:firstLine="567"/>
              <w:jc w:val="both"/>
              <w:rPr>
                <w:rFonts w:ascii="Times New Roman" w:hAnsi="Times New Roman" w:cs="Times New Roman"/>
                <w:b/>
                <w:sz w:val="24"/>
                <w:szCs w:val="24"/>
              </w:rPr>
            </w:pPr>
            <w:r w:rsidRPr="007B22A6">
              <w:rPr>
                <w:rFonts w:ascii="Times New Roman" w:hAnsi="Times New Roman" w:cs="Times New Roman"/>
                <w:b/>
                <w:sz w:val="24"/>
                <w:szCs w:val="24"/>
              </w:rPr>
              <w:t>Новий абзац</w:t>
            </w:r>
          </w:p>
        </w:tc>
        <w:tc>
          <w:tcPr>
            <w:tcW w:w="7564" w:type="dxa"/>
          </w:tcPr>
          <w:p w:rsidR="00815297" w:rsidRPr="000B6ABE" w:rsidRDefault="000B6ABE" w:rsidP="00D62BD6">
            <w:pPr>
              <w:spacing w:after="120"/>
              <w:ind w:firstLine="567"/>
              <w:jc w:val="both"/>
              <w:rPr>
                <w:rFonts w:ascii="Times New Roman" w:hAnsi="Times New Roman" w:cs="Times New Roman"/>
                <w:b/>
                <w:sz w:val="24"/>
                <w:szCs w:val="24"/>
              </w:rPr>
            </w:pPr>
            <w:r w:rsidRPr="000B6ABE">
              <w:rPr>
                <w:rFonts w:ascii="Times New Roman" w:hAnsi="Times New Roman"/>
                <w:b/>
                <w:sz w:val="24"/>
                <w:szCs w:val="24"/>
              </w:rPr>
              <w:t xml:space="preserve">пункту 42 розділу </w:t>
            </w:r>
            <w:r w:rsidRPr="000B6ABE">
              <w:rPr>
                <w:rFonts w:ascii="Times New Roman" w:hAnsi="Times New Roman"/>
                <w:b/>
                <w:sz w:val="24"/>
                <w:szCs w:val="24"/>
                <w:lang w:val="en-US"/>
              </w:rPr>
              <w:t>VI</w:t>
            </w:r>
            <w:r w:rsidRPr="000B6ABE">
              <w:rPr>
                <w:rFonts w:ascii="Times New Roman" w:hAnsi="Times New Roman"/>
                <w:b/>
                <w:sz w:val="24"/>
                <w:szCs w:val="24"/>
              </w:rPr>
              <w:t xml:space="preserve"> "Прикінцеві та перехідні положення" Бюджетного кодексу України (Відомості Верховної Ради України, 2010 р., №№ 50-51, ст. 572)</w:t>
            </w:r>
            <w:r w:rsidR="00884968" w:rsidRPr="000B6ABE">
              <w:rPr>
                <w:rFonts w:ascii="Times New Roman" w:hAnsi="Times New Roman" w:cs="Times New Roman"/>
                <w:b/>
                <w:sz w:val="24"/>
                <w:szCs w:val="24"/>
              </w:rPr>
              <w:t>.</w:t>
            </w:r>
          </w:p>
        </w:tc>
      </w:tr>
      <w:tr w:rsidR="00815297" w:rsidRPr="007B22A6" w:rsidTr="00BA6A08">
        <w:tc>
          <w:tcPr>
            <w:tcW w:w="7564" w:type="dxa"/>
          </w:tcPr>
          <w:p w:rsidR="00815297" w:rsidRPr="007B22A6" w:rsidRDefault="00552AE9" w:rsidP="00D62BD6">
            <w:pPr>
              <w:spacing w:after="120"/>
              <w:ind w:firstLine="567"/>
              <w:jc w:val="both"/>
              <w:rPr>
                <w:rFonts w:ascii="Times New Roman" w:hAnsi="Times New Roman" w:cs="Times New Roman"/>
                <w:sz w:val="24"/>
                <w:szCs w:val="24"/>
              </w:rPr>
            </w:pPr>
            <w:r w:rsidRPr="007B22A6">
              <w:rPr>
                <w:rFonts w:ascii="Times New Roman" w:hAnsi="Times New Roman" w:cs="Times New Roman"/>
                <w:sz w:val="24"/>
                <w:szCs w:val="24"/>
              </w:rPr>
              <w:t xml:space="preserve">18. Кабінету Міністрів України під час розподілу коштів загального фонду державного бюджету за бюджетними програмами розвитку агропромислового комплексу на 2019 рік передбачити спрямування коштів на компенсацію вартості спеціальних вагонів для перевезення зерна та обладнання для виробництва </w:t>
            </w:r>
            <w:proofErr w:type="spellStart"/>
            <w:r w:rsidRPr="007B22A6">
              <w:rPr>
                <w:rFonts w:ascii="Times New Roman" w:hAnsi="Times New Roman" w:cs="Times New Roman"/>
                <w:sz w:val="24"/>
                <w:szCs w:val="24"/>
              </w:rPr>
              <w:t>біоетанолу</w:t>
            </w:r>
            <w:proofErr w:type="spellEnd"/>
            <w:r w:rsidRPr="007B22A6">
              <w:rPr>
                <w:rFonts w:ascii="Times New Roman" w:hAnsi="Times New Roman" w:cs="Times New Roman"/>
                <w:sz w:val="24"/>
                <w:szCs w:val="24"/>
              </w:rPr>
              <w:t xml:space="preserve"> та електроенергії з біомаси, що були закуплені у вітчизняних виробників.</w:t>
            </w:r>
          </w:p>
        </w:tc>
        <w:tc>
          <w:tcPr>
            <w:tcW w:w="7564" w:type="dxa"/>
          </w:tcPr>
          <w:p w:rsidR="00815297" w:rsidRPr="007B22A6" w:rsidRDefault="00552AE9" w:rsidP="00D62BD6">
            <w:pPr>
              <w:spacing w:after="120"/>
              <w:ind w:firstLine="567"/>
              <w:jc w:val="both"/>
              <w:rPr>
                <w:rFonts w:ascii="Times New Roman" w:hAnsi="Times New Roman" w:cs="Times New Roman"/>
                <w:sz w:val="24"/>
                <w:szCs w:val="24"/>
              </w:rPr>
            </w:pPr>
            <w:r w:rsidRPr="007B22A6">
              <w:rPr>
                <w:rFonts w:ascii="Times New Roman" w:hAnsi="Times New Roman" w:cs="Times New Roman"/>
                <w:b/>
                <w:color w:val="000000"/>
                <w:sz w:val="24"/>
                <w:szCs w:val="24"/>
                <w:lang w:eastAsia="uk-UA"/>
              </w:rPr>
              <w:t>Виключити.</w:t>
            </w:r>
          </w:p>
        </w:tc>
      </w:tr>
      <w:tr w:rsidR="00815297" w:rsidRPr="007B22A6" w:rsidTr="00BA6A08">
        <w:tc>
          <w:tcPr>
            <w:tcW w:w="7564" w:type="dxa"/>
          </w:tcPr>
          <w:p w:rsidR="00815297" w:rsidRPr="007B22A6" w:rsidRDefault="00552AE9" w:rsidP="00D62BD6">
            <w:pPr>
              <w:spacing w:after="120"/>
              <w:ind w:firstLine="567"/>
              <w:jc w:val="both"/>
              <w:rPr>
                <w:rFonts w:ascii="Times New Roman" w:hAnsi="Times New Roman" w:cs="Times New Roman"/>
                <w:sz w:val="24"/>
                <w:szCs w:val="24"/>
              </w:rPr>
            </w:pPr>
            <w:r w:rsidRPr="007B22A6">
              <w:rPr>
                <w:rFonts w:ascii="Times New Roman" w:hAnsi="Times New Roman" w:cs="Times New Roman"/>
                <w:sz w:val="24"/>
                <w:szCs w:val="24"/>
              </w:rPr>
              <w:t xml:space="preserve">19. Кабінету Міністрів України на основі результатів моніторингу виконання Державного бюджету України за підсумками першого півріччя 2019 року розглянути питання щодо збільшення видатків на державну підтримку тваринництва, зберігання та переробку сільськогосподарської продукції, аквакультури (рибництва), фінансову підтримку </w:t>
            </w:r>
            <w:proofErr w:type="spellStart"/>
            <w:r w:rsidRPr="007B22A6">
              <w:rPr>
                <w:rFonts w:ascii="Times New Roman" w:hAnsi="Times New Roman" w:cs="Times New Roman"/>
                <w:sz w:val="24"/>
                <w:szCs w:val="24"/>
              </w:rPr>
              <w:t>сільгосптоваровиробників</w:t>
            </w:r>
            <w:proofErr w:type="spellEnd"/>
            <w:r w:rsidRPr="007B22A6">
              <w:rPr>
                <w:rFonts w:ascii="Times New Roman" w:hAnsi="Times New Roman" w:cs="Times New Roman"/>
                <w:sz w:val="24"/>
                <w:szCs w:val="24"/>
              </w:rPr>
              <w:t>, розвиток мережі та утримання автомобільних доріг загального користування державного значення, реалізацію інфраструктурних проектів, визначених Кабінетом Міністрів України.</w:t>
            </w:r>
          </w:p>
        </w:tc>
        <w:tc>
          <w:tcPr>
            <w:tcW w:w="7564" w:type="dxa"/>
          </w:tcPr>
          <w:p w:rsidR="00815297" w:rsidRPr="007B22A6" w:rsidRDefault="00552AE9" w:rsidP="00D62BD6">
            <w:pPr>
              <w:spacing w:after="120"/>
              <w:ind w:firstLine="567"/>
              <w:jc w:val="both"/>
              <w:rPr>
                <w:rFonts w:ascii="Times New Roman" w:hAnsi="Times New Roman" w:cs="Times New Roman"/>
                <w:sz w:val="24"/>
                <w:szCs w:val="24"/>
              </w:rPr>
            </w:pPr>
            <w:r w:rsidRPr="007B22A6">
              <w:rPr>
                <w:rFonts w:ascii="Times New Roman" w:hAnsi="Times New Roman" w:cs="Times New Roman"/>
                <w:b/>
                <w:color w:val="000000"/>
                <w:sz w:val="24"/>
                <w:szCs w:val="24"/>
                <w:lang w:eastAsia="uk-UA"/>
              </w:rPr>
              <w:t>Виключити.</w:t>
            </w:r>
          </w:p>
        </w:tc>
      </w:tr>
      <w:tr w:rsidR="00815297" w:rsidRPr="007B22A6" w:rsidTr="00BA6A08">
        <w:tc>
          <w:tcPr>
            <w:tcW w:w="7564" w:type="dxa"/>
          </w:tcPr>
          <w:p w:rsidR="00815297" w:rsidRPr="007B22A6" w:rsidRDefault="00CF7682" w:rsidP="00D62BD6">
            <w:pPr>
              <w:spacing w:after="120"/>
              <w:ind w:firstLine="567"/>
              <w:jc w:val="both"/>
              <w:rPr>
                <w:rFonts w:ascii="Times New Roman" w:hAnsi="Times New Roman" w:cs="Times New Roman"/>
                <w:b/>
                <w:sz w:val="24"/>
                <w:szCs w:val="24"/>
              </w:rPr>
            </w:pPr>
            <w:r w:rsidRPr="007B22A6">
              <w:rPr>
                <w:rFonts w:ascii="Times New Roman" w:hAnsi="Times New Roman" w:cs="Times New Roman"/>
                <w:b/>
                <w:sz w:val="24"/>
                <w:szCs w:val="24"/>
              </w:rPr>
              <w:t>Новий пункт</w:t>
            </w:r>
          </w:p>
        </w:tc>
        <w:tc>
          <w:tcPr>
            <w:tcW w:w="7564" w:type="dxa"/>
          </w:tcPr>
          <w:p w:rsidR="00815297" w:rsidRPr="007B22A6" w:rsidRDefault="00CF7682" w:rsidP="00D62BD6">
            <w:pPr>
              <w:spacing w:after="120"/>
              <w:ind w:firstLine="567"/>
              <w:jc w:val="both"/>
              <w:rPr>
                <w:rFonts w:ascii="Times New Roman" w:hAnsi="Times New Roman" w:cs="Times New Roman"/>
                <w:b/>
                <w:sz w:val="24"/>
                <w:szCs w:val="24"/>
              </w:rPr>
            </w:pPr>
            <w:r w:rsidRPr="007B22A6">
              <w:rPr>
                <w:rFonts w:ascii="Times New Roman" w:hAnsi="Times New Roman" w:cs="Times New Roman"/>
                <w:b/>
                <w:sz w:val="24"/>
                <w:szCs w:val="24"/>
              </w:rPr>
              <w:t xml:space="preserve">24. Установити, що на кінець 2019 року, як виняток з положень частини дванадцятої статті 23 та частин першої і другої </w:t>
            </w:r>
            <w:r w:rsidRPr="007B22A6">
              <w:rPr>
                <w:rFonts w:ascii="Times New Roman" w:hAnsi="Times New Roman" w:cs="Times New Roman"/>
                <w:b/>
                <w:sz w:val="24"/>
                <w:szCs w:val="24"/>
              </w:rPr>
              <w:lastRenderedPageBreak/>
              <w:t>статті 57 Бюджетного кодексу України залишки коштів за субвенцією з державного бюджету місцевим бюджетам на реалізацію заходів, спрямованих на розвиток системи охорони здоров'я у сільській місцевості, наданою у 2017 році за рахунок спеціального фонду державного бюджету та у 2018 і 2019 роках за рахунок загального фонду державного бюджету, зберігаються на рахунках відповідних місцевих бюджетів для здійснення відповідних витрат у 2020 році з урахуванням їх цільового призначення.</w:t>
            </w:r>
          </w:p>
        </w:tc>
      </w:tr>
    </w:tbl>
    <w:p w:rsidR="0010029B" w:rsidRPr="007B22A6" w:rsidRDefault="0010029B" w:rsidP="00D62BD6">
      <w:pPr>
        <w:ind w:firstLine="567"/>
        <w:rPr>
          <w:rFonts w:ascii="Times New Roman" w:hAnsi="Times New Roman" w:cs="Times New Roman"/>
          <w:sz w:val="24"/>
          <w:szCs w:val="24"/>
        </w:rPr>
      </w:pPr>
    </w:p>
    <w:sectPr w:rsidR="0010029B" w:rsidRPr="007B22A6" w:rsidSect="00C05B66">
      <w:headerReference w:type="default" r:id="rId9"/>
      <w:pgSz w:w="16838" w:h="11906" w:orient="landscape"/>
      <w:pgMar w:top="1417"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B5A" w:rsidRDefault="00506B5A" w:rsidP="00C05B66">
      <w:pPr>
        <w:spacing w:after="0" w:line="240" w:lineRule="auto"/>
      </w:pPr>
      <w:r>
        <w:separator/>
      </w:r>
    </w:p>
  </w:endnote>
  <w:endnote w:type="continuationSeparator" w:id="0">
    <w:p w:rsidR="00506B5A" w:rsidRDefault="00506B5A" w:rsidP="00C05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B5A" w:rsidRDefault="00506B5A" w:rsidP="00C05B66">
      <w:pPr>
        <w:spacing w:after="0" w:line="240" w:lineRule="auto"/>
      </w:pPr>
      <w:r>
        <w:separator/>
      </w:r>
    </w:p>
  </w:footnote>
  <w:footnote w:type="continuationSeparator" w:id="0">
    <w:p w:rsidR="00506B5A" w:rsidRDefault="00506B5A" w:rsidP="00C05B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4542398"/>
      <w:docPartObj>
        <w:docPartGallery w:val="Page Numbers (Top of Page)"/>
        <w:docPartUnique/>
      </w:docPartObj>
    </w:sdtPr>
    <w:sdtEndPr/>
    <w:sdtContent>
      <w:p w:rsidR="00506B5A" w:rsidRDefault="00506B5A">
        <w:pPr>
          <w:pStyle w:val="a5"/>
          <w:jc w:val="center"/>
        </w:pPr>
        <w:r>
          <w:fldChar w:fldCharType="begin"/>
        </w:r>
        <w:r>
          <w:instrText>PAGE   \* MERGEFORMAT</w:instrText>
        </w:r>
        <w:r>
          <w:fldChar w:fldCharType="separate"/>
        </w:r>
        <w:r w:rsidR="00DE4FE4">
          <w:rPr>
            <w:noProof/>
          </w:rPr>
          <w:t>2</w:t>
        </w:r>
        <w:r>
          <w:fldChar w:fldCharType="end"/>
        </w:r>
      </w:p>
    </w:sdtContent>
  </w:sdt>
  <w:p w:rsidR="00506B5A" w:rsidRDefault="00506B5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541962"/>
    <w:multiLevelType w:val="hybridMultilevel"/>
    <w:tmpl w:val="8A487F92"/>
    <w:lvl w:ilvl="0" w:tplc="9D30BFE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624E04E9"/>
    <w:multiLevelType w:val="hybridMultilevel"/>
    <w:tmpl w:val="8E664BE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29B"/>
    <w:rsid w:val="00071F3C"/>
    <w:rsid w:val="000B6ABE"/>
    <w:rsid w:val="0010029B"/>
    <w:rsid w:val="00153C72"/>
    <w:rsid w:val="00154EC5"/>
    <w:rsid w:val="001A5FEF"/>
    <w:rsid w:val="0039206E"/>
    <w:rsid w:val="003A5EA0"/>
    <w:rsid w:val="00494814"/>
    <w:rsid w:val="004A0219"/>
    <w:rsid w:val="004C0DB4"/>
    <w:rsid w:val="00506B5A"/>
    <w:rsid w:val="00552AE9"/>
    <w:rsid w:val="00561DCA"/>
    <w:rsid w:val="00565FC0"/>
    <w:rsid w:val="0058128E"/>
    <w:rsid w:val="00630154"/>
    <w:rsid w:val="007B17AA"/>
    <w:rsid w:val="007B22A6"/>
    <w:rsid w:val="007D0840"/>
    <w:rsid w:val="00815297"/>
    <w:rsid w:val="00884968"/>
    <w:rsid w:val="009101C7"/>
    <w:rsid w:val="00925963"/>
    <w:rsid w:val="00980109"/>
    <w:rsid w:val="00AF65A6"/>
    <w:rsid w:val="00B04928"/>
    <w:rsid w:val="00B44158"/>
    <w:rsid w:val="00BA6A08"/>
    <w:rsid w:val="00BB1019"/>
    <w:rsid w:val="00BC0159"/>
    <w:rsid w:val="00C05B66"/>
    <w:rsid w:val="00CA145B"/>
    <w:rsid w:val="00CB11C4"/>
    <w:rsid w:val="00CF7682"/>
    <w:rsid w:val="00D14A01"/>
    <w:rsid w:val="00D356F3"/>
    <w:rsid w:val="00D41233"/>
    <w:rsid w:val="00D62BD6"/>
    <w:rsid w:val="00DA3FB1"/>
    <w:rsid w:val="00DE4FE4"/>
    <w:rsid w:val="00E22037"/>
    <w:rsid w:val="00E601A0"/>
    <w:rsid w:val="00E71261"/>
    <w:rsid w:val="00F26E12"/>
    <w:rsid w:val="00F412DF"/>
    <w:rsid w:val="00F874E5"/>
    <w:rsid w:val="00F95242"/>
    <w:rsid w:val="00FE309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1761D9-7EB5-498D-8792-011F8ADC0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00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Нормальний текст"/>
    <w:basedOn w:val="a"/>
    <w:uiPriority w:val="99"/>
    <w:rsid w:val="007B22A6"/>
    <w:pPr>
      <w:spacing w:before="120" w:after="0" w:line="240" w:lineRule="auto"/>
      <w:ind w:firstLine="567"/>
      <w:jc w:val="both"/>
    </w:pPr>
    <w:rPr>
      <w:rFonts w:ascii="Antiqua" w:eastAsia="Times New Roman" w:hAnsi="Antiqua" w:cs="Times New Roman"/>
      <w:sz w:val="26"/>
      <w:szCs w:val="20"/>
      <w:lang w:eastAsia="ru-RU"/>
    </w:rPr>
  </w:style>
  <w:style w:type="paragraph" w:styleId="a5">
    <w:name w:val="header"/>
    <w:basedOn w:val="a"/>
    <w:link w:val="a6"/>
    <w:uiPriority w:val="99"/>
    <w:unhideWhenUsed/>
    <w:rsid w:val="00C05B66"/>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C05B66"/>
  </w:style>
  <w:style w:type="paragraph" w:styleId="a7">
    <w:name w:val="footer"/>
    <w:basedOn w:val="a"/>
    <w:link w:val="a8"/>
    <w:uiPriority w:val="99"/>
    <w:unhideWhenUsed/>
    <w:rsid w:val="00C05B66"/>
    <w:pPr>
      <w:tabs>
        <w:tab w:val="center" w:pos="4819"/>
        <w:tab w:val="right" w:pos="9639"/>
      </w:tabs>
      <w:spacing w:after="0" w:line="240" w:lineRule="auto"/>
    </w:pPr>
  </w:style>
  <w:style w:type="character" w:customStyle="1" w:styleId="a8">
    <w:name w:val="Нижній колонтитул Знак"/>
    <w:basedOn w:val="a0"/>
    <w:link w:val="a7"/>
    <w:uiPriority w:val="99"/>
    <w:rsid w:val="00C05B66"/>
  </w:style>
  <w:style w:type="paragraph" w:styleId="a9">
    <w:name w:val="List Paragraph"/>
    <w:basedOn w:val="a"/>
    <w:uiPriority w:val="34"/>
    <w:qFormat/>
    <w:rsid w:val="00C05B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2629-19" TargetMode="External"/><Relationship Id="rId3" Type="http://schemas.openxmlformats.org/officeDocument/2006/relationships/settings" Target="settings.xml"/><Relationship Id="rId7" Type="http://schemas.openxmlformats.org/officeDocument/2006/relationships/hyperlink" Target="http://zakon.rada.gov.ua/laws/show/2629-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45A3ECDE</Template>
  <TotalTime>674</TotalTime>
  <Pages>7</Pages>
  <Words>11161</Words>
  <Characters>6362</Characters>
  <Application>Microsoft Office Word</Application>
  <DocSecurity>0</DocSecurity>
  <Lines>53</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Кузьма Юлія Володимирівна</dc:creator>
  <cp:keywords/>
  <dc:description/>
  <cp:lastModifiedBy>Драчук Юрій Валентинович</cp:lastModifiedBy>
  <cp:revision>48</cp:revision>
  <cp:lastPrinted>2019-10-11T16:51:00Z</cp:lastPrinted>
  <dcterms:created xsi:type="dcterms:W3CDTF">2019-09-20T07:03:00Z</dcterms:created>
  <dcterms:modified xsi:type="dcterms:W3CDTF">2019-10-17T10:29:00Z</dcterms:modified>
</cp:coreProperties>
</file>