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66" w:rsidRPr="001C3C43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1C3C43">
        <w:rPr>
          <w:rFonts w:eastAsia="Times New Roman"/>
          <w:sz w:val="24"/>
          <w:szCs w:val="24"/>
        </w:rPr>
        <w:t>ПОЯСНЮВАЛЬНА ЗАПИСКА</w:t>
      </w:r>
    </w:p>
    <w:p w:rsidR="00CB2F0E" w:rsidRPr="001C3C43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C3C43">
        <w:rPr>
          <w:rFonts w:eastAsia="Times New Roman"/>
          <w:b w:val="0"/>
          <w:sz w:val="24"/>
          <w:szCs w:val="24"/>
        </w:rPr>
        <w:t xml:space="preserve">до </w:t>
      </w:r>
      <w:proofErr w:type="spellStart"/>
      <w:r w:rsidRPr="001C3C43">
        <w:rPr>
          <w:rFonts w:eastAsia="Times New Roman"/>
          <w:b w:val="0"/>
          <w:sz w:val="24"/>
          <w:szCs w:val="24"/>
        </w:rPr>
        <w:t>про</w:t>
      </w:r>
      <w:r w:rsidR="00202FFE" w:rsidRPr="001C3C43">
        <w:rPr>
          <w:rFonts w:eastAsia="Times New Roman"/>
          <w:b w:val="0"/>
          <w:sz w:val="24"/>
          <w:szCs w:val="24"/>
        </w:rPr>
        <w:t>є</w:t>
      </w:r>
      <w:r w:rsidRPr="001C3C43">
        <w:rPr>
          <w:rFonts w:eastAsia="Times New Roman"/>
          <w:b w:val="0"/>
          <w:sz w:val="24"/>
          <w:szCs w:val="24"/>
        </w:rPr>
        <w:t>кту</w:t>
      </w:r>
      <w:proofErr w:type="spellEnd"/>
      <w:r w:rsidRPr="001C3C43">
        <w:rPr>
          <w:rFonts w:eastAsia="Times New Roman"/>
          <w:b w:val="0"/>
          <w:sz w:val="24"/>
          <w:szCs w:val="24"/>
        </w:rPr>
        <w:t xml:space="preserve"> Закону України</w:t>
      </w:r>
      <w:r w:rsidR="00AF0B48" w:rsidRPr="001C3C43">
        <w:rPr>
          <w:rFonts w:eastAsia="Times New Roman"/>
          <w:b w:val="0"/>
          <w:sz w:val="24"/>
          <w:szCs w:val="24"/>
        </w:rPr>
        <w:t xml:space="preserve"> </w:t>
      </w:r>
      <w:r w:rsidR="004C533A" w:rsidRPr="001C3C43">
        <w:rPr>
          <w:color w:val="000000"/>
          <w:spacing w:val="3"/>
          <w:sz w:val="24"/>
          <w:szCs w:val="24"/>
        </w:rPr>
        <w:t>"</w:t>
      </w:r>
      <w:r w:rsidR="00AF0B48" w:rsidRPr="001C3C43">
        <w:rPr>
          <w:rFonts w:eastAsia="Times New Roman"/>
          <w:b w:val="0"/>
          <w:sz w:val="24"/>
          <w:szCs w:val="24"/>
        </w:rPr>
        <w:t>Про внесення змін до</w:t>
      </w:r>
      <w:r w:rsidRPr="001C3C43">
        <w:rPr>
          <w:rFonts w:eastAsia="Times New Roman"/>
          <w:b w:val="0"/>
          <w:sz w:val="24"/>
          <w:szCs w:val="24"/>
        </w:rPr>
        <w:t xml:space="preserve"> Закону України </w:t>
      </w:r>
    </w:p>
    <w:p w:rsidR="000D2CBF" w:rsidRPr="001C3C43" w:rsidRDefault="004C533A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C3C43">
        <w:rPr>
          <w:color w:val="000000"/>
          <w:spacing w:val="3"/>
          <w:sz w:val="24"/>
          <w:szCs w:val="24"/>
        </w:rPr>
        <w:t>"</w:t>
      </w:r>
      <w:r w:rsidR="004E703C" w:rsidRPr="001C3C43">
        <w:rPr>
          <w:rFonts w:eastAsia="Times New Roman"/>
          <w:b w:val="0"/>
          <w:sz w:val="24"/>
          <w:szCs w:val="24"/>
        </w:rPr>
        <w:t>Про Державний бюджет України на 201</w:t>
      </w:r>
      <w:r w:rsidR="00202FFE" w:rsidRPr="001C3C43">
        <w:rPr>
          <w:rFonts w:eastAsia="Times New Roman"/>
          <w:b w:val="0"/>
          <w:sz w:val="24"/>
          <w:szCs w:val="24"/>
        </w:rPr>
        <w:t>9</w:t>
      </w:r>
      <w:r w:rsidR="004E703C" w:rsidRPr="001C3C43">
        <w:rPr>
          <w:rFonts w:eastAsia="Times New Roman"/>
          <w:b w:val="0"/>
          <w:sz w:val="24"/>
          <w:szCs w:val="24"/>
        </w:rPr>
        <w:t xml:space="preserve"> рік</w:t>
      </w:r>
      <w:r w:rsidR="004B1007" w:rsidRPr="001C3C43">
        <w:rPr>
          <w:color w:val="000000"/>
          <w:spacing w:val="3"/>
          <w:sz w:val="24"/>
          <w:szCs w:val="24"/>
        </w:rPr>
        <w:t>"</w:t>
      </w:r>
    </w:p>
    <w:p w:rsidR="00DD5DA6" w:rsidRPr="001C3C43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</w:rPr>
      </w:pPr>
    </w:p>
    <w:p w:rsidR="007140DE" w:rsidRPr="001C3C43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 xml:space="preserve">1. </w:t>
      </w:r>
      <w:r w:rsidR="00202FFE" w:rsidRPr="001C3C43">
        <w:rPr>
          <w:b/>
          <w:bCs/>
        </w:rPr>
        <w:t xml:space="preserve">Підстава розроблення </w:t>
      </w:r>
      <w:proofErr w:type="spellStart"/>
      <w:r w:rsidR="00202FFE" w:rsidRPr="001C3C43">
        <w:rPr>
          <w:b/>
          <w:bCs/>
        </w:rPr>
        <w:t>проє</w:t>
      </w:r>
      <w:r w:rsidR="007140DE" w:rsidRPr="001C3C43">
        <w:rPr>
          <w:b/>
          <w:bCs/>
        </w:rPr>
        <w:t>кту</w:t>
      </w:r>
      <w:proofErr w:type="spellEnd"/>
      <w:r w:rsidR="007140DE" w:rsidRPr="001C3C43">
        <w:rPr>
          <w:b/>
          <w:bCs/>
        </w:rPr>
        <w:t xml:space="preserve"> </w:t>
      </w:r>
      <w:proofErr w:type="spellStart"/>
      <w:r w:rsidR="007140DE" w:rsidRPr="001C3C43">
        <w:rPr>
          <w:b/>
          <w:bCs/>
        </w:rPr>
        <w:t>акта</w:t>
      </w:r>
      <w:proofErr w:type="spellEnd"/>
    </w:p>
    <w:p w:rsidR="00B916A1" w:rsidRPr="001C3C43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proofErr w:type="spellStart"/>
      <w:r w:rsidRPr="001C3C43">
        <w:t>Проє</w:t>
      </w:r>
      <w:r w:rsidR="00B916A1" w:rsidRPr="001C3C43">
        <w:t>кт</w:t>
      </w:r>
      <w:proofErr w:type="spellEnd"/>
      <w:r w:rsidR="00B916A1" w:rsidRPr="001C3C43">
        <w:t xml:space="preserve"> Закону України </w:t>
      </w:r>
      <w:r w:rsidR="00B916A1" w:rsidRPr="001C3C43">
        <w:rPr>
          <w:color w:val="000000"/>
          <w:spacing w:val="3"/>
        </w:rPr>
        <w:t>"</w:t>
      </w:r>
      <w:r w:rsidR="00B916A1" w:rsidRPr="001C3C43">
        <w:t xml:space="preserve">Про внесення змін до Закону України </w:t>
      </w:r>
      <w:r w:rsidR="00B916A1" w:rsidRPr="001C3C43">
        <w:rPr>
          <w:color w:val="000000"/>
          <w:spacing w:val="3"/>
        </w:rPr>
        <w:t>"</w:t>
      </w:r>
      <w:r w:rsidR="00B916A1" w:rsidRPr="001C3C43">
        <w:t>Про Державний бюджет України на 201</w:t>
      </w:r>
      <w:r w:rsidRPr="001C3C43">
        <w:t>9</w:t>
      </w:r>
      <w:r w:rsidR="00B916A1" w:rsidRPr="001C3C43">
        <w:t xml:space="preserve"> рік</w:t>
      </w:r>
      <w:r w:rsidR="00B916A1" w:rsidRPr="001C3C43">
        <w:rPr>
          <w:color w:val="000000"/>
          <w:spacing w:val="3"/>
        </w:rPr>
        <w:t xml:space="preserve">" </w:t>
      </w:r>
      <w:r w:rsidR="00B916A1" w:rsidRPr="001C3C43">
        <w:t>розроблено відповідно до частини 1 статті 52 Бюджетного кодексу України.</w:t>
      </w:r>
    </w:p>
    <w:p w:rsidR="007140DE" w:rsidRPr="001C3C43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 xml:space="preserve">2. </w:t>
      </w:r>
      <w:r w:rsidR="007140DE" w:rsidRPr="001C3C43">
        <w:rPr>
          <w:b/>
          <w:bCs/>
        </w:rPr>
        <w:t xml:space="preserve">Обґрунтування необхідності прийняття </w:t>
      </w:r>
      <w:proofErr w:type="spellStart"/>
      <w:r w:rsidR="007140DE" w:rsidRPr="001C3C43">
        <w:rPr>
          <w:b/>
          <w:bCs/>
        </w:rPr>
        <w:t>акта</w:t>
      </w:r>
      <w:proofErr w:type="spellEnd"/>
    </w:p>
    <w:p w:rsidR="0032211A" w:rsidRPr="001C3C43" w:rsidRDefault="0032211A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t>У процесі виконання державного бюджету виникають випадки зміни обставин та умо</w:t>
      </w:r>
      <w:r w:rsidR="00202FFE" w:rsidRPr="001C3C43">
        <w:t xml:space="preserve">в, на основі яких готувався </w:t>
      </w:r>
      <w:proofErr w:type="spellStart"/>
      <w:r w:rsidR="00202FFE" w:rsidRPr="001C3C43">
        <w:t>проє</w:t>
      </w:r>
      <w:r w:rsidRPr="001C3C43">
        <w:t>кт</w:t>
      </w:r>
      <w:proofErr w:type="spellEnd"/>
      <w:r w:rsidRPr="001C3C43">
        <w:t xml:space="preserve"> Державного бюджету України на відповідний рік, які обумовлені обмеженими можливостями спрогнозувати зміни обставин та умов у майбутньому і фактором непередбачуваності, що призводить до зміни відповідних показників бюджету.</w:t>
      </w:r>
    </w:p>
    <w:p w:rsidR="0032211A" w:rsidRPr="001C3C43" w:rsidRDefault="0032211A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t>Виконання Державного бюджету України на 201</w:t>
      </w:r>
      <w:r w:rsidR="00202FFE" w:rsidRPr="001C3C43">
        <w:t>9</w:t>
      </w:r>
      <w:r w:rsidRPr="001C3C43">
        <w:t xml:space="preserve"> рік свідчить про необхідність вирішення найнагальніших</w:t>
      </w:r>
      <w:r w:rsidR="00233047" w:rsidRPr="001C3C43">
        <w:t xml:space="preserve"> питань</w:t>
      </w:r>
      <w:r w:rsidRPr="001C3C43">
        <w:t xml:space="preserve"> шляхом внесення змін до Закону України "Про Державний бюджет України на 201</w:t>
      </w:r>
      <w:r w:rsidR="00202FFE" w:rsidRPr="001C3C43">
        <w:t>9</w:t>
      </w:r>
      <w:r w:rsidRPr="001C3C43">
        <w:t> рік".</w:t>
      </w:r>
    </w:p>
    <w:p w:rsidR="00E10462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</w:rPr>
      </w:pPr>
      <w:r w:rsidRPr="001C3C43">
        <w:rPr>
          <w:b/>
        </w:rPr>
        <w:t xml:space="preserve">3. Суть питання </w:t>
      </w:r>
      <w:proofErr w:type="spellStart"/>
      <w:r w:rsidRPr="001C3C43">
        <w:rPr>
          <w:b/>
        </w:rPr>
        <w:t>про</w:t>
      </w:r>
      <w:r w:rsidR="00202FFE" w:rsidRPr="001C3C43">
        <w:rPr>
          <w:b/>
        </w:rPr>
        <w:t>є</w:t>
      </w:r>
      <w:r w:rsidRPr="001C3C43">
        <w:rPr>
          <w:b/>
        </w:rPr>
        <w:t>кту</w:t>
      </w:r>
      <w:proofErr w:type="spellEnd"/>
    </w:p>
    <w:p w:rsidR="00202FFE" w:rsidRPr="001C3C43" w:rsidRDefault="0032211A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proofErr w:type="spellStart"/>
      <w:r w:rsidRPr="001C3C43">
        <w:t>Про</w:t>
      </w:r>
      <w:r w:rsidR="00202FFE" w:rsidRPr="001C3C43">
        <w:t>є</w:t>
      </w:r>
      <w:r w:rsidRPr="001C3C43">
        <w:t>кт</w:t>
      </w:r>
      <w:proofErr w:type="spellEnd"/>
      <w:r w:rsidRPr="001C3C43">
        <w:t xml:space="preserve"> Закону підготовлено з метою забезпечення вирішення </w:t>
      </w:r>
      <w:r w:rsidR="00233047" w:rsidRPr="001C3C43">
        <w:t xml:space="preserve">важливих </w:t>
      </w:r>
      <w:r w:rsidRPr="001C3C43">
        <w:t>соціальних питань та ефективного використання коштів державного бюджету</w:t>
      </w:r>
      <w:r w:rsidR="00202FFE" w:rsidRPr="001C3C43">
        <w:t>.</w:t>
      </w:r>
      <w:r w:rsidRPr="001C3C43">
        <w:t xml:space="preserve"> </w:t>
      </w:r>
    </w:p>
    <w:p w:rsidR="0053562C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rPr>
          <w:b/>
          <w:bCs/>
        </w:rPr>
        <w:t>4</w:t>
      </w:r>
      <w:r w:rsidR="007140DE" w:rsidRPr="001C3C43">
        <w:rPr>
          <w:b/>
          <w:bCs/>
        </w:rPr>
        <w:t xml:space="preserve">. </w:t>
      </w:r>
      <w:r w:rsidR="004E703C" w:rsidRPr="001C3C43">
        <w:rPr>
          <w:b/>
          <w:bCs/>
        </w:rPr>
        <w:t>Правові аспекти</w:t>
      </w:r>
    </w:p>
    <w:p w:rsidR="0053562C" w:rsidRPr="001C3C43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t>У даній сфері правового регулювання діють:</w:t>
      </w:r>
    </w:p>
    <w:p w:rsidR="0053562C" w:rsidRPr="001C3C43" w:rsidRDefault="004E703C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t>Бюджетний кодекс України;</w:t>
      </w:r>
    </w:p>
    <w:p w:rsidR="00CB2F0E" w:rsidRPr="001C3C43" w:rsidRDefault="000A3175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t xml:space="preserve">Закон України </w:t>
      </w:r>
      <w:r w:rsidR="004B1007" w:rsidRPr="001C3C43">
        <w:t>"</w:t>
      </w:r>
      <w:r w:rsidR="004E703C" w:rsidRPr="001C3C43">
        <w:t>Про Державний бюджет України на 201</w:t>
      </w:r>
      <w:r w:rsidR="00202FFE" w:rsidRPr="001C3C43">
        <w:t>9</w:t>
      </w:r>
      <w:r w:rsidR="004E703C" w:rsidRPr="001C3C43">
        <w:t xml:space="preserve"> рік</w:t>
      </w:r>
      <w:r w:rsidR="004B1007" w:rsidRPr="001C3C43">
        <w:t>"</w:t>
      </w:r>
      <w:r w:rsidR="004E703C" w:rsidRPr="001C3C43">
        <w:t>.</w:t>
      </w:r>
    </w:p>
    <w:p w:rsidR="0053562C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5</w:t>
      </w:r>
      <w:r w:rsidR="004E703C" w:rsidRPr="001C3C43">
        <w:rPr>
          <w:b/>
          <w:bCs/>
        </w:rPr>
        <w:t>. Фінансово-економічне обґрунтування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>Постановою Кабінету Міністрів України від 02.09.2019 № 829 змінено систему центральних органів виконавчої влади.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ab/>
        <w:t>У зв’язку з цим рішенням Уряду перерозподілено функції та повноваження окремих міністерств та змінено Схему спрямування і координації окремих центральних органів виконавчої влади Кабінетом Міністрів України через відповідних членів Кабінету Міністрів України, яка затверджена постановою Кабінету Міністрів України від 10.09.2014 № 442.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ab/>
        <w:t xml:space="preserve">У </w:t>
      </w:r>
      <w:proofErr w:type="spellStart"/>
      <w:r w:rsidRPr="001C3C43">
        <w:t>проєкті</w:t>
      </w:r>
      <w:proofErr w:type="spellEnd"/>
      <w:r w:rsidRPr="001C3C43">
        <w:t xml:space="preserve"> Закону система головних розпорядників бюджетних коштів та відповідальних виконавців приведена у відповідність з прийнятим Урядом рішенням щодо оптимізації системи центральних органів виконавчої влади.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 xml:space="preserve">При виконанні положень та показників Державного бюджету України на 2019 рік </w:t>
      </w:r>
      <w:proofErr w:type="spellStart"/>
      <w:r w:rsidRPr="001C3C43">
        <w:t>виникло</w:t>
      </w:r>
      <w:proofErr w:type="spellEnd"/>
      <w:r w:rsidRPr="001C3C43">
        <w:t xml:space="preserve"> ряд питань, які потребують врегулювання шляхом внесення змін до закону про державний бюджет на поточний рік.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proofErr w:type="spellStart"/>
      <w:r w:rsidRPr="001C3C43">
        <w:t>Законопроєктом</w:t>
      </w:r>
      <w:proofErr w:type="spellEnd"/>
      <w:r w:rsidRPr="001C3C43">
        <w:t xml:space="preserve"> </w:t>
      </w:r>
      <w:r w:rsidRPr="001C3C43">
        <w:rPr>
          <w:bCs/>
        </w:rPr>
        <w:t>передбачається збільшити видатки на вирішення пріоритетних та першочергових завдань, зокрема на: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rPr>
          <w:rFonts w:cs="Calibri"/>
        </w:rPr>
        <w:t xml:space="preserve">– збалансування фінансового стану державних вугледобувних підприємств та забезпечення фінансовими джерелами для виплати заробітної плати шахтарям, а також недопущення відключення шахт від електропостачання </w:t>
      </w:r>
      <w:r w:rsidRPr="001C3C43">
        <w:t xml:space="preserve">– </w:t>
      </w:r>
      <w:r w:rsidRPr="001C3C43">
        <w:rPr>
          <w:b/>
        </w:rPr>
        <w:t>1 000,0 млн грн</w:t>
      </w:r>
      <w:r w:rsidRPr="001C3C43">
        <w:t>;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 xml:space="preserve">– здійснення усіх необхідних платежів з виконання державою гарантійних зобов’язань – </w:t>
      </w:r>
      <w:r w:rsidRPr="001C3C43">
        <w:rPr>
          <w:b/>
        </w:rPr>
        <w:t>1 677,7 млн грн</w:t>
      </w:r>
      <w:r w:rsidRPr="001C3C43">
        <w:t>;</w:t>
      </w:r>
    </w:p>
    <w:p w:rsidR="00202FFE" w:rsidRPr="001C3C43" w:rsidRDefault="00202FFE" w:rsidP="00AC238C">
      <w:pPr>
        <w:spacing w:after="120"/>
        <w:ind w:firstLine="567"/>
        <w:contextualSpacing/>
        <w:jc w:val="both"/>
        <w:rPr>
          <w:lang w:eastAsia="ru-RU"/>
        </w:rPr>
      </w:pPr>
      <w:r w:rsidRPr="001C3C43">
        <w:rPr>
          <w:lang w:eastAsia="ru-RU"/>
        </w:rPr>
        <w:t>–</w:t>
      </w:r>
      <w:r w:rsidRPr="001C3C43">
        <w:rPr>
          <w:rFonts w:eastAsia="Calibri"/>
          <w:b/>
          <w:bCs/>
        </w:rPr>
        <w:t xml:space="preserve"> </w:t>
      </w:r>
      <w:r w:rsidRPr="001C3C43">
        <w:rPr>
          <w:rFonts w:eastAsia="Calibri"/>
          <w:bCs/>
        </w:rPr>
        <w:t>національну безпеку і оборону</w:t>
      </w:r>
      <w:r w:rsidRPr="001C3C43">
        <w:rPr>
          <w:rFonts w:eastAsia="Calibri"/>
          <w:b/>
          <w:bCs/>
        </w:rPr>
        <w:t xml:space="preserve"> – 1 361,9 млн грн</w:t>
      </w:r>
      <w:r w:rsidRPr="001C3C43">
        <w:rPr>
          <w:rFonts w:eastAsia="Calibri"/>
          <w:bCs/>
        </w:rPr>
        <w:t>,</w:t>
      </w:r>
      <w:r w:rsidRPr="001C3C43">
        <w:rPr>
          <w:rFonts w:eastAsia="Calibri"/>
          <w:b/>
          <w:bCs/>
        </w:rPr>
        <w:t xml:space="preserve"> </w:t>
      </w:r>
      <w:r w:rsidRPr="001C3C43">
        <w:rPr>
          <w:rFonts w:eastAsia="Calibri"/>
          <w:bCs/>
        </w:rPr>
        <w:t>які</w:t>
      </w:r>
      <w:r w:rsidRPr="001C3C43">
        <w:rPr>
          <w:rFonts w:eastAsia="Calibri"/>
          <w:b/>
          <w:bCs/>
        </w:rPr>
        <w:t xml:space="preserve"> </w:t>
      </w:r>
      <w:r w:rsidRPr="001C3C43">
        <w:rPr>
          <w:rFonts w:eastAsia="Calibri"/>
          <w:bCs/>
        </w:rPr>
        <w:t xml:space="preserve">будуть спрямовані </w:t>
      </w:r>
      <w:r w:rsidRPr="001C3C43">
        <w:rPr>
          <w:lang w:eastAsia="ru-RU"/>
        </w:rPr>
        <w:t xml:space="preserve">на збільшення рівня грошового забезпечення військовослужбовців </w:t>
      </w:r>
      <w:proofErr w:type="spellStart"/>
      <w:r w:rsidRPr="001C3C43">
        <w:rPr>
          <w:lang w:eastAsia="ru-RU"/>
        </w:rPr>
        <w:t>Держприкордонслужби</w:t>
      </w:r>
      <w:proofErr w:type="spellEnd"/>
      <w:r w:rsidRPr="001C3C43">
        <w:rPr>
          <w:lang w:eastAsia="ru-RU"/>
        </w:rPr>
        <w:t xml:space="preserve">, Служби безпеки, Національної гвардії, Головного управління розвідки Міноборони, Управління державної охорони до рівня виплат у Збройних Силах (Адміністрації </w:t>
      </w:r>
      <w:proofErr w:type="spellStart"/>
      <w:r w:rsidRPr="001C3C43">
        <w:rPr>
          <w:lang w:eastAsia="ru-RU"/>
        </w:rPr>
        <w:t>Держприкордонслужби</w:t>
      </w:r>
      <w:proofErr w:type="spellEnd"/>
      <w:r w:rsidRPr="001C3C43">
        <w:rPr>
          <w:lang w:eastAsia="ru-RU"/>
        </w:rPr>
        <w:t xml:space="preserve"> – 681,5 млн грн, Служби безпеки – 460,4 млн грн, Національної гвардії – 150,0 млн грн, Головного управління розвідки Міноборони – 40,0 млн грн, Управління державної охорони – 30,0 млн гривень);</w:t>
      </w:r>
    </w:p>
    <w:p w:rsidR="00202FFE" w:rsidRPr="001C3C43" w:rsidRDefault="00202FFE" w:rsidP="00AC238C">
      <w:pPr>
        <w:numPr>
          <w:ilvl w:val="0"/>
          <w:numId w:val="14"/>
        </w:numPr>
        <w:spacing w:after="120"/>
        <w:ind w:left="0" w:firstLine="567"/>
        <w:contextualSpacing/>
        <w:jc w:val="both"/>
        <w:rPr>
          <w:b/>
        </w:rPr>
      </w:pPr>
      <w:r w:rsidRPr="001C3C43">
        <w:lastRenderedPageBreak/>
        <w:t xml:space="preserve">фінансове забезпечення державою необхідних для ліквідації наслідків надзвичайних ситуацій заходів (резервний фонд) – </w:t>
      </w:r>
      <w:r w:rsidRPr="001C3C43">
        <w:rPr>
          <w:b/>
        </w:rPr>
        <w:t>500,0 млн грн</w:t>
      </w:r>
      <w:r w:rsidRPr="001C3C43">
        <w:t>.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t>Зазначені вище зміни пропонується реалізувати за рахунок зменшення видатків: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"Обслуговування державного боргу" в сумі </w:t>
      </w:r>
      <w:r w:rsidRPr="001C3C43">
        <w:rPr>
          <w:rFonts w:ascii="Times New Roman" w:hAnsi="Times New Roman"/>
          <w:b/>
          <w:sz w:val="24"/>
          <w:szCs w:val="24"/>
        </w:rPr>
        <w:t>21 627,7 млн гривень</w:t>
      </w:r>
      <w:r w:rsidRPr="001C3C43">
        <w:rPr>
          <w:rFonts w:ascii="Times New Roman" w:hAnsi="Times New Roman"/>
          <w:sz w:val="24"/>
          <w:szCs w:val="24"/>
        </w:rPr>
        <w:t>. Відхилення фактично здійснених платежів з обслуговування державного боргу від запланованих обумовлено в основному за рахунок того, що темпи девальвації національної валюти за січень–серпень 2019 року були фактично менше врахованого бюджетом рівня та фактичні ставки, за якими здійснювались платежі з обслуговування державного боргу були нижчі, ніж ті, що прогнозувались під час здійснення орієнтованих розрахунків видатків на погашення зобов'язань по залученим кредитам;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"Виконання боргових зобов’язань за кредитом, залученим під державну гарантію для реалізації проекту "Створення Національної супутникової системи зв’язку" в обсязі </w:t>
      </w:r>
      <w:r w:rsidRPr="001C3C43">
        <w:rPr>
          <w:rFonts w:ascii="Times New Roman" w:hAnsi="Times New Roman"/>
          <w:b/>
          <w:sz w:val="24"/>
          <w:szCs w:val="24"/>
        </w:rPr>
        <w:t>1 468,5 млн грн</w:t>
      </w:r>
      <w:r w:rsidRPr="001C3C43">
        <w:rPr>
          <w:rFonts w:ascii="Times New Roman" w:hAnsi="Times New Roman"/>
          <w:sz w:val="24"/>
          <w:szCs w:val="24"/>
        </w:rPr>
        <w:t>;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"Фонд Президента України з підтримки освітніх та наукових програм для молоді" в сумі </w:t>
      </w:r>
      <w:r w:rsidRPr="001C3C43">
        <w:rPr>
          <w:rFonts w:ascii="Times New Roman" w:hAnsi="Times New Roman"/>
          <w:b/>
          <w:sz w:val="24"/>
          <w:szCs w:val="24"/>
        </w:rPr>
        <w:t>800,0 млн грн</w:t>
      </w:r>
      <w:r w:rsidRPr="001C3C43">
        <w:rPr>
          <w:rFonts w:ascii="Times New Roman" w:hAnsi="Times New Roman"/>
          <w:sz w:val="24"/>
          <w:szCs w:val="24"/>
        </w:rPr>
        <w:t>;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"Державна підтримка тваринництва, зберігання та переробки сільськогосподарської продукції, аквакультури (рибництва)" в сумі </w:t>
      </w:r>
      <w:r w:rsidRPr="001C3C43">
        <w:rPr>
          <w:rFonts w:ascii="Times New Roman" w:hAnsi="Times New Roman"/>
          <w:b/>
          <w:sz w:val="24"/>
          <w:szCs w:val="24"/>
        </w:rPr>
        <w:t>540,2 млн грн</w:t>
      </w:r>
      <w:r w:rsidRPr="001C3C43">
        <w:rPr>
          <w:rFonts w:ascii="Times New Roman" w:hAnsi="Times New Roman"/>
          <w:sz w:val="24"/>
          <w:szCs w:val="24"/>
        </w:rPr>
        <w:t>;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"Фінансова підтримка </w:t>
      </w:r>
      <w:proofErr w:type="spellStart"/>
      <w:r w:rsidRPr="001C3C43">
        <w:rPr>
          <w:rFonts w:ascii="Times New Roman" w:hAnsi="Times New Roman"/>
          <w:sz w:val="24"/>
          <w:szCs w:val="24"/>
        </w:rPr>
        <w:t>сільгосптоваровиробників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" в сумі </w:t>
      </w:r>
      <w:r w:rsidRPr="001C3C43">
        <w:rPr>
          <w:rFonts w:ascii="Times New Roman" w:hAnsi="Times New Roman"/>
          <w:b/>
          <w:sz w:val="24"/>
          <w:szCs w:val="24"/>
        </w:rPr>
        <w:t>200,0 млн грн</w:t>
      </w:r>
      <w:r w:rsidRPr="001C3C43">
        <w:rPr>
          <w:rFonts w:ascii="Times New Roman" w:hAnsi="Times New Roman"/>
          <w:sz w:val="24"/>
          <w:szCs w:val="24"/>
        </w:rPr>
        <w:t>;</w:t>
      </w:r>
    </w:p>
    <w:p w:rsidR="00202FFE" w:rsidRPr="001C3C43" w:rsidRDefault="00202FFE" w:rsidP="00AC238C">
      <w:pPr>
        <w:pStyle w:val="a7"/>
        <w:numPr>
          <w:ilvl w:val="0"/>
          <w:numId w:val="13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за бюджетною програмою "Фінансова підтримка розвитку фермерських господарств" в обсязі </w:t>
      </w:r>
      <w:r w:rsidRPr="001C3C43">
        <w:rPr>
          <w:rFonts w:ascii="Times New Roman" w:hAnsi="Times New Roman"/>
          <w:b/>
          <w:sz w:val="24"/>
          <w:szCs w:val="24"/>
        </w:rPr>
        <w:t>10,4 млн гривень.</w:t>
      </w:r>
    </w:p>
    <w:p w:rsidR="00202FFE" w:rsidRPr="001C3C43" w:rsidRDefault="00202FFE" w:rsidP="00AC238C">
      <w:pPr>
        <w:pStyle w:val="a7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>З метою виконання міжнародних договорів укладених між Україною та міжнародними фінансовими організаціями пропонується при змінах здійснити коригування показників, а саме:</w:t>
      </w:r>
    </w:p>
    <w:p w:rsidR="00202FFE" w:rsidRPr="001C3C43" w:rsidRDefault="00202FFE" w:rsidP="00AC238C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bCs/>
          <w:color w:val="000000"/>
          <w:sz w:val="24"/>
          <w:szCs w:val="24"/>
          <w:u w:color="000000"/>
          <w:bdr w:val="nil"/>
        </w:rPr>
        <w:t xml:space="preserve">Аналіз </w:t>
      </w:r>
      <w:r w:rsidRPr="001C3C43">
        <w:rPr>
          <w:rFonts w:ascii="Times New Roman" w:hAnsi="Times New Roman"/>
          <w:sz w:val="24"/>
          <w:szCs w:val="24"/>
        </w:rPr>
        <w:t xml:space="preserve">здійснених видатків за 9 місяців поточного року за бюджетними програмами, в рамках яких відображається реалізація спільних з міжнародними фінансовими організаціями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проєктів</w:t>
      </w:r>
      <w:proofErr w:type="spellEnd"/>
      <w:r w:rsidRPr="001C3C43">
        <w:rPr>
          <w:rFonts w:ascii="Times New Roman" w:hAnsi="Times New Roman"/>
          <w:sz w:val="24"/>
          <w:szCs w:val="24"/>
        </w:rPr>
        <w:t>, та прогноз вибірки коштів позик за ними до кінця поточного року свідчить про необхідність здійснення перерозподілу між деякими бюджетними програмами.</w:t>
      </w:r>
    </w:p>
    <w:p w:rsidR="00202FFE" w:rsidRPr="001C3C43" w:rsidRDefault="00202FFE" w:rsidP="00AC238C">
      <w:pPr>
        <w:spacing w:after="120"/>
        <w:ind w:firstLine="567"/>
        <w:contextualSpacing/>
        <w:jc w:val="both"/>
        <w:rPr>
          <w:color w:val="000000"/>
          <w:u w:color="000000"/>
          <w:bdr w:val="nil"/>
        </w:rPr>
      </w:pPr>
      <w:r w:rsidRPr="001C3C43">
        <w:t xml:space="preserve">Змінами запропоновано збільшити обсяги видатків і надання кредитів на </w:t>
      </w:r>
      <w:r w:rsidRPr="001C3C43">
        <w:rPr>
          <w:color w:val="000000"/>
          <w:u w:color="000000"/>
          <w:bdr w:val="nil"/>
        </w:rPr>
        <w:t xml:space="preserve">модернізацію інфраструктури паливно-енергетичного комплексу, </w:t>
      </w:r>
      <w:proofErr w:type="spellStart"/>
      <w:r w:rsidRPr="001C3C43">
        <w:rPr>
          <w:color w:val="000000"/>
          <w:u w:color="000000"/>
          <w:bdr w:val="nil"/>
        </w:rPr>
        <w:t>електрогенеруючих</w:t>
      </w:r>
      <w:proofErr w:type="spellEnd"/>
      <w:r w:rsidRPr="001C3C43">
        <w:rPr>
          <w:color w:val="000000"/>
          <w:u w:color="000000"/>
          <w:bdr w:val="nil"/>
        </w:rPr>
        <w:t xml:space="preserve"> </w:t>
      </w:r>
      <w:proofErr w:type="spellStart"/>
      <w:r w:rsidRPr="001C3C43">
        <w:rPr>
          <w:color w:val="000000"/>
          <w:u w:color="000000"/>
          <w:bdr w:val="nil"/>
        </w:rPr>
        <w:t>потужностей</w:t>
      </w:r>
      <w:proofErr w:type="spellEnd"/>
      <w:r w:rsidRPr="001C3C43">
        <w:rPr>
          <w:color w:val="000000"/>
          <w:u w:color="000000"/>
          <w:bdr w:val="nil"/>
        </w:rPr>
        <w:t xml:space="preserve"> та електромереж, реабілітацію інфраструктури, заміну і модернізацію обладнання комунальних підприємств тепло-, водопостачання і водовідведення, що матиме наслідком підвищення їх економічної та енергетичної ефективності.</w:t>
      </w:r>
    </w:p>
    <w:p w:rsidR="00202FFE" w:rsidRPr="001C3C43" w:rsidRDefault="00202FFE" w:rsidP="00AC238C">
      <w:pPr>
        <w:spacing w:after="120"/>
        <w:ind w:firstLine="567"/>
        <w:contextualSpacing/>
        <w:jc w:val="both"/>
        <w:rPr>
          <w:rFonts w:eastAsia="Arial Unicode MS"/>
        </w:rPr>
      </w:pPr>
      <w:r w:rsidRPr="001C3C43">
        <w:rPr>
          <w:color w:val="000000"/>
          <w:u w:color="000000"/>
          <w:bdr w:val="nil"/>
        </w:rPr>
        <w:t xml:space="preserve">Збільшення видатків за цими напрямками планується здійснити за рахунок зменшення обсягів видатків і надання кредитів за іншими спільними з міжнародними фінансовими організаціями </w:t>
      </w:r>
      <w:proofErr w:type="spellStart"/>
      <w:r w:rsidRPr="001C3C43">
        <w:rPr>
          <w:color w:val="000000"/>
          <w:u w:color="000000"/>
          <w:bdr w:val="nil"/>
        </w:rPr>
        <w:t>проєктами</w:t>
      </w:r>
      <w:proofErr w:type="spellEnd"/>
      <w:r w:rsidRPr="001C3C43">
        <w:rPr>
          <w:color w:val="000000"/>
          <w:u w:color="000000"/>
          <w:bdr w:val="nil"/>
        </w:rPr>
        <w:t>, за якими планові призначення з об’єктивних причин не будуть використані до кінця поточного року (</w:t>
      </w:r>
      <w:proofErr w:type="spellStart"/>
      <w:r w:rsidRPr="001C3C43">
        <w:rPr>
          <w:color w:val="000000"/>
          <w:u w:color="000000"/>
          <w:bdr w:val="nil"/>
        </w:rPr>
        <w:t>переглянуто</w:t>
      </w:r>
      <w:proofErr w:type="spellEnd"/>
      <w:r w:rsidRPr="001C3C43">
        <w:rPr>
          <w:color w:val="000000"/>
          <w:u w:color="000000"/>
          <w:bdr w:val="nil"/>
        </w:rPr>
        <w:t xml:space="preserve"> графік реалізації </w:t>
      </w:r>
      <w:proofErr w:type="spellStart"/>
      <w:r w:rsidRPr="001C3C43">
        <w:rPr>
          <w:color w:val="000000"/>
          <w:u w:color="000000"/>
          <w:bdr w:val="nil"/>
        </w:rPr>
        <w:t>проєктів</w:t>
      </w:r>
      <w:proofErr w:type="spellEnd"/>
      <w:r w:rsidRPr="001C3C43">
        <w:rPr>
          <w:color w:val="000000"/>
          <w:u w:color="000000"/>
          <w:bdr w:val="nil"/>
        </w:rPr>
        <w:t xml:space="preserve">, </w:t>
      </w:r>
      <w:r w:rsidRPr="001C3C43">
        <w:rPr>
          <w:rFonts w:eastAsia="Arial Unicode MS"/>
        </w:rPr>
        <w:t xml:space="preserve">перенесено виконання окремих </w:t>
      </w:r>
      <w:proofErr w:type="spellStart"/>
      <w:r w:rsidRPr="001C3C43">
        <w:rPr>
          <w:rFonts w:eastAsia="Arial Unicode MS"/>
        </w:rPr>
        <w:t>про</w:t>
      </w:r>
      <w:r w:rsidR="00AC238C" w:rsidRPr="001C3C43">
        <w:rPr>
          <w:rFonts w:eastAsia="Arial Unicode MS"/>
        </w:rPr>
        <w:t>є</w:t>
      </w:r>
      <w:r w:rsidRPr="001C3C43">
        <w:rPr>
          <w:rFonts w:eastAsia="Arial Unicode MS"/>
        </w:rPr>
        <w:t>ктних</w:t>
      </w:r>
      <w:proofErr w:type="spellEnd"/>
      <w:r w:rsidRPr="001C3C43">
        <w:rPr>
          <w:rFonts w:eastAsia="Arial Unicode MS"/>
        </w:rPr>
        <w:t xml:space="preserve"> робіт на пізніші терміни, відбулася зміна концепції виконання робіт та поставок обладнання, </w:t>
      </w:r>
      <w:r w:rsidRPr="001C3C43">
        <w:t xml:space="preserve">тривале погодження </w:t>
      </w:r>
      <w:proofErr w:type="spellStart"/>
      <w:r w:rsidRPr="001C3C43">
        <w:t>проєктної</w:t>
      </w:r>
      <w:proofErr w:type="spellEnd"/>
      <w:r w:rsidRPr="001C3C43">
        <w:t xml:space="preserve"> документації, проведення дворівневих торгів, що є довготривалим і складним процесом, </w:t>
      </w:r>
      <w:r w:rsidRPr="001C3C43">
        <w:rPr>
          <w:spacing w:val="-1"/>
        </w:rPr>
        <w:t>тощо);</w:t>
      </w:r>
    </w:p>
    <w:p w:rsidR="00202FFE" w:rsidRPr="001C3C43" w:rsidRDefault="00202FFE" w:rsidP="00AC238C">
      <w:pPr>
        <w:pStyle w:val="a7"/>
        <w:numPr>
          <w:ilvl w:val="0"/>
          <w:numId w:val="12"/>
        </w:numPr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Крім цього, очікується, що до кінця 2019 року за бюджетною програмою "Створення єдиної авіаційної системи безпеки та цивільного захисту в Україні" в рамках виконання зобов’язань за Контрактом між Державним підприємством "Українське авіаційно-транспортне підприємство "Хорів-АВІА" і компанією </w:t>
      </w:r>
      <w:proofErr w:type="spellStart"/>
      <w:r w:rsidRPr="001C3C43">
        <w:rPr>
          <w:rFonts w:ascii="Times New Roman" w:hAnsi="Times New Roman"/>
          <w:sz w:val="24"/>
          <w:szCs w:val="24"/>
        </w:rPr>
        <w:t>Airbus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3C43">
        <w:rPr>
          <w:rFonts w:ascii="Times New Roman" w:hAnsi="Times New Roman"/>
          <w:sz w:val="24"/>
          <w:szCs w:val="24"/>
        </w:rPr>
        <w:t>Helicopters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SAS на закупівлю гелікоптерів, інших товарів та послуг для реалізації державного інвестиційного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проєкту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згідно з умовами міжнародної Угоди, видатки складуть </w:t>
      </w:r>
      <w:r w:rsidRPr="001C3C43">
        <w:rPr>
          <w:rFonts w:ascii="Times New Roman" w:hAnsi="Times New Roman"/>
          <w:b/>
          <w:sz w:val="24"/>
          <w:szCs w:val="24"/>
        </w:rPr>
        <w:t>6 297,4 млн гривень</w:t>
      </w:r>
      <w:r w:rsidRPr="001C3C43">
        <w:rPr>
          <w:rFonts w:ascii="Times New Roman" w:hAnsi="Times New Roman"/>
          <w:sz w:val="24"/>
          <w:szCs w:val="24"/>
        </w:rPr>
        <w:t xml:space="preserve">. Оскільки перерозподіл між бюджетними програмами було максимально наближено до очікуваного використання коштів в рамках виконання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проєктів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на кінець року,  асигнування спеціального фонду на реалізацію цього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проєкту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у 2019 році було додатково збільшено на </w:t>
      </w:r>
      <w:r w:rsidRPr="001C3C43">
        <w:rPr>
          <w:rFonts w:ascii="Times New Roman" w:hAnsi="Times New Roman"/>
          <w:b/>
          <w:sz w:val="24"/>
          <w:szCs w:val="24"/>
        </w:rPr>
        <w:t xml:space="preserve">1 145,0 млн гривень </w:t>
      </w:r>
      <w:r w:rsidRPr="001C3C43">
        <w:rPr>
          <w:rFonts w:ascii="Times New Roman" w:hAnsi="Times New Roman"/>
          <w:sz w:val="24"/>
          <w:szCs w:val="24"/>
        </w:rPr>
        <w:t xml:space="preserve">(з урахуванням перерозподілів між бюджетними програмами збільшення ресурсу для реалізації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проєкту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склало 2 200 млн грн). Таким чином зовнішні запозичення до спеціального фонду у </w:t>
      </w:r>
      <w:r w:rsidRPr="001C3C43">
        <w:rPr>
          <w:rFonts w:ascii="Times New Roman" w:hAnsi="Times New Roman"/>
          <w:sz w:val="24"/>
          <w:szCs w:val="24"/>
        </w:rPr>
        <w:lastRenderedPageBreak/>
        <w:t xml:space="preserve">2019 році на реалізацію </w:t>
      </w:r>
      <w:proofErr w:type="spellStart"/>
      <w:r w:rsidRPr="001C3C43">
        <w:rPr>
          <w:rFonts w:ascii="Times New Roman" w:hAnsi="Times New Roman"/>
          <w:sz w:val="24"/>
          <w:szCs w:val="24"/>
        </w:rPr>
        <w:t>проєктів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, що реалізуються за рахунок коштів, залучених державою від міжнародних фінансових організацій, іноземних держав та іноземних фінансових установ  пропонується в обсязі </w:t>
      </w:r>
      <w:r w:rsidRPr="001C3C43">
        <w:rPr>
          <w:rFonts w:ascii="Times New Roman" w:hAnsi="Times New Roman"/>
          <w:b/>
          <w:sz w:val="24"/>
          <w:szCs w:val="24"/>
        </w:rPr>
        <w:t>22 306,3 млн гривень</w:t>
      </w:r>
      <w:r w:rsidRPr="001C3C43">
        <w:rPr>
          <w:rFonts w:ascii="Times New Roman" w:hAnsi="Times New Roman"/>
          <w:sz w:val="24"/>
          <w:szCs w:val="24"/>
        </w:rPr>
        <w:t>.</w:t>
      </w:r>
    </w:p>
    <w:p w:rsidR="00202FFE" w:rsidRPr="001C3C43" w:rsidRDefault="00202FFE" w:rsidP="00AC238C">
      <w:pPr>
        <w:pStyle w:val="a7"/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1C3C43">
        <w:rPr>
          <w:rFonts w:ascii="Times New Roman" w:hAnsi="Times New Roman"/>
          <w:sz w:val="24"/>
          <w:szCs w:val="24"/>
        </w:rPr>
        <w:t>законопроєкті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доходи державного бюджету пропонується </w:t>
      </w:r>
      <w:r w:rsidRPr="001C3C43">
        <w:rPr>
          <w:rFonts w:ascii="Times New Roman" w:hAnsi="Times New Roman"/>
          <w:b/>
          <w:sz w:val="24"/>
          <w:szCs w:val="24"/>
        </w:rPr>
        <w:t>зменшити на 20 379,2 млн грн</w:t>
      </w:r>
      <w:r w:rsidRPr="001C3C43">
        <w:rPr>
          <w:rFonts w:ascii="Times New Roman" w:hAnsi="Times New Roman"/>
          <w:sz w:val="24"/>
          <w:szCs w:val="24"/>
        </w:rPr>
        <w:t xml:space="preserve"> зокрема:</w:t>
      </w:r>
    </w:p>
    <w:p w:rsidR="00202FFE" w:rsidRPr="001C3C43" w:rsidRDefault="00202FFE" w:rsidP="00AC238C">
      <w:pPr>
        <w:pStyle w:val="a7"/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b/>
          <w:sz w:val="24"/>
          <w:szCs w:val="24"/>
        </w:rPr>
        <w:t xml:space="preserve">загальний фонд – зменшити </w:t>
      </w:r>
      <w:r w:rsidRPr="001C3C43">
        <w:rPr>
          <w:rFonts w:ascii="Times New Roman" w:hAnsi="Times New Roman"/>
          <w:sz w:val="24"/>
          <w:szCs w:val="24"/>
        </w:rPr>
        <w:t>показники</w:t>
      </w:r>
      <w:r w:rsidRPr="001C3C43">
        <w:rPr>
          <w:rFonts w:ascii="Times New Roman" w:hAnsi="Times New Roman"/>
          <w:b/>
          <w:sz w:val="24"/>
          <w:szCs w:val="24"/>
        </w:rPr>
        <w:t xml:space="preserve"> митних платежів </w:t>
      </w:r>
      <w:r w:rsidRPr="001C3C43">
        <w:rPr>
          <w:rFonts w:ascii="Times New Roman" w:hAnsi="Times New Roman"/>
          <w:sz w:val="24"/>
          <w:szCs w:val="24"/>
        </w:rPr>
        <w:t xml:space="preserve">на </w:t>
      </w:r>
      <w:r w:rsidRPr="001C3C43">
        <w:rPr>
          <w:rFonts w:ascii="Times New Roman" w:hAnsi="Times New Roman"/>
          <w:b/>
          <w:sz w:val="24"/>
          <w:szCs w:val="24"/>
        </w:rPr>
        <w:t>20 107,0 млн грн</w:t>
      </w:r>
      <w:r w:rsidRPr="001C3C43">
        <w:rPr>
          <w:rFonts w:ascii="Times New Roman" w:hAnsi="Times New Roman"/>
          <w:sz w:val="24"/>
          <w:szCs w:val="24"/>
        </w:rPr>
        <w:t>,</w:t>
      </w:r>
      <w:r w:rsidRPr="001C3C43">
        <w:rPr>
          <w:rFonts w:ascii="Times New Roman" w:hAnsi="Times New Roman"/>
          <w:b/>
          <w:sz w:val="24"/>
          <w:szCs w:val="24"/>
        </w:rPr>
        <w:t xml:space="preserve"> </w:t>
      </w:r>
      <w:r w:rsidRPr="001C3C43">
        <w:rPr>
          <w:rFonts w:ascii="Times New Roman" w:hAnsi="Times New Roman"/>
          <w:sz w:val="24"/>
          <w:szCs w:val="24"/>
        </w:rPr>
        <w:t>із них</w:t>
      </w:r>
      <w:r w:rsidRPr="001C3C43">
        <w:rPr>
          <w:rFonts w:ascii="Times New Roman" w:hAnsi="Times New Roman"/>
          <w:b/>
          <w:sz w:val="24"/>
          <w:szCs w:val="24"/>
        </w:rPr>
        <w:t xml:space="preserve"> </w:t>
      </w:r>
      <w:r w:rsidRPr="001C3C4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uk-UA"/>
        </w:rPr>
        <w:t>ПДВ з ввезених</w:t>
      </w:r>
      <w:r w:rsidRPr="001C3C43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uk-UA"/>
        </w:rPr>
        <w:t xml:space="preserve"> на митну територію України товарів </w:t>
      </w:r>
      <w:r w:rsidRPr="001C3C43">
        <w:rPr>
          <w:rFonts w:ascii="Times New Roman" w:hAnsi="Times New Roman"/>
          <w:b/>
          <w:sz w:val="24"/>
          <w:szCs w:val="24"/>
        </w:rPr>
        <w:t>на 19 000,0 млн грн</w:t>
      </w:r>
      <w:r w:rsidRPr="001C3C43">
        <w:rPr>
          <w:rFonts w:ascii="Times New Roman" w:hAnsi="Times New Roman"/>
          <w:sz w:val="24"/>
          <w:szCs w:val="24"/>
        </w:rPr>
        <w:t xml:space="preserve">, </w:t>
      </w:r>
      <w:r w:rsidRPr="001C3C43">
        <w:rPr>
          <w:rFonts w:ascii="Times New Roman" w:eastAsia="Times New Roman" w:hAnsi="Times New Roman"/>
          <w:sz w:val="24"/>
          <w:szCs w:val="24"/>
          <w:lang w:eastAsia="uk-UA"/>
        </w:rPr>
        <w:t xml:space="preserve">через зміцнення гривні до долара США та євро. За даними Національного банку України фактичний середній обмінний курс гривні до </w:t>
      </w:r>
      <w:proofErr w:type="spellStart"/>
      <w:r w:rsidRPr="001C3C43">
        <w:rPr>
          <w:rFonts w:ascii="Times New Roman" w:eastAsia="Times New Roman" w:hAnsi="Times New Roman"/>
          <w:sz w:val="24"/>
          <w:szCs w:val="24"/>
          <w:lang w:eastAsia="uk-UA"/>
        </w:rPr>
        <w:t>дол</w:t>
      </w:r>
      <w:proofErr w:type="spellEnd"/>
      <w:r w:rsidRPr="001C3C43">
        <w:rPr>
          <w:rFonts w:ascii="Times New Roman" w:eastAsia="Times New Roman" w:hAnsi="Times New Roman"/>
          <w:sz w:val="24"/>
          <w:szCs w:val="24"/>
          <w:lang w:eastAsia="uk-UA"/>
        </w:rPr>
        <w:t xml:space="preserve"> США за 9 місяців поточного року склав 26,4 грн/$, при прогнозному на 2019 рік – 28,2 грн/$</w:t>
      </w:r>
      <w:r w:rsidRPr="001C3C43">
        <w:rPr>
          <w:rFonts w:ascii="Times New Roman" w:hAnsi="Times New Roman"/>
          <w:sz w:val="24"/>
          <w:szCs w:val="24"/>
        </w:rPr>
        <w:t>;</w:t>
      </w:r>
    </w:p>
    <w:p w:rsidR="00202FFE" w:rsidRPr="001C3C43" w:rsidRDefault="00202FFE" w:rsidP="00AC238C">
      <w:pPr>
        <w:pStyle w:val="a7"/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b/>
          <w:sz w:val="24"/>
          <w:szCs w:val="24"/>
        </w:rPr>
        <w:t xml:space="preserve">спеціальний фонд – зменшити </w:t>
      </w:r>
      <w:r w:rsidRPr="001C3C43">
        <w:rPr>
          <w:rFonts w:ascii="Times New Roman" w:hAnsi="Times New Roman"/>
          <w:sz w:val="24"/>
          <w:szCs w:val="24"/>
        </w:rPr>
        <w:t xml:space="preserve">показник </w:t>
      </w:r>
      <w:r w:rsidRPr="001C3C43">
        <w:rPr>
          <w:rFonts w:ascii="Times New Roman" w:hAnsi="Times New Roman"/>
          <w:b/>
          <w:sz w:val="24"/>
          <w:szCs w:val="24"/>
        </w:rPr>
        <w:t xml:space="preserve">надходження </w:t>
      </w:r>
      <w:r w:rsidRPr="001C3C43">
        <w:rPr>
          <w:rFonts w:ascii="Times New Roman" w:hAnsi="Times New Roman"/>
          <w:sz w:val="24"/>
          <w:szCs w:val="24"/>
        </w:rPr>
        <w:t>в рамках програм секторальної бюджетної підтримки Європейського Союзу</w:t>
      </w:r>
      <w:r w:rsidRPr="001C3C43">
        <w:rPr>
          <w:rFonts w:ascii="Times New Roman" w:hAnsi="Times New Roman"/>
          <w:b/>
          <w:sz w:val="24"/>
          <w:szCs w:val="24"/>
        </w:rPr>
        <w:t xml:space="preserve"> на</w:t>
      </w:r>
      <w:r w:rsidRPr="001C3C43">
        <w:rPr>
          <w:rFonts w:ascii="Times New Roman" w:hAnsi="Times New Roman"/>
          <w:sz w:val="24"/>
          <w:szCs w:val="24"/>
        </w:rPr>
        <w:t xml:space="preserve"> </w:t>
      </w:r>
      <w:r w:rsidRPr="001C3C43">
        <w:rPr>
          <w:rFonts w:ascii="Times New Roman" w:hAnsi="Times New Roman"/>
          <w:b/>
          <w:sz w:val="24"/>
          <w:szCs w:val="24"/>
        </w:rPr>
        <w:t xml:space="preserve">312,4 млн грн </w:t>
      </w:r>
      <w:r w:rsidRPr="001C3C43">
        <w:rPr>
          <w:rFonts w:ascii="Times New Roman" w:hAnsi="Times New Roman"/>
          <w:sz w:val="24"/>
          <w:szCs w:val="24"/>
        </w:rPr>
        <w:t>для забезпечення відповідного рівня виконання результативних показників Угоди про фінансування програми "Продовження підтримки реалізації Енергетичної стратегії України" (до Представників ЄС було направлено запит на виплату зазначених коштів у сумі 5 млн євро);</w:t>
      </w:r>
    </w:p>
    <w:p w:rsidR="00202FFE" w:rsidRPr="001C3C43" w:rsidRDefault="00202FFE" w:rsidP="00AC238C">
      <w:pPr>
        <w:pStyle w:val="a7"/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b/>
          <w:sz w:val="24"/>
          <w:szCs w:val="24"/>
        </w:rPr>
        <w:t xml:space="preserve">збільшити </w:t>
      </w:r>
      <w:r w:rsidRPr="001C3C43">
        <w:rPr>
          <w:rFonts w:ascii="Times New Roman" w:hAnsi="Times New Roman"/>
          <w:sz w:val="24"/>
          <w:szCs w:val="24"/>
        </w:rPr>
        <w:t xml:space="preserve">– </w:t>
      </w:r>
      <w:r w:rsidRPr="001C3C43">
        <w:rPr>
          <w:rFonts w:ascii="Times New Roman" w:hAnsi="Times New Roman"/>
          <w:b/>
          <w:sz w:val="24"/>
          <w:szCs w:val="24"/>
        </w:rPr>
        <w:t>інші джерела власних надходжень бюджетних установ на 37,2 млн грн</w:t>
      </w:r>
      <w:r w:rsidRPr="001C3C43">
        <w:rPr>
          <w:rFonts w:ascii="Times New Roman" w:hAnsi="Times New Roman"/>
          <w:sz w:val="24"/>
          <w:szCs w:val="24"/>
        </w:rPr>
        <w:t xml:space="preserve"> для забезпечення проведення процедур </w:t>
      </w:r>
      <w:proofErr w:type="spellStart"/>
      <w:r w:rsidRPr="001C3C43">
        <w:rPr>
          <w:rFonts w:ascii="Times New Roman" w:hAnsi="Times New Roman"/>
          <w:sz w:val="24"/>
          <w:szCs w:val="24"/>
        </w:rPr>
        <w:t>закупівель</w:t>
      </w:r>
      <w:proofErr w:type="spellEnd"/>
      <w:r w:rsidRPr="001C3C43">
        <w:rPr>
          <w:rFonts w:ascii="Times New Roman" w:hAnsi="Times New Roman"/>
          <w:sz w:val="24"/>
          <w:szCs w:val="24"/>
        </w:rPr>
        <w:t xml:space="preserve"> з метою виконання Грантової угоди від 20.09.2016 № TF0A3307 щодо впровадження Проекту "Подолання наслідків конфлікту, пілотний проект з відновлення та розбудови </w:t>
      </w:r>
      <w:proofErr w:type="spellStart"/>
      <w:r w:rsidRPr="001C3C43">
        <w:rPr>
          <w:rFonts w:ascii="Times New Roman" w:hAnsi="Times New Roman"/>
          <w:sz w:val="24"/>
          <w:szCs w:val="24"/>
        </w:rPr>
        <w:t>спроможностей</w:t>
      </w:r>
      <w:proofErr w:type="spellEnd"/>
      <w:r w:rsidRPr="001C3C43">
        <w:rPr>
          <w:rFonts w:ascii="Times New Roman" w:hAnsi="Times New Roman"/>
          <w:sz w:val="24"/>
          <w:szCs w:val="24"/>
        </w:rPr>
        <w:t>".</w:t>
      </w:r>
    </w:p>
    <w:p w:rsidR="00202FFE" w:rsidRPr="001C3C43" w:rsidRDefault="00202FFE" w:rsidP="00AC238C">
      <w:pPr>
        <w:pStyle w:val="a7"/>
        <w:tabs>
          <w:tab w:val="left" w:pos="851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C3C43">
        <w:rPr>
          <w:rFonts w:ascii="Times New Roman" w:hAnsi="Times New Roman"/>
          <w:sz w:val="24"/>
          <w:szCs w:val="24"/>
        </w:rPr>
        <w:t xml:space="preserve">Також, у зв’язку з набранням чинності змін до бюджетного та іншого законодавства щодо застосування та зарахування </w:t>
      </w:r>
      <w:r w:rsidRPr="001C3C43">
        <w:rPr>
          <w:rFonts w:ascii="Times New Roman" w:hAnsi="Times New Roman"/>
          <w:b/>
          <w:sz w:val="24"/>
          <w:szCs w:val="24"/>
        </w:rPr>
        <w:t>адміністративних штрафів</w:t>
      </w:r>
      <w:r w:rsidRPr="001C3C43">
        <w:rPr>
          <w:rFonts w:ascii="Times New Roman" w:hAnsi="Times New Roman"/>
          <w:sz w:val="24"/>
          <w:szCs w:val="24"/>
        </w:rPr>
        <w:t xml:space="preserve"> за порушення автомобільними перевізниками законодавства про автомобільний транспорт (перевищення встановлених законодавством габаритно-вагових норм), </w:t>
      </w:r>
      <w:r w:rsidRPr="001C3C43">
        <w:rPr>
          <w:rFonts w:ascii="Times New Roman" w:hAnsi="Times New Roman"/>
          <w:b/>
          <w:sz w:val="24"/>
          <w:szCs w:val="24"/>
        </w:rPr>
        <w:t>збільшити</w:t>
      </w:r>
      <w:r w:rsidRPr="001C3C43">
        <w:rPr>
          <w:rFonts w:ascii="Times New Roman" w:hAnsi="Times New Roman"/>
          <w:sz w:val="24"/>
          <w:szCs w:val="24"/>
        </w:rPr>
        <w:t xml:space="preserve"> такі надходження </w:t>
      </w:r>
      <w:r w:rsidRPr="001C3C43">
        <w:rPr>
          <w:rFonts w:ascii="Times New Roman" w:hAnsi="Times New Roman"/>
          <w:b/>
          <w:sz w:val="24"/>
          <w:szCs w:val="24"/>
        </w:rPr>
        <w:t xml:space="preserve">на 6 млн грн </w:t>
      </w:r>
      <w:r w:rsidRPr="001C3C43">
        <w:rPr>
          <w:rFonts w:ascii="Times New Roman" w:hAnsi="Times New Roman"/>
          <w:sz w:val="24"/>
          <w:szCs w:val="24"/>
        </w:rPr>
        <w:t>із розподілом 50% до загального фонду та 50% до спеціального фонду.</w:t>
      </w:r>
    </w:p>
    <w:p w:rsidR="00202FFE" w:rsidRPr="001C3C43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Cs/>
        </w:rPr>
      </w:pPr>
      <w:r w:rsidRPr="001C3C43">
        <w:rPr>
          <w:bCs/>
        </w:rPr>
        <w:t xml:space="preserve">Крім цього у </w:t>
      </w:r>
      <w:proofErr w:type="spellStart"/>
      <w:r w:rsidRPr="001C3C43">
        <w:rPr>
          <w:bCs/>
        </w:rPr>
        <w:t>проєкті</w:t>
      </w:r>
      <w:proofErr w:type="spellEnd"/>
      <w:r w:rsidRPr="001C3C43">
        <w:rPr>
          <w:bCs/>
        </w:rPr>
        <w:t xml:space="preserve"> закону враховано перерозподіл бюджетних призначень для фінансування нагальних поточних потреб з метою необхідності оптимізації структури витрат державного бюджету в межах загального обсягу видатків та надання кредитів, затвердженого законом про Державний бюджет України на поточний рік, для забезпечення ефективного виконання Державного бюджету України, зокрема:</w:t>
      </w:r>
    </w:p>
    <w:p w:rsidR="00202FFE" w:rsidRPr="001C3C43" w:rsidRDefault="00202FFE" w:rsidP="00AC238C">
      <w:pPr>
        <w:numPr>
          <w:ilvl w:val="0"/>
          <w:numId w:val="14"/>
        </w:numPr>
        <w:spacing w:after="120"/>
        <w:ind w:left="0" w:firstLine="567"/>
        <w:contextualSpacing/>
        <w:jc w:val="both"/>
        <w:rPr>
          <w:lang w:eastAsia="ru-RU"/>
        </w:rPr>
      </w:pPr>
      <w:r w:rsidRPr="001C3C43">
        <w:rPr>
          <w:lang w:eastAsia="ru-RU"/>
        </w:rPr>
        <w:t xml:space="preserve"> збільшено видатки на заходи із соціальної, трудової та професійної реабілітації осіб з інвалідністю – </w:t>
      </w:r>
      <w:r w:rsidRPr="001C3C43">
        <w:rPr>
          <w:b/>
          <w:lang w:eastAsia="ru-RU"/>
        </w:rPr>
        <w:t>787,0 млн грн</w:t>
      </w:r>
      <w:r w:rsidRPr="001C3C43">
        <w:rPr>
          <w:lang w:eastAsia="ru-RU"/>
        </w:rPr>
        <w:t xml:space="preserve">,  та на </w:t>
      </w:r>
      <w:r w:rsidRPr="001C3C43">
        <w:t xml:space="preserve">здійснення доплат за роботу в зоні відчуження, виплати щорічної та додаткової відпусток, виплати грошової компенсації за пільгове забезпечення продуктами харчування, виплати компенсації за шкоду, заподіяну здоров'ю, та допомоги на оздоровлення, у разі звільнення з роботи тощо – </w:t>
      </w:r>
      <w:r w:rsidRPr="001C3C43">
        <w:rPr>
          <w:b/>
        </w:rPr>
        <w:t>354,6 млн грн</w:t>
      </w:r>
      <w:r w:rsidRPr="001C3C43">
        <w:rPr>
          <w:lang w:eastAsia="ru-RU"/>
        </w:rPr>
        <w:t>;</w:t>
      </w:r>
    </w:p>
    <w:p w:rsidR="00202FFE" w:rsidRPr="001C3C43" w:rsidRDefault="00202FFE" w:rsidP="00AC238C">
      <w:pPr>
        <w:spacing w:after="120"/>
        <w:ind w:firstLine="567"/>
        <w:contextualSpacing/>
        <w:jc w:val="both"/>
      </w:pPr>
      <w:r w:rsidRPr="001C3C43">
        <w:rPr>
          <w:lang w:eastAsia="ru-RU"/>
        </w:rPr>
        <w:t>Реалізація зазначених змін відбудеться за рахунок економії за субвенцією на виплату допомоги сім`ям з дітьми, малозабезпеченим сім`ям, особам, які не мають права на пенсію, особам з інвалідністю, дітям з інвалідністю, тимчасової державної допомоги дітям, тимчасової державної соціальної допомоги непрацюючій особі, яка досягла загального пенсійного віку, але не набула права на пенсійну виплату, допомоги по догляду за особами з інвалідністю І чи ІІ групи внаслідок психічного розладу, компенсаційної виплати непрацюючій працездатній особі, яка доглядає за особою з інвалідністю I групи, а також за особою, яка досягла 80-річного віку, яка виникла у зв’язку із зниженням кількості отримувачів державної соціальної допомоги малозабезпеченим сім'ям, зниженням народжуваності, здешевленням вартості «пакунку малюка», повільними темпами впровадження  відшкодування послуги з догляду за дитиною до трьох років «муніципальна няня»;</w:t>
      </w:r>
    </w:p>
    <w:p w:rsidR="00202FFE" w:rsidRPr="001C3C43" w:rsidRDefault="00202FFE" w:rsidP="00AC238C">
      <w:pPr>
        <w:numPr>
          <w:ilvl w:val="0"/>
          <w:numId w:val="14"/>
        </w:numPr>
        <w:spacing w:after="120"/>
        <w:ind w:left="0" w:firstLine="567"/>
        <w:contextualSpacing/>
        <w:jc w:val="both"/>
        <w:rPr>
          <w:bCs/>
        </w:rPr>
      </w:pPr>
      <w:r w:rsidRPr="001C3C43">
        <w:rPr>
          <w:bCs/>
        </w:rPr>
        <w:t xml:space="preserve"> збільшено видатки на надання державної підтримки для будівництва (придбання) доступного житла – </w:t>
      </w:r>
      <w:r w:rsidRPr="001C3C43">
        <w:rPr>
          <w:b/>
          <w:bCs/>
        </w:rPr>
        <w:t>300,0 млн грн</w:t>
      </w:r>
      <w:r w:rsidRPr="001C3C43">
        <w:rPr>
          <w:bCs/>
        </w:rPr>
        <w:t xml:space="preserve"> та надання пільгового довгострокового державного кредиту внутрішньо переміщеним особам, учасникам проведення антитерористичної операції (АТО) та/або учасникам проведення операції Об’єднаних сил (ООС) на придбання житла – </w:t>
      </w:r>
      <w:r w:rsidRPr="001C3C43">
        <w:rPr>
          <w:b/>
          <w:bCs/>
        </w:rPr>
        <w:t>200,0 млн гривень</w:t>
      </w:r>
      <w:r w:rsidRPr="001C3C43">
        <w:rPr>
          <w:bCs/>
        </w:rPr>
        <w:t xml:space="preserve"> за рахунок зменшення Державного фонду регіонального розвитку в обсязі </w:t>
      </w:r>
      <w:r w:rsidRPr="001C3C43">
        <w:rPr>
          <w:b/>
          <w:bCs/>
        </w:rPr>
        <w:t>500,0 млн грн</w:t>
      </w:r>
      <w:r w:rsidRPr="001C3C43">
        <w:rPr>
          <w:bCs/>
        </w:rPr>
        <w:t>.</w:t>
      </w:r>
    </w:p>
    <w:p w:rsidR="00202FFE" w:rsidRPr="001C3C43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r w:rsidRPr="001C3C43">
        <w:lastRenderedPageBreak/>
        <w:t xml:space="preserve">Таким чином, </w:t>
      </w:r>
      <w:proofErr w:type="spellStart"/>
      <w:r w:rsidRPr="001C3C43">
        <w:t>законопроєкт</w:t>
      </w:r>
      <w:proofErr w:type="spellEnd"/>
      <w:r w:rsidRPr="001C3C43">
        <w:t xml:space="preserve"> є збалансованим.</w:t>
      </w:r>
    </w:p>
    <w:p w:rsidR="0053562C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6</w:t>
      </w:r>
      <w:r w:rsidR="004E703C" w:rsidRPr="001C3C43">
        <w:rPr>
          <w:b/>
          <w:bCs/>
        </w:rPr>
        <w:t xml:space="preserve">. Прогноз </w:t>
      </w:r>
      <w:r w:rsidR="007140DE" w:rsidRPr="001C3C43">
        <w:rPr>
          <w:b/>
          <w:bCs/>
        </w:rPr>
        <w:t>впливу</w:t>
      </w:r>
    </w:p>
    <w:p w:rsidR="009522BF" w:rsidRPr="001C3C43" w:rsidRDefault="000B3EC8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proofErr w:type="spellStart"/>
      <w:r w:rsidRPr="001C3C43">
        <w:t>Про</w:t>
      </w:r>
      <w:r w:rsidR="00202FFE" w:rsidRPr="001C3C43">
        <w:t>є</w:t>
      </w:r>
      <w:r w:rsidRPr="001C3C43">
        <w:t>кт</w:t>
      </w:r>
      <w:proofErr w:type="spellEnd"/>
      <w:r w:rsidRPr="001C3C43">
        <w:t xml:space="preserve"> Закону не належить до регуляторного </w:t>
      </w:r>
      <w:proofErr w:type="spellStart"/>
      <w:r w:rsidRPr="001C3C43">
        <w:t>акта</w:t>
      </w:r>
      <w:proofErr w:type="spellEnd"/>
      <w:r w:rsidRPr="001C3C43">
        <w:t xml:space="preserve"> та не матиме впливу на ринкове середовище, забезпечення прав та інтересів суб’єктів господарювання, громадян та держави.</w:t>
      </w:r>
    </w:p>
    <w:p w:rsidR="000B3EC8" w:rsidRPr="001C3C43" w:rsidRDefault="000B3EC8" w:rsidP="00AC238C">
      <w:pPr>
        <w:spacing w:after="120"/>
        <w:ind w:firstLine="567"/>
        <w:contextualSpacing/>
        <w:jc w:val="both"/>
        <w:rPr>
          <w:rFonts w:eastAsia="Times New Roman"/>
        </w:rPr>
      </w:pPr>
      <w:r w:rsidRPr="001C3C43">
        <w:t xml:space="preserve">Реалізація </w:t>
      </w:r>
      <w:proofErr w:type="spellStart"/>
      <w:r w:rsidRPr="001C3C43">
        <w:t>про</w:t>
      </w:r>
      <w:r w:rsidR="00202FFE" w:rsidRPr="001C3C43">
        <w:t>є</w:t>
      </w:r>
      <w:r w:rsidRPr="001C3C43">
        <w:t>кту</w:t>
      </w:r>
      <w:proofErr w:type="spellEnd"/>
      <w:r w:rsidRPr="001C3C43">
        <w:t xml:space="preserve"> </w:t>
      </w:r>
      <w:r w:rsidR="00202FFE" w:rsidRPr="001C3C43">
        <w:t xml:space="preserve">безпосередньо </w:t>
      </w:r>
      <w:r w:rsidRPr="001C3C43">
        <w:t>не впливає на розвиток регіонів, ринок праці, громадське здоров’я, екологію та навколишнє природне середовище.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7</w:t>
      </w:r>
      <w:r w:rsidR="007140DE" w:rsidRPr="001C3C43">
        <w:rPr>
          <w:b/>
          <w:bCs/>
        </w:rPr>
        <w:t>. Позиція заінтересованих сторін</w:t>
      </w:r>
    </w:p>
    <w:p w:rsidR="000B3EC8" w:rsidRPr="001C3C43" w:rsidRDefault="00AD5ABB" w:rsidP="00AC238C">
      <w:pPr>
        <w:spacing w:after="120"/>
        <w:ind w:firstLine="567"/>
        <w:contextualSpacing/>
        <w:jc w:val="both"/>
        <w:rPr>
          <w:rFonts w:eastAsia="Times New Roman"/>
        </w:rPr>
      </w:pPr>
      <w:proofErr w:type="spellStart"/>
      <w:r w:rsidRPr="001C3C43">
        <w:t>З</w:t>
      </w:r>
      <w:r w:rsidR="00202FFE" w:rsidRPr="001C3C43">
        <w:t>аконопроє</w:t>
      </w:r>
      <w:r w:rsidR="000B3EC8" w:rsidRPr="001C3C43">
        <w:t>кт</w:t>
      </w:r>
      <w:proofErr w:type="spellEnd"/>
      <w:r w:rsidR="000B3EC8" w:rsidRPr="001C3C43">
        <w:t xml:space="preserve"> вплив</w:t>
      </w:r>
      <w:r w:rsidRPr="001C3C43">
        <w:t>ає</w:t>
      </w:r>
      <w:r w:rsidR="000B3EC8" w:rsidRPr="001C3C43">
        <w:t xml:space="preserve"> на інтереси окремих верств (груп) населення, об’єднаних спільними інтересами, суб’єктів господарювання.</w:t>
      </w:r>
    </w:p>
    <w:p w:rsidR="000B3EC8" w:rsidRPr="001C3C43" w:rsidRDefault="00202FFE" w:rsidP="00AC238C">
      <w:pPr>
        <w:spacing w:after="120"/>
        <w:ind w:firstLine="567"/>
        <w:contextualSpacing/>
        <w:jc w:val="both"/>
      </w:pPr>
      <w:proofErr w:type="spellStart"/>
      <w:r w:rsidRPr="001C3C43">
        <w:t>Проє</w:t>
      </w:r>
      <w:r w:rsidR="000B3EC8" w:rsidRPr="001C3C43">
        <w:t>кт</w:t>
      </w:r>
      <w:proofErr w:type="spellEnd"/>
      <w:r w:rsidRPr="001C3C43">
        <w:t xml:space="preserve"> Закону</w:t>
      </w:r>
      <w:r w:rsidR="000B3EC8" w:rsidRPr="001C3C43">
        <w:t xml:space="preserve"> </w:t>
      </w:r>
      <w:r w:rsidR="00AD5ABB" w:rsidRPr="001C3C43">
        <w:t xml:space="preserve">безпосередньо </w:t>
      </w:r>
      <w:r w:rsidR="000B3EC8" w:rsidRPr="001C3C43">
        <w:t>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8</w:t>
      </w:r>
      <w:r w:rsidR="007140DE" w:rsidRPr="001C3C43">
        <w:rPr>
          <w:b/>
          <w:bCs/>
        </w:rPr>
        <w:t>. Громадське обговорення</w:t>
      </w:r>
    </w:p>
    <w:p w:rsidR="007140DE" w:rsidRPr="001C3C43" w:rsidRDefault="009522BF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Cs/>
        </w:rPr>
      </w:pPr>
      <w:proofErr w:type="spellStart"/>
      <w:r w:rsidRPr="001C3C43">
        <w:rPr>
          <w:bCs/>
        </w:rPr>
        <w:t>Про</w:t>
      </w:r>
      <w:r w:rsidR="00202FFE" w:rsidRPr="001C3C43">
        <w:rPr>
          <w:bCs/>
        </w:rPr>
        <w:t>є</w:t>
      </w:r>
      <w:r w:rsidRPr="001C3C43">
        <w:rPr>
          <w:bCs/>
        </w:rPr>
        <w:t>кт</w:t>
      </w:r>
      <w:proofErr w:type="spellEnd"/>
      <w:r w:rsidRPr="001C3C43">
        <w:rPr>
          <w:bCs/>
        </w:rPr>
        <w:t xml:space="preserve"> Закону не потребує проведення консультацій з громадськістю.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9</w:t>
      </w:r>
      <w:r w:rsidR="007140DE" w:rsidRPr="001C3C43">
        <w:rPr>
          <w:b/>
          <w:bCs/>
        </w:rPr>
        <w:t>. Позиція заінтересованих органів</w:t>
      </w:r>
    </w:p>
    <w:p w:rsidR="001B4D47" w:rsidRPr="001C3C43" w:rsidRDefault="001B4D47" w:rsidP="00AC238C">
      <w:pPr>
        <w:spacing w:after="120"/>
        <w:ind w:firstLine="567"/>
        <w:contextualSpacing/>
        <w:jc w:val="both"/>
      </w:pPr>
      <w:proofErr w:type="spellStart"/>
      <w:r w:rsidRPr="001C3C43">
        <w:t>Законопро</w:t>
      </w:r>
      <w:r w:rsidR="00202FFE" w:rsidRPr="001C3C43">
        <w:t>є</w:t>
      </w:r>
      <w:r w:rsidRPr="001C3C43">
        <w:t>кт</w:t>
      </w:r>
      <w:proofErr w:type="spellEnd"/>
      <w:r w:rsidRPr="001C3C43">
        <w:t xml:space="preserve"> </w:t>
      </w:r>
      <w:r w:rsidR="000224FD" w:rsidRPr="001C3C43">
        <w:t>п</w:t>
      </w:r>
      <w:r w:rsidRPr="001C3C43">
        <w:t>огодже</w:t>
      </w:r>
      <w:bookmarkStart w:id="0" w:name="_GoBack"/>
      <w:bookmarkEnd w:id="0"/>
      <w:r w:rsidRPr="001C3C43">
        <w:t>н</w:t>
      </w:r>
      <w:r w:rsidR="000224FD" w:rsidRPr="001C3C43">
        <w:t>о</w:t>
      </w:r>
      <w:r w:rsidRPr="001C3C43">
        <w:t xml:space="preserve"> із Міністерством розвитку</w:t>
      </w:r>
      <w:r w:rsidR="001C3C43" w:rsidRPr="001C3C43">
        <w:t xml:space="preserve"> економіки,</w:t>
      </w:r>
      <w:r w:rsidRPr="001C3C43">
        <w:t xml:space="preserve"> </w:t>
      </w:r>
      <w:r w:rsidR="001C3C43">
        <w:t>торгівлі та сільського господарства</w:t>
      </w:r>
      <w:r w:rsidRPr="001C3C43">
        <w:t xml:space="preserve"> України та Міністерством юстиції України.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10</w:t>
      </w:r>
      <w:r w:rsidR="007140DE" w:rsidRPr="001C3C43">
        <w:rPr>
          <w:b/>
          <w:bCs/>
        </w:rPr>
        <w:t>. Правова експертиза</w:t>
      </w:r>
    </w:p>
    <w:p w:rsidR="000B3EC8" w:rsidRPr="001C3C43" w:rsidRDefault="000B3EC8" w:rsidP="00AC238C">
      <w:pPr>
        <w:spacing w:after="120"/>
        <w:ind w:firstLine="567"/>
        <w:contextualSpacing/>
        <w:jc w:val="both"/>
        <w:rPr>
          <w:rFonts w:eastAsia="Times New Roman"/>
        </w:rPr>
      </w:pPr>
      <w:r w:rsidRPr="001C3C43">
        <w:t>Проведен</w:t>
      </w:r>
      <w:r w:rsidR="000224FD" w:rsidRPr="001C3C43">
        <w:t>о</w:t>
      </w:r>
      <w:r w:rsidRPr="001C3C43">
        <w:t xml:space="preserve"> правов</w:t>
      </w:r>
      <w:r w:rsidR="000224FD" w:rsidRPr="001C3C43">
        <w:t>у</w:t>
      </w:r>
      <w:r w:rsidRPr="001C3C43">
        <w:t xml:space="preserve"> експертиз</w:t>
      </w:r>
      <w:r w:rsidR="000224FD" w:rsidRPr="001C3C43">
        <w:t>у</w:t>
      </w:r>
      <w:r w:rsidRPr="001C3C43">
        <w:t xml:space="preserve"> </w:t>
      </w:r>
      <w:r w:rsidR="00864697" w:rsidRPr="001C3C43">
        <w:t>Міністерством юстиції України</w:t>
      </w:r>
      <w:r w:rsidRPr="001C3C43">
        <w:t>.</w:t>
      </w:r>
    </w:p>
    <w:p w:rsidR="007140DE" w:rsidRPr="001C3C43" w:rsidRDefault="007140DE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1</w:t>
      </w:r>
      <w:r w:rsidR="00E10462" w:rsidRPr="001C3C43">
        <w:rPr>
          <w:b/>
          <w:bCs/>
        </w:rPr>
        <w:t>1</w:t>
      </w:r>
      <w:r w:rsidRPr="001C3C43">
        <w:rPr>
          <w:b/>
          <w:bCs/>
        </w:rPr>
        <w:t>. Запобігання дискримінації</w:t>
      </w:r>
    </w:p>
    <w:p w:rsidR="001B4D47" w:rsidRPr="001C3C43" w:rsidRDefault="001B4D47" w:rsidP="00AC238C">
      <w:pPr>
        <w:spacing w:after="120"/>
        <w:ind w:firstLine="567"/>
        <w:contextualSpacing/>
        <w:jc w:val="both"/>
      </w:pPr>
      <w:r w:rsidRPr="001C3C43">
        <w:t xml:space="preserve">У </w:t>
      </w:r>
      <w:proofErr w:type="spellStart"/>
      <w:r w:rsidRPr="001C3C43">
        <w:t>законопро</w:t>
      </w:r>
      <w:r w:rsidR="00202FFE" w:rsidRPr="001C3C43">
        <w:t>є</w:t>
      </w:r>
      <w:r w:rsidRPr="001C3C43">
        <w:t>кті</w:t>
      </w:r>
      <w:proofErr w:type="spellEnd"/>
      <w:r w:rsidRPr="001C3C43">
        <w:t xml:space="preserve"> відсутні положення, які містять ознаки дискримінації. </w:t>
      </w:r>
      <w:proofErr w:type="spellStart"/>
      <w:r w:rsidRPr="001C3C43">
        <w:t>Законопро</w:t>
      </w:r>
      <w:r w:rsidR="00AC238C" w:rsidRPr="001C3C43">
        <w:t>є</w:t>
      </w:r>
      <w:r w:rsidRPr="001C3C43">
        <w:t>кт</w:t>
      </w:r>
      <w:proofErr w:type="spellEnd"/>
      <w:r w:rsidRPr="001C3C43">
        <w:t xml:space="preserve"> не потребує проведення </w:t>
      </w:r>
      <w:proofErr w:type="spellStart"/>
      <w:r w:rsidRPr="001C3C43">
        <w:t>антидискримінаційної</w:t>
      </w:r>
      <w:proofErr w:type="spellEnd"/>
      <w:r w:rsidRPr="001C3C43">
        <w:t xml:space="preserve"> експертизи.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12</w:t>
      </w:r>
      <w:r w:rsidR="007140DE" w:rsidRPr="001C3C43">
        <w:rPr>
          <w:b/>
          <w:bCs/>
        </w:rPr>
        <w:t>. Запобігання корупції</w:t>
      </w:r>
    </w:p>
    <w:p w:rsidR="0032211A" w:rsidRPr="001C3C43" w:rsidRDefault="0032211A" w:rsidP="00AC238C">
      <w:pPr>
        <w:spacing w:after="120"/>
        <w:ind w:firstLine="567"/>
        <w:contextualSpacing/>
        <w:jc w:val="both"/>
      </w:pPr>
      <w:r w:rsidRPr="001C3C43">
        <w:t xml:space="preserve">У </w:t>
      </w:r>
      <w:proofErr w:type="spellStart"/>
      <w:r w:rsidRPr="001C3C43">
        <w:t>законопро</w:t>
      </w:r>
      <w:r w:rsidR="00202FFE" w:rsidRPr="001C3C43">
        <w:t>є</w:t>
      </w:r>
      <w:r w:rsidRPr="001C3C43">
        <w:t>кті</w:t>
      </w:r>
      <w:proofErr w:type="spellEnd"/>
      <w:r w:rsidRPr="001C3C43">
        <w:t xml:space="preserve"> відсутні правила та процедури, які можуть містити ризики вчинення корупційних правопорушень та правопорушень, пов’язаних з корупцією.</w:t>
      </w:r>
    </w:p>
    <w:p w:rsidR="0032211A" w:rsidRPr="001C3C43" w:rsidRDefault="0032211A" w:rsidP="00AC238C">
      <w:pPr>
        <w:spacing w:after="120"/>
        <w:ind w:firstLine="567"/>
        <w:contextualSpacing/>
        <w:jc w:val="both"/>
      </w:pPr>
      <w:r w:rsidRPr="001C3C43">
        <w:t>Громадська антикорупційна експертиза не проводилась.</w:t>
      </w:r>
    </w:p>
    <w:p w:rsidR="007140DE" w:rsidRPr="001C3C43" w:rsidRDefault="00E10462" w:rsidP="00AC238C">
      <w:pPr>
        <w:pStyle w:val="a3"/>
        <w:spacing w:before="0" w:beforeAutospacing="0" w:after="120" w:afterAutospacing="0"/>
        <w:ind w:firstLine="567"/>
        <w:contextualSpacing/>
        <w:jc w:val="both"/>
        <w:rPr>
          <w:b/>
          <w:bCs/>
        </w:rPr>
      </w:pPr>
      <w:r w:rsidRPr="001C3C43">
        <w:rPr>
          <w:b/>
          <w:bCs/>
        </w:rPr>
        <w:t>13</w:t>
      </w:r>
      <w:r w:rsidR="007140DE" w:rsidRPr="001C3C43">
        <w:rPr>
          <w:b/>
          <w:bCs/>
        </w:rPr>
        <w:t>. Прогноз результатів</w:t>
      </w:r>
    </w:p>
    <w:p w:rsidR="009522BF" w:rsidRPr="001C3C43" w:rsidRDefault="00202FFE" w:rsidP="00AC238C">
      <w:pPr>
        <w:pStyle w:val="a3"/>
        <w:spacing w:before="0" w:beforeAutospacing="0" w:after="120" w:afterAutospacing="0"/>
        <w:ind w:firstLine="567"/>
        <w:contextualSpacing/>
        <w:jc w:val="both"/>
      </w:pPr>
      <w:proofErr w:type="spellStart"/>
      <w:r w:rsidRPr="001C3C43">
        <w:t>Проє</w:t>
      </w:r>
      <w:r w:rsidR="009522BF" w:rsidRPr="001C3C43">
        <w:t>кт</w:t>
      </w:r>
      <w:proofErr w:type="spellEnd"/>
      <w:r w:rsidR="009522BF" w:rsidRPr="001C3C43">
        <w:t xml:space="preserve"> Закону є збалансованим та забезпечить вирішення важливих питань, сприятиме ефективному та цільовому використанню бюджетних коштів у 201</w:t>
      </w:r>
      <w:r w:rsidRPr="001C3C43">
        <w:t>9</w:t>
      </w:r>
      <w:r w:rsidR="009522BF" w:rsidRPr="001C3C43">
        <w:t xml:space="preserve"> році.</w:t>
      </w:r>
    </w:p>
    <w:p w:rsidR="00346CD5" w:rsidRPr="001C3C43" w:rsidRDefault="00346CD5" w:rsidP="007140DE"/>
    <w:p w:rsidR="007140DE" w:rsidRPr="001C3C43" w:rsidRDefault="007140DE" w:rsidP="007140DE"/>
    <w:tbl>
      <w:tblPr>
        <w:tblpPr w:leftFromText="180" w:rightFromText="180" w:vertAnchor="text" w:horzAnchor="margin" w:tblpY="306"/>
        <w:tblW w:w="9702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4593"/>
      </w:tblGrid>
      <w:tr w:rsidR="00AC238C" w:rsidRPr="001C3C43" w:rsidTr="009864A8">
        <w:trPr>
          <w:trHeight w:val="517"/>
        </w:trPr>
        <w:tc>
          <w:tcPr>
            <w:tcW w:w="5109" w:type="dxa"/>
          </w:tcPr>
          <w:p w:rsidR="00AC238C" w:rsidRPr="001C3C43" w:rsidRDefault="00AC238C" w:rsidP="009864A8">
            <w:pPr>
              <w:pStyle w:val="Blank"/>
              <w:spacing w:after="0" w:line="312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C3C43">
              <w:rPr>
                <w:rFonts w:ascii="Times New Roman" w:hAnsi="Times New Roman"/>
                <w:sz w:val="24"/>
                <w:szCs w:val="24"/>
              </w:rPr>
              <w:t xml:space="preserve">В.о Міністра  </w:t>
            </w:r>
          </w:p>
        </w:tc>
        <w:tc>
          <w:tcPr>
            <w:tcW w:w="4593" w:type="dxa"/>
          </w:tcPr>
          <w:p w:rsidR="00AC238C" w:rsidRPr="001C3C43" w:rsidRDefault="00AC238C" w:rsidP="009864A8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C43">
              <w:rPr>
                <w:rFonts w:ascii="Times New Roman" w:hAnsi="Times New Roman"/>
                <w:sz w:val="24"/>
                <w:szCs w:val="24"/>
              </w:rPr>
              <w:t>Юрій ДЖИГИР</w:t>
            </w:r>
          </w:p>
        </w:tc>
      </w:tr>
    </w:tbl>
    <w:p w:rsidR="004B27F2" w:rsidRPr="001C3C43" w:rsidRDefault="004B27F2" w:rsidP="006719D9">
      <w:pPr>
        <w:pStyle w:val="a3"/>
        <w:jc w:val="both"/>
        <w:rPr>
          <w:rFonts w:eastAsia="Times New Roman"/>
        </w:rPr>
      </w:pPr>
    </w:p>
    <w:p w:rsidR="00346CD5" w:rsidRPr="001C3C43" w:rsidRDefault="00346CD5" w:rsidP="006719D9">
      <w:pPr>
        <w:pStyle w:val="a3"/>
        <w:jc w:val="both"/>
        <w:rPr>
          <w:rFonts w:eastAsia="Times New Roman"/>
        </w:rPr>
      </w:pPr>
    </w:p>
    <w:p w:rsidR="006719D9" w:rsidRPr="001C3C43" w:rsidRDefault="006719D9" w:rsidP="006719D9">
      <w:pPr>
        <w:pStyle w:val="a3"/>
        <w:jc w:val="both"/>
        <w:rPr>
          <w:rFonts w:eastAsia="Times New Roman"/>
        </w:rPr>
      </w:pPr>
      <w:r w:rsidRPr="001C3C43">
        <w:rPr>
          <w:rFonts w:eastAsia="Times New Roman"/>
        </w:rPr>
        <w:t>«___»</w:t>
      </w:r>
      <w:r w:rsidR="007522F6" w:rsidRPr="001C3C43">
        <w:rPr>
          <w:rFonts w:eastAsia="Times New Roman"/>
        </w:rPr>
        <w:t>__________</w:t>
      </w:r>
      <w:r w:rsidRPr="001C3C43">
        <w:rPr>
          <w:rFonts w:eastAsia="Times New Roman"/>
        </w:rPr>
        <w:t xml:space="preserve"> 201</w:t>
      </w:r>
      <w:r w:rsidR="00AC238C" w:rsidRPr="001C3C43">
        <w:rPr>
          <w:rFonts w:eastAsia="Times New Roman"/>
        </w:rPr>
        <w:t>9</w:t>
      </w:r>
      <w:r w:rsidRPr="001C3C43">
        <w:rPr>
          <w:rFonts w:eastAsia="Times New Roman"/>
        </w:rPr>
        <w:t xml:space="preserve"> р.</w:t>
      </w:r>
    </w:p>
    <w:sectPr w:rsidR="006719D9" w:rsidRPr="001C3C43" w:rsidSect="00202FFE">
      <w:footerReference w:type="default" r:id="rId1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FFE" w:rsidRDefault="00202FFE" w:rsidP="0079370E">
      <w:r>
        <w:separator/>
      </w:r>
    </w:p>
  </w:endnote>
  <w:endnote w:type="continuationSeparator" w:id="0">
    <w:p w:rsidR="00202FFE" w:rsidRDefault="00202FFE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202FF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C3C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FFE" w:rsidRDefault="00202FFE" w:rsidP="0079370E">
      <w:r>
        <w:separator/>
      </w:r>
    </w:p>
  </w:footnote>
  <w:footnote w:type="continuationSeparator" w:id="0">
    <w:p w:rsidR="00202FFE" w:rsidRDefault="00202FFE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10F97"/>
    <w:rsid w:val="00016F51"/>
    <w:rsid w:val="000224FD"/>
    <w:rsid w:val="0003525A"/>
    <w:rsid w:val="00041222"/>
    <w:rsid w:val="0004284A"/>
    <w:rsid w:val="000461F1"/>
    <w:rsid w:val="00046593"/>
    <w:rsid w:val="00050910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3EC8"/>
    <w:rsid w:val="000C055C"/>
    <w:rsid w:val="000C3044"/>
    <w:rsid w:val="000C335B"/>
    <w:rsid w:val="000D2CBF"/>
    <w:rsid w:val="000D46E2"/>
    <w:rsid w:val="000E373A"/>
    <w:rsid w:val="000E3C11"/>
    <w:rsid w:val="001022FC"/>
    <w:rsid w:val="00110225"/>
    <w:rsid w:val="001147A5"/>
    <w:rsid w:val="00124DC9"/>
    <w:rsid w:val="00131C8B"/>
    <w:rsid w:val="00135F1A"/>
    <w:rsid w:val="00141FF0"/>
    <w:rsid w:val="0015233A"/>
    <w:rsid w:val="00154F39"/>
    <w:rsid w:val="00155CB2"/>
    <w:rsid w:val="00160C8C"/>
    <w:rsid w:val="001618E1"/>
    <w:rsid w:val="001725EE"/>
    <w:rsid w:val="00182637"/>
    <w:rsid w:val="001B2DC9"/>
    <w:rsid w:val="001B4D47"/>
    <w:rsid w:val="001C3C43"/>
    <w:rsid w:val="001D5C9A"/>
    <w:rsid w:val="001F19CD"/>
    <w:rsid w:val="001F207C"/>
    <w:rsid w:val="001F3AA2"/>
    <w:rsid w:val="00202FFE"/>
    <w:rsid w:val="002037EF"/>
    <w:rsid w:val="002157DE"/>
    <w:rsid w:val="00222132"/>
    <w:rsid w:val="00227F83"/>
    <w:rsid w:val="00233047"/>
    <w:rsid w:val="0025094B"/>
    <w:rsid w:val="00262DF9"/>
    <w:rsid w:val="0027208B"/>
    <w:rsid w:val="00280D0C"/>
    <w:rsid w:val="00281824"/>
    <w:rsid w:val="002915C9"/>
    <w:rsid w:val="00297E20"/>
    <w:rsid w:val="002A2126"/>
    <w:rsid w:val="002B7EFA"/>
    <w:rsid w:val="002E1B2A"/>
    <w:rsid w:val="002E6D31"/>
    <w:rsid w:val="002F072B"/>
    <w:rsid w:val="00303484"/>
    <w:rsid w:val="00306006"/>
    <w:rsid w:val="00312734"/>
    <w:rsid w:val="00317E5E"/>
    <w:rsid w:val="0032211A"/>
    <w:rsid w:val="00335902"/>
    <w:rsid w:val="003364F5"/>
    <w:rsid w:val="00346CD5"/>
    <w:rsid w:val="00360359"/>
    <w:rsid w:val="00366A3D"/>
    <w:rsid w:val="0036766C"/>
    <w:rsid w:val="0037390B"/>
    <w:rsid w:val="0037725D"/>
    <w:rsid w:val="00377966"/>
    <w:rsid w:val="003A3451"/>
    <w:rsid w:val="003B478D"/>
    <w:rsid w:val="003F6467"/>
    <w:rsid w:val="003F6612"/>
    <w:rsid w:val="00403078"/>
    <w:rsid w:val="004347D3"/>
    <w:rsid w:val="00452825"/>
    <w:rsid w:val="004546D5"/>
    <w:rsid w:val="0045672C"/>
    <w:rsid w:val="004671EA"/>
    <w:rsid w:val="004707A1"/>
    <w:rsid w:val="00473A61"/>
    <w:rsid w:val="00474BB0"/>
    <w:rsid w:val="004753E0"/>
    <w:rsid w:val="00495101"/>
    <w:rsid w:val="004A2A16"/>
    <w:rsid w:val="004B1007"/>
    <w:rsid w:val="004B27F2"/>
    <w:rsid w:val="004C533A"/>
    <w:rsid w:val="004D6BBE"/>
    <w:rsid w:val="004E5111"/>
    <w:rsid w:val="004E703C"/>
    <w:rsid w:val="004F5554"/>
    <w:rsid w:val="00500708"/>
    <w:rsid w:val="00527725"/>
    <w:rsid w:val="0053562C"/>
    <w:rsid w:val="00541296"/>
    <w:rsid w:val="00542789"/>
    <w:rsid w:val="00545A00"/>
    <w:rsid w:val="005509E6"/>
    <w:rsid w:val="005B2CFC"/>
    <w:rsid w:val="005C0681"/>
    <w:rsid w:val="005C19E2"/>
    <w:rsid w:val="005C226D"/>
    <w:rsid w:val="005C68AA"/>
    <w:rsid w:val="005C6CA2"/>
    <w:rsid w:val="005F18D0"/>
    <w:rsid w:val="005F25D8"/>
    <w:rsid w:val="00604E3E"/>
    <w:rsid w:val="00636C1F"/>
    <w:rsid w:val="0064338C"/>
    <w:rsid w:val="006437C2"/>
    <w:rsid w:val="006719D9"/>
    <w:rsid w:val="00677AB2"/>
    <w:rsid w:val="00683BF2"/>
    <w:rsid w:val="00690850"/>
    <w:rsid w:val="006C0DEE"/>
    <w:rsid w:val="006F3784"/>
    <w:rsid w:val="006F493C"/>
    <w:rsid w:val="00701C98"/>
    <w:rsid w:val="007060CD"/>
    <w:rsid w:val="00706774"/>
    <w:rsid w:val="007114CA"/>
    <w:rsid w:val="0071346F"/>
    <w:rsid w:val="007140DE"/>
    <w:rsid w:val="00722CC4"/>
    <w:rsid w:val="00731398"/>
    <w:rsid w:val="00736617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E7667"/>
    <w:rsid w:val="007F4673"/>
    <w:rsid w:val="007F5261"/>
    <w:rsid w:val="007F71AE"/>
    <w:rsid w:val="00802CD6"/>
    <w:rsid w:val="00815CEB"/>
    <w:rsid w:val="00816E45"/>
    <w:rsid w:val="00816F9A"/>
    <w:rsid w:val="0082263D"/>
    <w:rsid w:val="00823181"/>
    <w:rsid w:val="0082721E"/>
    <w:rsid w:val="00842303"/>
    <w:rsid w:val="00864697"/>
    <w:rsid w:val="00867AFC"/>
    <w:rsid w:val="00872545"/>
    <w:rsid w:val="00891267"/>
    <w:rsid w:val="00897843"/>
    <w:rsid w:val="008C7FEB"/>
    <w:rsid w:val="008D2BF5"/>
    <w:rsid w:val="008D4518"/>
    <w:rsid w:val="008E0746"/>
    <w:rsid w:val="008F1B13"/>
    <w:rsid w:val="008F2B55"/>
    <w:rsid w:val="00907159"/>
    <w:rsid w:val="009247B6"/>
    <w:rsid w:val="00925CD4"/>
    <w:rsid w:val="009522BF"/>
    <w:rsid w:val="0096385E"/>
    <w:rsid w:val="00973E62"/>
    <w:rsid w:val="009800CD"/>
    <w:rsid w:val="0098345B"/>
    <w:rsid w:val="0098582A"/>
    <w:rsid w:val="009B7340"/>
    <w:rsid w:val="009C71D7"/>
    <w:rsid w:val="009D2BA2"/>
    <w:rsid w:val="009E3B8A"/>
    <w:rsid w:val="009F4C36"/>
    <w:rsid w:val="00A04776"/>
    <w:rsid w:val="00A16138"/>
    <w:rsid w:val="00A20CE1"/>
    <w:rsid w:val="00A3322B"/>
    <w:rsid w:val="00A36C1E"/>
    <w:rsid w:val="00A41788"/>
    <w:rsid w:val="00A42B0C"/>
    <w:rsid w:val="00A44ABE"/>
    <w:rsid w:val="00A5553E"/>
    <w:rsid w:val="00A62165"/>
    <w:rsid w:val="00A72001"/>
    <w:rsid w:val="00A94701"/>
    <w:rsid w:val="00AB51D1"/>
    <w:rsid w:val="00AB58C2"/>
    <w:rsid w:val="00AC238C"/>
    <w:rsid w:val="00AC722C"/>
    <w:rsid w:val="00AD5ABB"/>
    <w:rsid w:val="00AE3419"/>
    <w:rsid w:val="00AE64BA"/>
    <w:rsid w:val="00AF0B48"/>
    <w:rsid w:val="00B227DF"/>
    <w:rsid w:val="00B26100"/>
    <w:rsid w:val="00B27774"/>
    <w:rsid w:val="00B27D10"/>
    <w:rsid w:val="00B31FA4"/>
    <w:rsid w:val="00B43713"/>
    <w:rsid w:val="00B46814"/>
    <w:rsid w:val="00B53A12"/>
    <w:rsid w:val="00B66DE5"/>
    <w:rsid w:val="00B67564"/>
    <w:rsid w:val="00B916A1"/>
    <w:rsid w:val="00B92D30"/>
    <w:rsid w:val="00B9572B"/>
    <w:rsid w:val="00BA45E2"/>
    <w:rsid w:val="00BA4E31"/>
    <w:rsid w:val="00BB72FE"/>
    <w:rsid w:val="00BC3650"/>
    <w:rsid w:val="00BD1A6C"/>
    <w:rsid w:val="00BE1DFD"/>
    <w:rsid w:val="00BE5B81"/>
    <w:rsid w:val="00BF0DCD"/>
    <w:rsid w:val="00C14D2B"/>
    <w:rsid w:val="00C2371A"/>
    <w:rsid w:val="00C2420C"/>
    <w:rsid w:val="00C30784"/>
    <w:rsid w:val="00C36079"/>
    <w:rsid w:val="00C42D8B"/>
    <w:rsid w:val="00C44EF3"/>
    <w:rsid w:val="00C47436"/>
    <w:rsid w:val="00C500F4"/>
    <w:rsid w:val="00C72692"/>
    <w:rsid w:val="00CB2F0E"/>
    <w:rsid w:val="00CC410C"/>
    <w:rsid w:val="00CC5222"/>
    <w:rsid w:val="00CE19AE"/>
    <w:rsid w:val="00CE3AF8"/>
    <w:rsid w:val="00CE64E1"/>
    <w:rsid w:val="00CF5F81"/>
    <w:rsid w:val="00D02CD4"/>
    <w:rsid w:val="00D039B4"/>
    <w:rsid w:val="00D051AF"/>
    <w:rsid w:val="00D13787"/>
    <w:rsid w:val="00D1496A"/>
    <w:rsid w:val="00D26551"/>
    <w:rsid w:val="00D316B7"/>
    <w:rsid w:val="00D604C9"/>
    <w:rsid w:val="00D60893"/>
    <w:rsid w:val="00D65143"/>
    <w:rsid w:val="00D7445D"/>
    <w:rsid w:val="00D76286"/>
    <w:rsid w:val="00DB6A7D"/>
    <w:rsid w:val="00DD5DA6"/>
    <w:rsid w:val="00DF2A61"/>
    <w:rsid w:val="00DF6FC8"/>
    <w:rsid w:val="00DF728F"/>
    <w:rsid w:val="00E006A4"/>
    <w:rsid w:val="00E10462"/>
    <w:rsid w:val="00E10A03"/>
    <w:rsid w:val="00E13B3E"/>
    <w:rsid w:val="00E42034"/>
    <w:rsid w:val="00E42EB8"/>
    <w:rsid w:val="00E464B7"/>
    <w:rsid w:val="00EA345D"/>
    <w:rsid w:val="00EA5CB4"/>
    <w:rsid w:val="00EB5301"/>
    <w:rsid w:val="00EB6999"/>
    <w:rsid w:val="00ED7847"/>
    <w:rsid w:val="00EE4CF3"/>
    <w:rsid w:val="00F16C1C"/>
    <w:rsid w:val="00F2394E"/>
    <w:rsid w:val="00F24FAD"/>
    <w:rsid w:val="00F50223"/>
    <w:rsid w:val="00F53DDB"/>
    <w:rsid w:val="00F550B7"/>
    <w:rsid w:val="00F77CFF"/>
    <w:rsid w:val="00F87C31"/>
    <w:rsid w:val="00F92B32"/>
    <w:rsid w:val="00F9596D"/>
    <w:rsid w:val="00FA3262"/>
    <w:rsid w:val="00FE0551"/>
    <w:rsid w:val="00FE15A4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42B97"/>
  <w15:docId w15:val="{25EF586B-E63C-4C66-A4E9-F8C8EE6D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C32198-73C4-45DF-A215-91AA5C275D49}">
  <ds:schemaRefs>
    <ds:schemaRef ds:uri="acedc1b3-a6a6-4744-bb8f-c9b717f8a9c9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A4E3DB-6C21-402A-95E6-4A75EA32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D99DEDB7</Template>
  <TotalTime>14</TotalTime>
  <Pages>4</Pages>
  <Words>1581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Забара Марина Володимирівна</cp:lastModifiedBy>
  <cp:revision>5</cp:revision>
  <cp:lastPrinted>2019-10-17T12:52:00Z</cp:lastPrinted>
  <dcterms:created xsi:type="dcterms:W3CDTF">2019-10-17T12:44:00Z</dcterms:created>
  <dcterms:modified xsi:type="dcterms:W3CDTF">2019-10-17T13:18:00Z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