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4BE0" w:rsidRDefault="00D14BE0" w:rsidP="00567C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D14BE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 О Я С Н Ю В А Л Ь Н А    З А П И С К А</w:t>
      </w:r>
    </w:p>
    <w:p w:rsidR="00D14BE0" w:rsidRDefault="00567C8A" w:rsidP="00567C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до Постанови Верховної Ради України «П</w:t>
      </w:r>
      <w:r w:rsidRPr="00567C8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ро проведення консультацій з Європейською Комісією  (через секретарів Рад асоціації) щодо сумісності положень проекту закону про внесення змін до Закону України "Про ринок електричної енергії" (реєстр. № 2233 від 04.10.2019 р.) з положеннями acquis ЄС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»</w:t>
      </w:r>
    </w:p>
    <w:p w:rsidR="00567C8A" w:rsidRDefault="00567C8A" w:rsidP="00D14BE0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D14BE0" w:rsidRPr="003576D6" w:rsidRDefault="003576D6" w:rsidP="003576D6">
      <w:pPr>
        <w:pStyle w:val="a3"/>
        <w:numPr>
          <w:ilvl w:val="0"/>
          <w:numId w:val="2"/>
        </w:numPr>
        <w:rPr>
          <w:rFonts w:ascii="Times New Roman" w:hAnsi="Times New Roman" w:cs="Times New Roman"/>
          <w:lang w:val="uk-UA"/>
        </w:rPr>
      </w:pPr>
      <w:r w:rsidRPr="003576D6">
        <w:rPr>
          <w:rFonts w:ascii="Times New Roman" w:hAnsi="Times New Roman" w:cs="Times New Roman"/>
          <w:b/>
          <w:sz w:val="28"/>
          <w:szCs w:val="28"/>
          <w:lang w:val="uk-UA"/>
        </w:rPr>
        <w:t>Обґрунтування необхідності прийняття проекту Постанови</w:t>
      </w:r>
    </w:p>
    <w:p w:rsidR="00567C8A" w:rsidRPr="00970104" w:rsidRDefault="00567C8A" w:rsidP="00567C8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70104">
        <w:rPr>
          <w:rFonts w:ascii="Times New Roman" w:hAnsi="Times New Roman" w:cs="Times New Roman"/>
          <w:sz w:val="28"/>
          <w:szCs w:val="28"/>
          <w:lang w:val="uk-UA"/>
        </w:rPr>
        <w:t xml:space="preserve">Законом України </w:t>
      </w:r>
      <w:r w:rsidRPr="0097010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від 6 червня 2019 року № 2739 було затверджено </w:t>
      </w:r>
      <w:hyperlink r:id="rId7" w:anchor="n2" w:tgtFrame="_blank" w:history="1">
        <w:r w:rsidRPr="00970104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Рішення Ради асоціації між Україною та ЄС про внесення змін і доповнень до Додатка XXVII до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</w:t>
        </w:r>
      </w:hyperlink>
      <w:r w:rsidRPr="0097010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567C8A" w:rsidRPr="00970104" w:rsidRDefault="00567C8A" w:rsidP="00567C8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7010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Внесення зазначених змін і доповнень до Додатка XXVII було зроблене для</w:t>
      </w:r>
      <w:r w:rsidRPr="009701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7010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посилення моніторингу </w:t>
      </w:r>
      <w:r w:rsidRPr="00970104">
        <w:rPr>
          <w:rFonts w:ascii="Times New Roman" w:hAnsi="Times New Roman" w:cs="Times New Roman"/>
          <w:sz w:val="28"/>
          <w:szCs w:val="28"/>
          <w:lang w:val="uk-UA"/>
        </w:rPr>
        <w:t xml:space="preserve">наближення внутрішнього законодавства України до </w:t>
      </w:r>
      <w:r w:rsidRPr="00970104">
        <w:rPr>
          <w:rFonts w:ascii="Times New Roman" w:hAnsi="Times New Roman" w:cs="Times New Roman"/>
          <w:i/>
          <w:sz w:val="28"/>
          <w:szCs w:val="28"/>
          <w:lang w:val="uk-UA"/>
        </w:rPr>
        <w:t>acquis</w:t>
      </w:r>
      <w:r w:rsidRPr="00970104">
        <w:rPr>
          <w:rFonts w:ascii="Times New Roman" w:hAnsi="Times New Roman" w:cs="Times New Roman"/>
          <w:sz w:val="28"/>
          <w:szCs w:val="28"/>
          <w:lang w:val="uk-UA"/>
        </w:rPr>
        <w:t xml:space="preserve"> ЄС. </w:t>
      </w:r>
    </w:p>
    <w:p w:rsidR="00567C8A" w:rsidRPr="00970104" w:rsidRDefault="00567C8A" w:rsidP="00567C8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70104">
        <w:rPr>
          <w:rFonts w:ascii="Times New Roman" w:hAnsi="Times New Roman" w:cs="Times New Roman"/>
          <w:sz w:val="28"/>
          <w:szCs w:val="28"/>
          <w:lang w:val="uk-UA"/>
        </w:rPr>
        <w:t xml:space="preserve">Таким чином, метою зазначеного міжнародного акту було запровадження </w:t>
      </w:r>
      <w:r w:rsidRPr="00970104">
        <w:rPr>
          <w:rFonts w:ascii="Times New Roman" w:hAnsi="Times New Roman" w:cs="Times New Roman"/>
          <w:b/>
          <w:sz w:val="28"/>
          <w:szCs w:val="28"/>
          <w:lang w:val="uk-UA"/>
        </w:rPr>
        <w:t>додаткових заходів</w:t>
      </w:r>
      <w:r w:rsidRPr="00970104">
        <w:rPr>
          <w:rFonts w:ascii="Times New Roman" w:hAnsi="Times New Roman" w:cs="Times New Roman"/>
          <w:sz w:val="28"/>
          <w:szCs w:val="28"/>
          <w:lang w:val="uk-UA"/>
        </w:rPr>
        <w:t xml:space="preserve">, які сприятимуть та стимулюватимуть процес наближення внутрішнього законодавства України до </w:t>
      </w:r>
      <w:r w:rsidRPr="00970104">
        <w:rPr>
          <w:rFonts w:ascii="Times New Roman" w:hAnsi="Times New Roman" w:cs="Times New Roman"/>
          <w:i/>
          <w:sz w:val="28"/>
          <w:szCs w:val="28"/>
          <w:lang w:val="uk-UA"/>
        </w:rPr>
        <w:t>acquis</w:t>
      </w:r>
      <w:r w:rsidRPr="00970104">
        <w:rPr>
          <w:rFonts w:ascii="Times New Roman" w:hAnsi="Times New Roman" w:cs="Times New Roman"/>
          <w:sz w:val="28"/>
          <w:szCs w:val="28"/>
          <w:lang w:val="uk-UA"/>
        </w:rPr>
        <w:t xml:space="preserve"> ЄС </w:t>
      </w:r>
      <w:r w:rsidRPr="00970104">
        <w:rPr>
          <w:rFonts w:ascii="Times New Roman" w:hAnsi="Times New Roman" w:cs="Times New Roman"/>
          <w:b/>
          <w:sz w:val="28"/>
          <w:szCs w:val="28"/>
          <w:lang w:val="uk-UA"/>
        </w:rPr>
        <w:t>та наближатимуть Україну до можливості європейської інтеграції.</w:t>
      </w:r>
    </w:p>
    <w:p w:rsidR="00567C8A" w:rsidRPr="00970104" w:rsidRDefault="00567C8A" w:rsidP="00567C8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70104">
        <w:rPr>
          <w:rFonts w:ascii="Times New Roman" w:hAnsi="Times New Roman" w:cs="Times New Roman"/>
          <w:sz w:val="28"/>
          <w:szCs w:val="28"/>
          <w:lang w:val="uk-UA"/>
        </w:rPr>
        <w:t xml:space="preserve">К таким додатковим заходам (серед іншого) відноситься погоджений між Україною та Радою Асоціації </w:t>
      </w:r>
      <w:r w:rsidRPr="00970104">
        <w:rPr>
          <w:rFonts w:ascii="Times New Roman" w:hAnsi="Times New Roman" w:cs="Times New Roman"/>
          <w:b/>
          <w:sz w:val="28"/>
          <w:szCs w:val="28"/>
          <w:lang w:val="uk-UA"/>
        </w:rPr>
        <w:t>особливий порядок внесення змін</w:t>
      </w:r>
      <w:r w:rsidRPr="00970104">
        <w:rPr>
          <w:rFonts w:ascii="Times New Roman" w:hAnsi="Times New Roman" w:cs="Times New Roman"/>
          <w:sz w:val="28"/>
          <w:szCs w:val="28"/>
          <w:lang w:val="uk-UA"/>
        </w:rPr>
        <w:t xml:space="preserve"> до законодавства у сфері енергетики. </w:t>
      </w:r>
    </w:p>
    <w:p w:rsidR="00567C8A" w:rsidRPr="00970104" w:rsidRDefault="00567C8A" w:rsidP="00567C8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70104">
        <w:rPr>
          <w:rFonts w:ascii="Times New Roman" w:hAnsi="Times New Roman" w:cs="Times New Roman"/>
          <w:sz w:val="28"/>
          <w:szCs w:val="28"/>
          <w:lang w:val="uk-UA"/>
        </w:rPr>
        <w:t xml:space="preserve">Відповідно до такого особливого порядку, Україна зобов’язалася </w:t>
      </w:r>
      <w:r w:rsidRPr="00970104">
        <w:rPr>
          <w:rFonts w:ascii="Times New Roman" w:hAnsi="Times New Roman" w:cs="Times New Roman"/>
          <w:b/>
          <w:sz w:val="28"/>
          <w:szCs w:val="28"/>
          <w:lang w:val="uk-UA"/>
        </w:rPr>
        <w:t>попередньо  проводити</w:t>
      </w:r>
      <w:r w:rsidRPr="00970104">
        <w:rPr>
          <w:rFonts w:ascii="Times New Roman" w:hAnsi="Times New Roman" w:cs="Times New Roman"/>
          <w:sz w:val="28"/>
          <w:szCs w:val="28"/>
          <w:lang w:val="uk-UA"/>
        </w:rPr>
        <w:t xml:space="preserve"> консультації з Європейською Комісією  (через секретарів Рад асоціації) щодо сумісності з положеннями </w:t>
      </w:r>
      <w:r w:rsidRPr="00970104">
        <w:rPr>
          <w:rFonts w:ascii="Times New Roman" w:hAnsi="Times New Roman" w:cs="Times New Roman"/>
          <w:i/>
          <w:sz w:val="28"/>
          <w:szCs w:val="28"/>
          <w:lang w:val="uk-UA"/>
        </w:rPr>
        <w:t>acquis</w:t>
      </w:r>
      <w:r w:rsidRPr="00970104">
        <w:rPr>
          <w:rFonts w:ascii="Times New Roman" w:hAnsi="Times New Roman" w:cs="Times New Roman"/>
          <w:sz w:val="28"/>
          <w:szCs w:val="28"/>
          <w:lang w:val="uk-UA"/>
        </w:rPr>
        <w:t xml:space="preserve"> ЄС </w:t>
      </w:r>
      <w:r w:rsidRPr="00970104">
        <w:rPr>
          <w:rFonts w:ascii="Times New Roman" w:hAnsi="Times New Roman" w:cs="Times New Roman"/>
          <w:b/>
          <w:sz w:val="28"/>
          <w:szCs w:val="28"/>
          <w:lang w:val="uk-UA"/>
        </w:rPr>
        <w:t>будь-якої законодавчої пропозиції</w:t>
      </w:r>
      <w:r w:rsidRPr="00970104">
        <w:rPr>
          <w:rFonts w:ascii="Times New Roman" w:hAnsi="Times New Roman" w:cs="Times New Roman"/>
          <w:sz w:val="28"/>
          <w:szCs w:val="28"/>
          <w:lang w:val="uk-UA"/>
        </w:rPr>
        <w:t xml:space="preserve"> у сфері функціонування ринку електроенергії. Проведення консультацій має здійснюватися за ініціативою з боку України </w:t>
      </w:r>
      <w:r w:rsidRPr="00970104">
        <w:rPr>
          <w:rFonts w:ascii="Times New Roman" w:hAnsi="Times New Roman" w:cs="Times New Roman"/>
          <w:b/>
          <w:sz w:val="28"/>
          <w:szCs w:val="28"/>
          <w:lang w:val="uk-UA"/>
        </w:rPr>
        <w:t>попередньо</w:t>
      </w:r>
      <w:r w:rsidRPr="00970104">
        <w:rPr>
          <w:rFonts w:ascii="Times New Roman" w:hAnsi="Times New Roman" w:cs="Times New Roman"/>
          <w:sz w:val="28"/>
          <w:szCs w:val="28"/>
          <w:lang w:val="uk-UA"/>
        </w:rPr>
        <w:t xml:space="preserve">, зокрема </w:t>
      </w:r>
      <w:r w:rsidRPr="0097010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до набрання чинності пропозиції про зміну </w:t>
      </w:r>
      <w:r w:rsidRPr="00970104">
        <w:rPr>
          <w:rFonts w:ascii="Times New Roman" w:hAnsi="Times New Roman" w:cs="Times New Roman"/>
          <w:sz w:val="28"/>
          <w:szCs w:val="28"/>
          <w:lang w:val="uk-UA"/>
        </w:rPr>
        <w:t>внутрішнього законодавства України</w:t>
      </w:r>
      <w:r w:rsidRPr="00970104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</w:p>
    <w:p w:rsidR="00567C8A" w:rsidRPr="00970104" w:rsidRDefault="00567C8A" w:rsidP="00567C8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70104">
        <w:rPr>
          <w:rFonts w:ascii="Times New Roman" w:hAnsi="Times New Roman" w:cs="Times New Roman"/>
          <w:sz w:val="28"/>
          <w:szCs w:val="28"/>
          <w:lang w:val="uk-UA"/>
        </w:rPr>
        <w:t>Таким чином,  внесенню змін до Закону України «Про ринок електричної енергії», як до акту національного законодавства, який вже був наближений до законодавчих актів ЄС, має бути попередньо погоджено з Європейською Комісією за результатами відповідних консультації в частині сумісності законопроекту (запропонованих пропозиції змін) з положеннями acquis ЄС.</w:t>
      </w:r>
    </w:p>
    <w:p w:rsidR="00567C8A" w:rsidRPr="00970104" w:rsidRDefault="00567C8A" w:rsidP="00567C8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70104">
        <w:rPr>
          <w:rFonts w:ascii="Times New Roman" w:hAnsi="Times New Roman" w:cs="Times New Roman"/>
          <w:sz w:val="28"/>
          <w:szCs w:val="28"/>
          <w:lang w:val="uk-UA"/>
        </w:rPr>
        <w:t>Керуючись цим, підлягають обов’язковому попередньому погодженню з Європейською Комісією проекти закон</w:t>
      </w:r>
      <w:r w:rsidR="00970104" w:rsidRPr="00970104">
        <w:rPr>
          <w:rFonts w:ascii="Times New Roman" w:hAnsi="Times New Roman" w:cs="Times New Roman"/>
          <w:sz w:val="28"/>
          <w:szCs w:val="28"/>
          <w:lang w:val="uk-UA"/>
        </w:rPr>
        <w:t>у «Про внесення змін до Закону України "Про ринок електричної енергії"», внесені на розгляд Верховної Ради України та зареєстровані за наступними реєстраційними номерами</w:t>
      </w:r>
      <w:r w:rsidRPr="00970104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567C8A" w:rsidRPr="00970104" w:rsidRDefault="00567C8A" w:rsidP="00970104">
      <w:pPr>
        <w:pStyle w:val="a3"/>
        <w:numPr>
          <w:ilvl w:val="0"/>
          <w:numId w:val="3"/>
        </w:numPr>
        <w:spacing w:after="0" w:line="240" w:lineRule="auto"/>
        <w:ind w:left="993" w:hanging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70104">
        <w:rPr>
          <w:rFonts w:ascii="Times New Roman" w:hAnsi="Times New Roman" w:cs="Times New Roman"/>
          <w:sz w:val="28"/>
          <w:szCs w:val="28"/>
          <w:lang w:val="uk-UA"/>
        </w:rPr>
        <w:t>№ 2233 від 04.10.2019 р. (ініціатори: Камельчук Ю.О., Жупанин А.В., Шипайло О.І.)</w:t>
      </w:r>
    </w:p>
    <w:p w:rsidR="00970104" w:rsidRPr="00970104" w:rsidRDefault="00567C8A" w:rsidP="00970104">
      <w:pPr>
        <w:pStyle w:val="a3"/>
        <w:numPr>
          <w:ilvl w:val="0"/>
          <w:numId w:val="3"/>
        </w:numPr>
        <w:spacing w:after="0" w:line="240" w:lineRule="auto"/>
        <w:ind w:left="993" w:hanging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70104">
        <w:rPr>
          <w:rFonts w:ascii="Times New Roman" w:hAnsi="Times New Roman" w:cs="Times New Roman"/>
          <w:sz w:val="28"/>
          <w:szCs w:val="28"/>
          <w:lang w:val="uk-UA"/>
        </w:rPr>
        <w:t>№ 2233-1 від 15.10.2019 р (ініціатор: Гриб В.О.)</w:t>
      </w:r>
    </w:p>
    <w:p w:rsidR="00970104" w:rsidRPr="00970104" w:rsidRDefault="00567C8A" w:rsidP="00970104">
      <w:pPr>
        <w:pStyle w:val="a3"/>
        <w:numPr>
          <w:ilvl w:val="0"/>
          <w:numId w:val="3"/>
        </w:numPr>
        <w:spacing w:after="0" w:line="240" w:lineRule="auto"/>
        <w:ind w:left="993" w:hanging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70104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№ 2233-2 від 15.10.2019 р (ініціатори: </w:t>
      </w:r>
      <w:hyperlink r:id="rId8" w:tgtFrame="_blank" w:history="1">
        <w:r w:rsidRPr="00970104">
          <w:rPr>
            <w:rFonts w:ascii="Times New Roman" w:hAnsi="Times New Roman" w:cs="Times New Roman"/>
            <w:sz w:val="28"/>
            <w:szCs w:val="28"/>
            <w:lang w:val="uk-UA"/>
          </w:rPr>
          <w:t>Бондар М.Л.,</w:t>
        </w:r>
      </w:hyperlink>
      <w:r w:rsidRPr="009701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hyperlink r:id="rId9" w:tgtFrame="_blank" w:history="1">
        <w:r w:rsidRPr="00970104">
          <w:rPr>
            <w:rFonts w:ascii="Times New Roman" w:hAnsi="Times New Roman" w:cs="Times New Roman"/>
            <w:sz w:val="28"/>
            <w:szCs w:val="28"/>
            <w:lang w:val="uk-UA"/>
          </w:rPr>
          <w:t>Гончаренко О.О.</w:t>
        </w:r>
      </w:hyperlink>
      <w:r w:rsidRPr="00970104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hyperlink r:id="rId10" w:tgtFrame="_blank" w:history="1">
        <w:r w:rsidRPr="00970104">
          <w:rPr>
            <w:rFonts w:ascii="Times New Roman" w:hAnsi="Times New Roman" w:cs="Times New Roman"/>
            <w:sz w:val="28"/>
            <w:szCs w:val="28"/>
            <w:lang w:val="uk-UA"/>
          </w:rPr>
          <w:t>Геращенко І.В.</w:t>
        </w:r>
      </w:hyperlink>
      <w:r w:rsidRPr="00970104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hyperlink r:id="rId11" w:tgtFrame="_blank" w:history="1">
        <w:r w:rsidRPr="00970104">
          <w:rPr>
            <w:rFonts w:ascii="Times New Roman" w:hAnsi="Times New Roman" w:cs="Times New Roman"/>
            <w:sz w:val="28"/>
            <w:szCs w:val="28"/>
            <w:lang w:val="uk-UA"/>
          </w:rPr>
          <w:t>Лопушанський А.Я.)</w:t>
        </w:r>
      </w:hyperlink>
    </w:p>
    <w:p w:rsidR="00970104" w:rsidRPr="00970104" w:rsidRDefault="00567C8A" w:rsidP="00970104">
      <w:pPr>
        <w:pStyle w:val="a3"/>
        <w:numPr>
          <w:ilvl w:val="0"/>
          <w:numId w:val="3"/>
        </w:numPr>
        <w:spacing w:after="0" w:line="240" w:lineRule="auto"/>
        <w:ind w:left="993" w:hanging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70104">
        <w:rPr>
          <w:rFonts w:ascii="Times New Roman" w:hAnsi="Times New Roman" w:cs="Times New Roman"/>
          <w:sz w:val="28"/>
          <w:szCs w:val="28"/>
          <w:lang w:val="uk-UA"/>
        </w:rPr>
        <w:t>№ 2233-3 від 16.10.2019 р (ініціатор: Скороход А.К.)</w:t>
      </w:r>
    </w:p>
    <w:p w:rsidR="00567C8A" w:rsidRPr="00970104" w:rsidRDefault="00567C8A" w:rsidP="00970104">
      <w:pPr>
        <w:pStyle w:val="a3"/>
        <w:numPr>
          <w:ilvl w:val="0"/>
          <w:numId w:val="3"/>
        </w:numPr>
        <w:spacing w:after="0" w:line="240" w:lineRule="auto"/>
        <w:ind w:left="993" w:hanging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70104">
        <w:rPr>
          <w:rFonts w:ascii="Times New Roman" w:hAnsi="Times New Roman" w:cs="Times New Roman"/>
          <w:sz w:val="28"/>
          <w:szCs w:val="28"/>
          <w:lang w:val="uk-UA"/>
        </w:rPr>
        <w:t>№ 2233-4 від 16.10.2019 р (ініціатор: Мороз В.В.)</w:t>
      </w:r>
    </w:p>
    <w:p w:rsidR="00567C8A" w:rsidRDefault="00567C8A" w:rsidP="00567C8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10045" w:rsidRPr="00244961" w:rsidRDefault="00B10045" w:rsidP="0024496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10045" w:rsidRPr="00B10045" w:rsidRDefault="00B10045" w:rsidP="00B1004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B1004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2. Загальна характеристика і основні положення</w:t>
      </w:r>
    </w:p>
    <w:p w:rsidR="00B10045" w:rsidRPr="00B10045" w:rsidRDefault="00B10045" w:rsidP="00B100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970104" w:rsidRDefault="00B10045" w:rsidP="00B10045">
      <w:pPr>
        <w:tabs>
          <w:tab w:val="left" w:pos="694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1004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Проектом Постанови пропонується </w:t>
      </w:r>
      <w:r w:rsidR="0097010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спрямувати до</w:t>
      </w:r>
      <w:r w:rsidR="00970104" w:rsidRPr="0097010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Європейською Комісією  (через секретарів Рад асоціації) </w:t>
      </w:r>
      <w:r w:rsidR="0097010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для </w:t>
      </w:r>
      <w:r w:rsidR="00970104" w:rsidRPr="0097010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проведення консультацій щодо сумісності положень проекту закону про внесення змін до Закону України "Про ринок електричної енергії" (реєстр. № 2233 від 04.10.2019 р.)</w:t>
      </w:r>
      <w:r w:rsidR="0097010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 альтернативних проектів до нього,</w:t>
      </w:r>
      <w:r w:rsidR="00970104" w:rsidRPr="0097010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 положеннями acquis ЄС</w:t>
      </w:r>
      <w:r w:rsidR="0097010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B10045" w:rsidRPr="00B10045" w:rsidRDefault="00B10045" w:rsidP="00B1004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10045" w:rsidRPr="00B10045" w:rsidRDefault="00B10045" w:rsidP="00B1004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B1004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3. Стан нормативно-правової бази у даній сфері регулювання</w:t>
      </w:r>
    </w:p>
    <w:p w:rsidR="00B10045" w:rsidRPr="00B10045" w:rsidRDefault="00B10045" w:rsidP="00B1004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10045" w:rsidRPr="00B10045" w:rsidRDefault="00B10045" w:rsidP="00B1004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1004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Прийняття Постанови не потребуватиме внесення змін до інших законодавчих актів України.</w:t>
      </w:r>
    </w:p>
    <w:p w:rsidR="00B10045" w:rsidRPr="00B10045" w:rsidRDefault="00B10045" w:rsidP="00B1004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10045" w:rsidRPr="00B10045" w:rsidRDefault="00B10045" w:rsidP="00B1004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B1004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4. Фінансово-економічне обґрунтування</w:t>
      </w:r>
    </w:p>
    <w:p w:rsidR="00B10045" w:rsidRPr="00B10045" w:rsidRDefault="00B10045" w:rsidP="00B1004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10045" w:rsidRPr="00B10045" w:rsidRDefault="00B10045" w:rsidP="00B1004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1004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Реалізація норм постанови не потребує фінансування за рахунок коштів Державного бюджету України.</w:t>
      </w:r>
    </w:p>
    <w:p w:rsidR="00B10045" w:rsidRPr="00B10045" w:rsidRDefault="00B10045" w:rsidP="00B10045">
      <w:pPr>
        <w:tabs>
          <w:tab w:val="left" w:pos="694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1004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B10045" w:rsidRDefault="00B10045" w:rsidP="00B10045">
      <w:pPr>
        <w:tabs>
          <w:tab w:val="left" w:pos="694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970104" w:rsidRPr="00B10045" w:rsidRDefault="00970104" w:rsidP="00B10045">
      <w:pPr>
        <w:tabs>
          <w:tab w:val="left" w:pos="694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10045" w:rsidRPr="00196B47" w:rsidRDefault="00B10045" w:rsidP="00B10045">
      <w:pPr>
        <w:tabs>
          <w:tab w:val="left" w:pos="694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1004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</w:t>
      </w:r>
      <w:r w:rsidRPr="00B1004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Народний депутат України</w:t>
      </w:r>
      <w:r w:rsidRPr="00B1004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  <w:t xml:space="preserve"> </w:t>
      </w:r>
      <w:r w:rsidR="00196B47" w:rsidRPr="00196B4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ГРИБ В. О.</w:t>
      </w:r>
      <w:bookmarkStart w:id="0" w:name="_GoBack"/>
      <w:bookmarkEnd w:id="0"/>
    </w:p>
    <w:p w:rsidR="003576D6" w:rsidRPr="00B10045" w:rsidRDefault="003576D6" w:rsidP="003576D6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sectPr w:rsidR="003576D6" w:rsidRPr="00B10045" w:rsidSect="00D83D3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69C4" w:rsidRDefault="001A69C4" w:rsidP="00D83D37">
      <w:pPr>
        <w:spacing w:after="0" w:line="240" w:lineRule="auto"/>
      </w:pPr>
      <w:r>
        <w:separator/>
      </w:r>
    </w:p>
  </w:endnote>
  <w:endnote w:type="continuationSeparator" w:id="0">
    <w:p w:rsidR="001A69C4" w:rsidRDefault="001A69C4" w:rsidP="00D83D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0B4E" w:rsidRDefault="005E0B4E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3702773"/>
      <w:docPartObj>
        <w:docPartGallery w:val="Page Numbers (Bottom of Page)"/>
        <w:docPartUnique/>
      </w:docPartObj>
    </w:sdtPr>
    <w:sdtEndPr/>
    <w:sdtContent>
      <w:p w:rsidR="00D83D37" w:rsidRDefault="00D83D37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96B47">
          <w:rPr>
            <w:noProof/>
          </w:rPr>
          <w:t>2</w:t>
        </w:r>
        <w:r>
          <w:fldChar w:fldCharType="end"/>
        </w:r>
      </w:p>
    </w:sdtContent>
  </w:sdt>
  <w:p w:rsidR="00D83D37" w:rsidRDefault="00D83D37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0B4E" w:rsidRDefault="005E0B4E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69C4" w:rsidRDefault="001A69C4" w:rsidP="00D83D37">
      <w:pPr>
        <w:spacing w:after="0" w:line="240" w:lineRule="auto"/>
      </w:pPr>
      <w:r>
        <w:separator/>
      </w:r>
    </w:p>
  </w:footnote>
  <w:footnote w:type="continuationSeparator" w:id="0">
    <w:p w:rsidR="001A69C4" w:rsidRDefault="001A69C4" w:rsidP="00D83D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0B4E" w:rsidRDefault="005E0B4E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0B4E" w:rsidRDefault="005E0B4E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0B4E" w:rsidRDefault="005E0B4E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CE4273"/>
    <w:multiLevelType w:val="hybridMultilevel"/>
    <w:tmpl w:val="BD0AAFDE"/>
    <w:lvl w:ilvl="0" w:tplc="B8ECC380">
      <w:start w:val="1"/>
      <w:numFmt w:val="decimal"/>
      <w:lvlText w:val="%1)"/>
      <w:lvlJc w:val="left"/>
      <w:pPr>
        <w:ind w:left="957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6755AA2"/>
    <w:multiLevelType w:val="hybridMultilevel"/>
    <w:tmpl w:val="7B060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BE0D38"/>
    <w:multiLevelType w:val="hybridMultilevel"/>
    <w:tmpl w:val="2D00CE00"/>
    <w:lvl w:ilvl="0" w:tplc="C06C7C8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4BE0"/>
    <w:rsid w:val="0002316D"/>
    <w:rsid w:val="00024B64"/>
    <w:rsid w:val="00196B47"/>
    <w:rsid w:val="001A69C4"/>
    <w:rsid w:val="00244961"/>
    <w:rsid w:val="003576D6"/>
    <w:rsid w:val="00567C8A"/>
    <w:rsid w:val="005E0B4E"/>
    <w:rsid w:val="00970104"/>
    <w:rsid w:val="00A41C4D"/>
    <w:rsid w:val="00AD2CB6"/>
    <w:rsid w:val="00B10045"/>
    <w:rsid w:val="00B42A0E"/>
    <w:rsid w:val="00C81E9D"/>
    <w:rsid w:val="00CD3F4E"/>
    <w:rsid w:val="00D14BE0"/>
    <w:rsid w:val="00D83D37"/>
    <w:rsid w:val="00DD5B53"/>
    <w:rsid w:val="00F65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76D6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D83D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83D37"/>
  </w:style>
  <w:style w:type="paragraph" w:styleId="a6">
    <w:name w:val="footer"/>
    <w:basedOn w:val="a"/>
    <w:link w:val="a7"/>
    <w:uiPriority w:val="99"/>
    <w:unhideWhenUsed/>
    <w:rsid w:val="00D83D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83D37"/>
  </w:style>
  <w:style w:type="character" w:customStyle="1" w:styleId="rvts23">
    <w:name w:val="rvts23"/>
    <w:basedOn w:val="a0"/>
    <w:rsid w:val="00567C8A"/>
  </w:style>
  <w:style w:type="character" w:styleId="a8">
    <w:name w:val="Hyperlink"/>
    <w:basedOn w:val="a0"/>
    <w:uiPriority w:val="99"/>
    <w:semiHidden/>
    <w:unhideWhenUsed/>
    <w:rsid w:val="00567C8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863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2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td.rada.gov.ua/mps/info/page/18066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zakon.rada.gov.ua/laws/show/984_001-19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itd.rada.gov.ua/mps/info/page/8815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s://itd.rada.gov.ua/mps/info/page/11121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itd.rada.gov.ua/mps/info/page/17984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566</Words>
  <Characters>3231</Characters>
  <Application>Microsoft Office Word</Application>
  <DocSecurity>0</DocSecurity>
  <Lines>26</Lines>
  <Paragraphs>7</Paragraphs>
  <ScaleCrop>false</ScaleCrop>
  <Company/>
  <LinksUpToDate>false</LinksUpToDate>
  <CharactersWithSpaces>3790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2019-10-16T21:22:00Z</dcterms:created>
  <dcterms:modified xsi:type="dcterms:W3CDTF">2019-10-18T08:24:00Z</dcterms:modified>
</cp:coreProperties>
</file>