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760B" w:rsidRPr="00EC430D" w:rsidRDefault="0099760B" w:rsidP="0099760B">
      <w:pPr>
        <w:spacing w:after="0"/>
        <w:ind w:firstLine="709"/>
        <w:jc w:val="right"/>
        <w:rPr>
          <w:sz w:val="22"/>
        </w:rPr>
      </w:pPr>
      <w:r w:rsidRPr="00EC430D">
        <w:rPr>
          <w:sz w:val="22"/>
        </w:rPr>
        <w:t>До реєстр. № 2299</w:t>
      </w:r>
    </w:p>
    <w:p w:rsidR="0099760B" w:rsidRPr="00EC430D" w:rsidRDefault="0099760B" w:rsidP="0099760B">
      <w:pPr>
        <w:spacing w:after="0"/>
        <w:ind w:firstLine="709"/>
        <w:jc w:val="right"/>
        <w:rPr>
          <w:sz w:val="22"/>
        </w:rPr>
      </w:pPr>
      <w:r w:rsidRPr="00EC430D">
        <w:rPr>
          <w:sz w:val="22"/>
        </w:rPr>
        <w:t xml:space="preserve">         (друге читання)</w:t>
      </w:r>
    </w:p>
    <w:p w:rsidR="0099760B" w:rsidRDefault="0099760B" w:rsidP="0099760B">
      <w:pPr>
        <w:ind w:firstLine="708"/>
        <w:jc w:val="both"/>
      </w:pPr>
    </w:p>
    <w:p w:rsidR="0099760B" w:rsidRDefault="0099760B" w:rsidP="0099760B">
      <w:pPr>
        <w:ind w:firstLine="708"/>
        <w:jc w:val="both"/>
      </w:pPr>
    </w:p>
    <w:p w:rsidR="0099760B" w:rsidRDefault="0099760B" w:rsidP="0099760B">
      <w:pPr>
        <w:ind w:firstLine="708"/>
        <w:jc w:val="both"/>
      </w:pPr>
    </w:p>
    <w:p w:rsidR="0099760B" w:rsidRDefault="0099760B" w:rsidP="0099760B">
      <w:pPr>
        <w:ind w:firstLine="708"/>
        <w:jc w:val="center"/>
      </w:pPr>
      <w:r>
        <w:t>ЗАУВАЖЕННЯ</w:t>
      </w:r>
    </w:p>
    <w:p w:rsidR="0099760B" w:rsidRPr="0099760B" w:rsidRDefault="0099760B" w:rsidP="0099760B">
      <w:pPr>
        <w:spacing w:after="0"/>
        <w:ind w:firstLine="709"/>
        <w:jc w:val="center"/>
        <w:rPr>
          <w:rFonts w:cstheme="minorHAnsi"/>
        </w:rPr>
      </w:pPr>
      <w:r w:rsidRPr="0099760B">
        <w:rPr>
          <w:rFonts w:cstheme="minorHAnsi"/>
        </w:rPr>
        <w:t>до проекту Закону України</w:t>
      </w:r>
    </w:p>
    <w:p w:rsidR="0099760B" w:rsidRPr="0099760B" w:rsidRDefault="0099760B" w:rsidP="0099760B">
      <w:pPr>
        <w:spacing w:after="0"/>
        <w:ind w:firstLine="709"/>
        <w:jc w:val="center"/>
        <w:rPr>
          <w:rFonts w:cstheme="minorHAnsi"/>
        </w:rPr>
      </w:pPr>
      <w:r w:rsidRPr="0099760B">
        <w:rPr>
          <w:rFonts w:cstheme="minorHAnsi"/>
        </w:rPr>
        <w:t>«Про внесення змін до деяких законів України щодо</w:t>
      </w:r>
    </w:p>
    <w:p w:rsidR="0099760B" w:rsidRPr="0099760B" w:rsidRDefault="0099760B" w:rsidP="0099760B">
      <w:pPr>
        <w:spacing w:after="0"/>
        <w:ind w:firstLine="709"/>
        <w:jc w:val="center"/>
        <w:rPr>
          <w:rFonts w:cstheme="minorHAnsi"/>
        </w:rPr>
      </w:pPr>
      <w:r w:rsidRPr="0099760B">
        <w:rPr>
          <w:rFonts w:cstheme="minorHAnsi"/>
        </w:rPr>
        <w:t>вдосконалення освітньої діяльності у сфері вищої освіти»</w:t>
      </w:r>
    </w:p>
    <w:p w:rsidR="0099760B" w:rsidRPr="0099760B" w:rsidRDefault="0099760B" w:rsidP="0099760B">
      <w:pPr>
        <w:spacing w:after="0"/>
        <w:ind w:firstLine="709"/>
        <w:jc w:val="center"/>
        <w:rPr>
          <w:rFonts w:cstheme="minorHAnsi"/>
        </w:rPr>
      </w:pPr>
      <w:r>
        <w:rPr>
          <w:rFonts w:cstheme="minorHAnsi"/>
        </w:rPr>
        <w:t>(реєстраційний № 2299</w:t>
      </w:r>
      <w:r w:rsidRPr="0099760B">
        <w:rPr>
          <w:rFonts w:cstheme="minorHAnsi"/>
        </w:rPr>
        <w:t>)</w:t>
      </w:r>
    </w:p>
    <w:p w:rsidR="00EC430D" w:rsidRDefault="00EC430D" w:rsidP="005C3533">
      <w:pPr>
        <w:ind w:firstLine="708"/>
        <w:jc w:val="both"/>
      </w:pPr>
    </w:p>
    <w:p w:rsidR="005C3533" w:rsidRDefault="0099760B" w:rsidP="005C3533">
      <w:pPr>
        <w:ind w:firstLine="708"/>
        <w:jc w:val="both"/>
      </w:pPr>
      <w:r>
        <w:t xml:space="preserve">У Головному юридичному управлінні </w:t>
      </w:r>
      <w:r w:rsidR="005C3533">
        <w:t xml:space="preserve">у межах мінімально відведеного часу </w:t>
      </w:r>
      <w:r>
        <w:t xml:space="preserve">проаналізовано підготовлений до другого читання </w:t>
      </w:r>
      <w:r w:rsidR="005C3533">
        <w:t>зазначений законопроект та у зв’язку з наявністю неузгодженостей у його положеннях  звертається увага на таке.</w:t>
      </w:r>
    </w:p>
    <w:p w:rsidR="0036067C" w:rsidRDefault="00A4238E" w:rsidP="00A4238E">
      <w:pPr>
        <w:ind w:firstLine="708"/>
        <w:jc w:val="both"/>
      </w:pPr>
      <w:r>
        <w:t xml:space="preserve">Змінами до статті 1 </w:t>
      </w:r>
      <w:r w:rsidR="0036067C" w:rsidRPr="0036067C">
        <w:t>Закону України «Про вищу освіту» (далі - Закон)</w:t>
      </w:r>
      <w:r>
        <w:t xml:space="preserve"> передбачається:</w:t>
      </w:r>
    </w:p>
    <w:p w:rsidR="00166408" w:rsidRDefault="00D06E23" w:rsidP="00455049">
      <w:pPr>
        <w:pStyle w:val="a3"/>
        <w:numPr>
          <w:ilvl w:val="0"/>
          <w:numId w:val="2"/>
        </w:numPr>
        <w:jc w:val="both"/>
      </w:pPr>
      <w:r>
        <w:t xml:space="preserve">у </w:t>
      </w:r>
      <w:r w:rsidR="004A617F" w:rsidRPr="004A617F">
        <w:t>частині першій</w:t>
      </w:r>
      <w:r w:rsidR="00166408">
        <w:t>:</w:t>
      </w:r>
    </w:p>
    <w:p w:rsidR="005204CF" w:rsidRDefault="006762F0" w:rsidP="00723D56">
      <w:pPr>
        <w:ind w:firstLine="708"/>
        <w:jc w:val="both"/>
      </w:pPr>
      <w:r>
        <w:t xml:space="preserve">у </w:t>
      </w:r>
      <w:r w:rsidR="004A617F">
        <w:t>пункт</w:t>
      </w:r>
      <w:r>
        <w:t>і</w:t>
      </w:r>
      <w:r w:rsidR="007A77AB">
        <w:t xml:space="preserve"> 4</w:t>
      </w:r>
      <w:r w:rsidR="004A617F">
        <w:t xml:space="preserve">, де йдеться про </w:t>
      </w:r>
      <w:r w:rsidR="004A617F" w:rsidRPr="00D75AC3">
        <w:t xml:space="preserve"> акредитацію освітньої програми </w:t>
      </w:r>
      <w:r w:rsidR="004A617F">
        <w:t>як</w:t>
      </w:r>
      <w:r w:rsidR="004A617F" w:rsidRPr="004A617F">
        <w:t xml:space="preserve"> </w:t>
      </w:r>
      <w:r w:rsidR="004A617F">
        <w:t>«</w:t>
      </w:r>
      <w:r w:rsidR="004A617F" w:rsidRPr="004A617F">
        <w:t xml:space="preserve">оцінювання освітньої програми та/або освітньої діяльності закладу вищої освіти за цією програмою </w:t>
      </w:r>
      <w:r w:rsidR="004A617F" w:rsidRPr="007B590A">
        <w:rPr>
          <w:u w:val="single"/>
        </w:rPr>
        <w:t>на предмет</w:t>
      </w:r>
      <w:r w:rsidR="004A617F" w:rsidRPr="004A617F">
        <w:t xml:space="preserve"> </w:t>
      </w:r>
      <w:r w:rsidR="004A617F">
        <w:t xml:space="preserve">відповідності: стандарту вищої освіти; спроможності виконати вимоги стандарту та досягти заявлених у програмі результатів навчання; досягнення заявлених у програмі результатів навчання, - пропонується </w:t>
      </w:r>
      <w:r w:rsidR="004A617F" w:rsidRPr="004A617F">
        <w:t xml:space="preserve">слова «на предмет» замінити словами </w:t>
      </w:r>
      <w:r w:rsidR="004A617F" w:rsidRPr="007B590A">
        <w:rPr>
          <w:u w:val="single"/>
        </w:rPr>
        <w:t>«на предмет забезпечення та вдосконалення якості вищої освіти»</w:t>
      </w:r>
      <w:r w:rsidR="00723D56">
        <w:t>. Водночас із поняття «акредитації» вилучаються</w:t>
      </w:r>
      <w:r w:rsidR="004A617F">
        <w:t xml:space="preserve"> чинні вимоги до показників стандарту вищої освіти та заявлених результатів навчання. Такий  підхід, на нашу думку, не відповідає вимогам якості закону щодо ясності і зрозумілості норми, оскільки </w:t>
      </w:r>
      <w:r>
        <w:t>чіткі показники замінюються на критерії, що дозволяють</w:t>
      </w:r>
      <w:r w:rsidR="004A617F">
        <w:t xml:space="preserve"> неоднозначне тлумачення «вдосконалення якості».</w:t>
      </w:r>
    </w:p>
    <w:p w:rsidR="00166408" w:rsidRDefault="00166408" w:rsidP="00166408">
      <w:pPr>
        <w:ind w:firstLine="708"/>
        <w:jc w:val="both"/>
      </w:pPr>
      <w:r>
        <w:t>пункт 20 викласти в такій редакції:</w:t>
      </w:r>
      <w:r w:rsidR="007A77AB">
        <w:t xml:space="preserve"> </w:t>
      </w:r>
      <w:r>
        <w:t xml:space="preserve">«20) спеціалізація - складова спеціальності, </w:t>
      </w:r>
      <w:r w:rsidRPr="007B590A">
        <w:rPr>
          <w:u w:val="single"/>
        </w:rPr>
        <w:t>що може</w:t>
      </w:r>
      <w:r>
        <w:t xml:space="preserve"> визначатись закладом вищої освіти та передбачає одну або декілька профільних спеціалізованих освітніх програм в</w:t>
      </w:r>
      <w:r w:rsidR="007A77AB">
        <w:t xml:space="preserve">ищої або післядипломної освіти». Зазначене, на нашу думку, так само допускає неоднозначність у розумінні терміну, оскільки </w:t>
      </w:r>
      <w:r w:rsidR="00C75B9D">
        <w:t xml:space="preserve">щодо </w:t>
      </w:r>
      <w:r w:rsidR="007A77AB">
        <w:t>«може»</w:t>
      </w:r>
      <w:r w:rsidR="00E57C73">
        <w:t xml:space="preserve"> не уточняє</w:t>
      </w:r>
      <w:r w:rsidR="00C75B9D">
        <w:t>ться випадок (випадки)</w:t>
      </w:r>
      <w:r w:rsidR="00E57C73">
        <w:t>, за якого</w:t>
      </w:r>
      <w:r w:rsidR="00C75B9D">
        <w:t xml:space="preserve"> (яких)</w:t>
      </w:r>
      <w:r w:rsidR="007A77AB">
        <w:t xml:space="preserve"> «не може»</w:t>
      </w:r>
      <w:r w:rsidR="00E57C73">
        <w:t>.</w:t>
      </w:r>
      <w:r w:rsidR="007A77AB">
        <w:t xml:space="preserve"> </w:t>
      </w:r>
    </w:p>
    <w:p w:rsidR="00166408" w:rsidRDefault="006D0A47" w:rsidP="00504FF1">
      <w:pPr>
        <w:pStyle w:val="a3"/>
        <w:numPr>
          <w:ilvl w:val="0"/>
          <w:numId w:val="2"/>
        </w:numPr>
        <w:ind w:left="0" w:firstLine="567"/>
        <w:jc w:val="both"/>
      </w:pPr>
      <w:r>
        <w:lastRenderedPageBreak/>
        <w:t xml:space="preserve"> </w:t>
      </w:r>
      <w:r w:rsidR="00D75AC3">
        <w:t>доповнити</w:t>
      </w:r>
      <w:r w:rsidR="00455049">
        <w:t xml:space="preserve"> новою частиною другою такого змісту: «2. Терміни «ліцензія», «ліцензійні умови», «орган ліцензування» вживаються у цьому Законі у значенні, встановленому Законом України «Про ліцензування видів господарської діяльності». Інші терміни вживаються у значенні, наведеному в Законі України «Про освіту». При цьому не враховано, що «інші терміни» Закону не вичерпуються Законом України «Про освіту», їх визначення надаються як безпосередньо у Законі, так і  в інших законодавчих актах, наприклад, щодо унормування  питань, пов’язаних із тимчасово окупованими територіями, бюджетними або  трудовими відносин</w:t>
      </w:r>
      <w:r w:rsidR="00506D2A">
        <w:t>ами і передбачаються усіма нормативно-правовими актами, перелік яких надається у статті 2 Закону.</w:t>
      </w:r>
    </w:p>
    <w:p w:rsidR="00166408" w:rsidRDefault="00632B74" w:rsidP="009C0B3A">
      <w:pPr>
        <w:ind w:firstLine="567"/>
        <w:jc w:val="both"/>
      </w:pPr>
      <w:r>
        <w:t xml:space="preserve">Змінами до статті 4 Закону </w:t>
      </w:r>
      <w:r w:rsidRPr="00632B74">
        <w:t>абза</w:t>
      </w:r>
      <w:r>
        <w:t xml:space="preserve">ц другий частини першої </w:t>
      </w:r>
      <w:r w:rsidR="00B07998">
        <w:t xml:space="preserve">цієї статті </w:t>
      </w:r>
      <w:r>
        <w:t>викладено</w:t>
      </w:r>
      <w:r w:rsidRPr="00632B74">
        <w:t xml:space="preserve"> </w:t>
      </w:r>
      <w:r w:rsidR="00B07998">
        <w:t>у</w:t>
      </w:r>
      <w:r w:rsidR="007B590A">
        <w:t xml:space="preserve"> схожій</w:t>
      </w:r>
      <w:r w:rsidR="00B07998">
        <w:t xml:space="preserve"> редакції </w:t>
      </w:r>
      <w:r w:rsidR="003A5DF5">
        <w:t xml:space="preserve">її </w:t>
      </w:r>
      <w:r>
        <w:t>а</w:t>
      </w:r>
      <w:r w:rsidR="00B07998">
        <w:t>бзац</w:t>
      </w:r>
      <w:r w:rsidR="003A5DF5">
        <w:t>у першого</w:t>
      </w:r>
      <w:r>
        <w:t xml:space="preserve">, однак за додаткової умови – </w:t>
      </w:r>
      <w:r w:rsidRPr="00B07998">
        <w:rPr>
          <w:b/>
        </w:rPr>
        <w:t>«</w:t>
      </w:r>
      <w:r w:rsidRPr="007B590A">
        <w:rPr>
          <w:u w:val="single"/>
        </w:rPr>
        <w:t>в інших випадках, передбачених законодавством»</w:t>
      </w:r>
      <w:r w:rsidR="003A5DF5">
        <w:t>. Відтак</w:t>
      </w:r>
      <w:r>
        <w:t xml:space="preserve"> </w:t>
      </w:r>
      <w:r w:rsidR="003A5DF5">
        <w:t xml:space="preserve">йдеться про </w:t>
      </w:r>
      <w:r w:rsidR="00B07998">
        <w:t xml:space="preserve">неузгодженість </w:t>
      </w:r>
      <w:r w:rsidR="003A5DF5">
        <w:t xml:space="preserve">положень </w:t>
      </w:r>
      <w:r w:rsidR="00B07998">
        <w:t xml:space="preserve">цих </w:t>
      </w:r>
      <w:r w:rsidR="003A5DF5">
        <w:t xml:space="preserve">абзаців </w:t>
      </w:r>
      <w:r w:rsidR="009C0B3A">
        <w:t>між собою</w:t>
      </w:r>
      <w:r w:rsidR="00B07998">
        <w:t>. Крім того,</w:t>
      </w:r>
      <w:r w:rsidR="003A5DF5">
        <w:t xml:space="preserve"> зазначені зміни потребують приведення їх у відповідність з приписом</w:t>
      </w:r>
      <w:r w:rsidR="00B07998">
        <w:t xml:space="preserve"> </w:t>
      </w:r>
      <w:r w:rsidR="009C0B3A">
        <w:t>статті</w:t>
      </w:r>
      <w:r w:rsidR="00A82A30">
        <w:t xml:space="preserve"> 53 Конституції України</w:t>
      </w:r>
      <w:r w:rsidR="009C0B3A">
        <w:t xml:space="preserve"> - </w:t>
      </w:r>
      <w:r w:rsidR="009C0B3A" w:rsidRPr="00733651">
        <w:rPr>
          <w:u w:val="single"/>
        </w:rPr>
        <w:t>«громадяни мають право безоплатно здобути вищу освіту в державних і комунальних навчальних закладах на конкурсній основі»</w:t>
      </w:r>
      <w:r w:rsidR="003A5DF5">
        <w:t xml:space="preserve">, який  </w:t>
      </w:r>
      <w:r w:rsidR="009C0B3A">
        <w:t>не передбачає</w:t>
      </w:r>
      <w:r w:rsidR="003A5DF5">
        <w:t xml:space="preserve"> будь-яких</w:t>
      </w:r>
      <w:r w:rsidR="009C0B3A">
        <w:t xml:space="preserve"> </w:t>
      </w:r>
      <w:r w:rsidR="003A5DF5">
        <w:t xml:space="preserve">інших </w:t>
      </w:r>
      <w:r w:rsidR="009C0B3A">
        <w:t>додаткових умов</w:t>
      </w:r>
      <w:r w:rsidR="003A5DF5">
        <w:t>.</w:t>
      </w:r>
      <w:r w:rsidR="009C0B3A">
        <w:t xml:space="preserve"> </w:t>
      </w:r>
      <w:r w:rsidR="00A82A30">
        <w:t xml:space="preserve"> </w:t>
      </w:r>
    </w:p>
    <w:p w:rsidR="007C7A13" w:rsidRDefault="00FA6DF5" w:rsidP="0040250E">
      <w:pPr>
        <w:ind w:firstLine="708"/>
        <w:jc w:val="both"/>
      </w:pPr>
      <w:r>
        <w:t>Відповідно до нової редакції частини третьої статті 29 Закону «н</w:t>
      </w:r>
      <w:r w:rsidRPr="00FA6DF5">
        <w:t>адання закладу вищої освіти статусу національного здійснюється за пропозицією центрального органу виконавчої влади у сфері освіти і науки</w:t>
      </w:r>
      <w:r>
        <w:t>»</w:t>
      </w:r>
      <w:r w:rsidR="003403A9">
        <w:t>. Однак проектом не зазначається, куди саме орган виконавчої влади спрямовує відповідне подання і яким чином здійснюється процедура (механізм) надання цього статусу, що не відповідає положенням с</w:t>
      </w:r>
      <w:r w:rsidR="005E5299">
        <w:t>татті 19 Конституції України, за якими</w:t>
      </w:r>
      <w:r w:rsidR="003403A9">
        <w:t xml:space="preserve"> </w:t>
      </w:r>
      <w:r w:rsidR="005E5299">
        <w:t>о</w:t>
      </w:r>
      <w:r w:rsidR="005E5299" w:rsidRPr="005E5299">
        <w:t>ргани державної влади, їх посадові особи зобов'язані діяти лише на підставі, в межах повноважень та у спосіб, що передбачені Конституцією та законами України</w:t>
      </w:r>
      <w:r w:rsidR="00947A39">
        <w:t>.</w:t>
      </w:r>
      <w:r w:rsidR="0040250E">
        <w:t xml:space="preserve"> </w:t>
      </w:r>
      <w:r w:rsidR="007C7A13">
        <w:t xml:space="preserve">Так само положеннями нової редакції статті 30 Закону не визначено </w:t>
      </w:r>
      <w:r w:rsidR="0040250E">
        <w:t>критерії</w:t>
      </w:r>
      <w:r w:rsidR="00B34126">
        <w:t>, на підставі яких</w:t>
      </w:r>
      <w:r w:rsidR="0040250E">
        <w:t xml:space="preserve"> </w:t>
      </w:r>
      <w:r w:rsidR="00B34126">
        <w:t>центральний орган</w:t>
      </w:r>
      <w:r w:rsidR="00B34126" w:rsidRPr="0040250E">
        <w:t xml:space="preserve"> виконавчої влади у сфері освіти і науки</w:t>
      </w:r>
      <w:r w:rsidR="00B34126">
        <w:t xml:space="preserve"> здійснює повноваження щодо подання </w:t>
      </w:r>
      <w:r w:rsidR="007C7A13">
        <w:t>Уряд</w:t>
      </w:r>
      <w:r w:rsidR="00B34126">
        <w:t>у</w:t>
      </w:r>
      <w:r w:rsidR="007C7A13">
        <w:t xml:space="preserve"> України</w:t>
      </w:r>
      <w:r w:rsidR="0040250E">
        <w:t xml:space="preserve"> із «</w:t>
      </w:r>
      <w:r w:rsidR="0040250E" w:rsidRPr="0040250E">
        <w:t>позбавлення та подовження дії статусу дослідницького у</w:t>
      </w:r>
      <w:r w:rsidR="00B34126">
        <w:t>ніверситету» (частина друга цієї статті).</w:t>
      </w:r>
      <w:r w:rsidR="0040250E" w:rsidRPr="0040250E">
        <w:t xml:space="preserve"> </w:t>
      </w:r>
      <w:r w:rsidR="00B34126">
        <w:t xml:space="preserve">У свою чергу незрозумілим є порядок здійснення Кабінетом Міністрів України </w:t>
      </w:r>
      <w:r w:rsidR="00E71074">
        <w:t xml:space="preserve">відповідних </w:t>
      </w:r>
      <w:r w:rsidR="00B34126">
        <w:t>повноважень</w:t>
      </w:r>
      <w:r w:rsidR="00E71074">
        <w:t xml:space="preserve">, а також часові рамки та можливість забезпечення прав закладу вищої освіти </w:t>
      </w:r>
      <w:r w:rsidR="0055093D">
        <w:t xml:space="preserve">(у тому числі </w:t>
      </w:r>
      <w:r w:rsidR="0055093D" w:rsidRPr="0055093D">
        <w:t>фінансування наукових досліджень</w:t>
      </w:r>
      <w:r w:rsidR="0055093D">
        <w:t xml:space="preserve">) </w:t>
      </w:r>
      <w:r w:rsidR="00E71074">
        <w:t xml:space="preserve">у зв’язку із зміною його статусу. </w:t>
      </w:r>
    </w:p>
    <w:p w:rsidR="003B5A8F" w:rsidRDefault="006C3F27" w:rsidP="00594516">
      <w:pPr>
        <w:ind w:firstLine="708"/>
        <w:jc w:val="both"/>
      </w:pPr>
      <w:r>
        <w:t>Змінами до частини дев’ятої</w:t>
      </w:r>
      <w:r w:rsidR="009D0086">
        <w:t xml:space="preserve"> статті 33</w:t>
      </w:r>
      <w:r>
        <w:t xml:space="preserve"> Закону передбачається, що </w:t>
      </w:r>
      <w:r w:rsidR="009D0086">
        <w:t>«</w:t>
      </w:r>
      <w:r>
        <w:t>П</w:t>
      </w:r>
      <w:r w:rsidR="009D0086">
        <w:t xml:space="preserve">оложення про </w:t>
      </w:r>
      <w:r w:rsidR="009D0086" w:rsidRPr="00733651">
        <w:rPr>
          <w:u w:val="single"/>
        </w:rPr>
        <w:t>особливості</w:t>
      </w:r>
      <w:r w:rsidR="009D0086">
        <w:t xml:space="preserve"> утворення, реорганізації та ліквідації територіально відокремлених структурних підрозділів закладів вищої освіти затверджується Кабінетом Міністрів України. </w:t>
      </w:r>
      <w:r w:rsidR="009D0086" w:rsidRPr="00733651">
        <w:rPr>
          <w:u w:val="single"/>
        </w:rPr>
        <w:t>Не припускається створення та функціонування територіально відокремлених структурних підрозділів</w:t>
      </w:r>
      <w:r w:rsidR="009D0086">
        <w:t xml:space="preserve"> закладів вищої освіти в містах </w:t>
      </w:r>
      <w:r w:rsidR="009D0086" w:rsidRPr="00733651">
        <w:t>Києві, Харкові, Львові, Дніпрі та Одесі</w:t>
      </w:r>
      <w:r w:rsidR="009D0086">
        <w:t>»</w:t>
      </w:r>
      <w:r>
        <w:t xml:space="preserve">, а </w:t>
      </w:r>
      <w:r w:rsidR="00F72B98">
        <w:t>«</w:t>
      </w:r>
      <w:r>
        <w:t xml:space="preserve">територіально відокремлені структурні підрозділи закладів вищої освіти в містах Києві, Харкові, Львові, Дніпрі та Одесі, які функціонують на день набуття чинності цим </w:t>
      </w:r>
      <w:r>
        <w:lastRenderedPageBreak/>
        <w:t xml:space="preserve">законом, </w:t>
      </w:r>
      <w:r w:rsidRPr="00733651">
        <w:rPr>
          <w:u w:val="single"/>
        </w:rPr>
        <w:t>мають бути реорганізовані або припинені</w:t>
      </w:r>
      <w:r>
        <w:t xml:space="preserve"> до 01 липня 2021 року </w:t>
      </w:r>
      <w:r w:rsidRPr="00733651">
        <w:rPr>
          <w:u w:val="single"/>
        </w:rPr>
        <w:t>рішенням закладів вищої освіти або їх засновників</w:t>
      </w:r>
      <w:r>
        <w:t>» (</w:t>
      </w:r>
      <w:r w:rsidR="00F72B98">
        <w:t xml:space="preserve">відповідно </w:t>
      </w:r>
      <w:r>
        <w:t>підпункт 20</w:t>
      </w:r>
      <w:r>
        <w:rPr>
          <w:vertAlign w:val="superscript"/>
        </w:rPr>
        <w:t>1</w:t>
      </w:r>
      <w:r>
        <w:t xml:space="preserve"> - зміни до Прикінцевих положень Закону)</w:t>
      </w:r>
      <w:r w:rsidR="00F72B98">
        <w:t>. Звертаємо увагу, що такий підхід є фактично забороною «створення» і «діяльності» структурних підрозділів юридичних осіб (закладів вищої освіти) і не ґрунтується на загальних засадах</w:t>
      </w:r>
      <w:r w:rsidR="00F72B98" w:rsidRPr="00D84E6B">
        <w:t xml:space="preserve"> цивільного законодавства</w:t>
      </w:r>
      <w:r w:rsidR="00F72B98">
        <w:t xml:space="preserve"> про права юридичних осіб та на положеннях Цивільного та Господарського кодексів України щодо створення їх структурних підрозділів, порушує </w:t>
      </w:r>
      <w:r w:rsidR="00F72B98" w:rsidRPr="007E60D6">
        <w:t>обумовлений природою цивільних прав</w:t>
      </w:r>
      <w:r w:rsidR="00F72B98" w:rsidRPr="00F72B98">
        <w:t xml:space="preserve"> </w:t>
      </w:r>
      <w:r w:rsidR="00F72B98">
        <w:t xml:space="preserve">принцип диспозитивності, який закладений у цивільному законодавстві </w:t>
      </w:r>
      <w:r w:rsidR="00F72B98" w:rsidRPr="007E60D6">
        <w:t>і характери</w:t>
      </w:r>
      <w:r w:rsidR="00F370BC">
        <w:t>зує</w:t>
      </w:r>
      <w:r w:rsidR="00F72B98">
        <w:t>ться автономією суб'єкта</w:t>
      </w:r>
      <w:r w:rsidR="00F72B98" w:rsidRPr="007E60D6">
        <w:t xml:space="preserve"> п</w:t>
      </w:r>
      <w:r w:rsidR="00F72B98">
        <w:t>рав, від якого і залежать форми їх реалізації</w:t>
      </w:r>
      <w:r w:rsidR="00F72B98" w:rsidRPr="007E60D6">
        <w:t>.</w:t>
      </w:r>
      <w:r w:rsidR="00F72B98">
        <w:t xml:space="preserve"> </w:t>
      </w:r>
    </w:p>
    <w:p w:rsidR="00D9142C" w:rsidRDefault="002C76E5" w:rsidP="00594516">
      <w:pPr>
        <w:ind w:firstLine="708"/>
        <w:jc w:val="both"/>
      </w:pPr>
      <w:r>
        <w:t xml:space="preserve">Крім того, законопроектом не передбачається положень про способи захисту прав учасників освітнього процесу у зв’язку з набранням чинності пропонованих змін </w:t>
      </w:r>
      <w:r w:rsidR="008F3B3A">
        <w:t>та</w:t>
      </w:r>
      <w:r>
        <w:t xml:space="preserve"> скороченням мережі структурних підрозділів закладів вищої освіти, що </w:t>
      </w:r>
      <w:r w:rsidR="008F3B3A">
        <w:t>не забезпечує дотримання положень частини третьої статті 22 Конституції України – «п</w:t>
      </w:r>
      <w:r w:rsidR="008F3B3A" w:rsidRPr="008F3B3A">
        <w:t>ри прийнятті нових законів або внесенні змін до чинних законів не допускається звуження змісту та обсягу існуючих прав і свобод</w:t>
      </w:r>
      <w:r w:rsidR="008F3B3A">
        <w:t>»</w:t>
      </w:r>
      <w:r w:rsidR="008F3B3A" w:rsidRPr="008F3B3A">
        <w:t>.</w:t>
      </w:r>
      <w:r w:rsidR="00C44159">
        <w:t xml:space="preserve"> </w:t>
      </w:r>
      <w:r w:rsidR="00B456D6">
        <w:t xml:space="preserve">Це саме стосується </w:t>
      </w:r>
      <w:r w:rsidR="003F19FB">
        <w:t>обмеження трудових прав керівників структурних підрозділів, які відповідно до змін у</w:t>
      </w:r>
      <w:r w:rsidR="003F19FB" w:rsidRPr="003F19FB">
        <w:t xml:space="preserve"> підпункті 10 пункту 2 Розділу XV (Прикінцеві та Перехідні положення) Закону </w:t>
      </w:r>
      <w:r w:rsidR="003F19FB">
        <w:t>позбавляються</w:t>
      </w:r>
      <w:r w:rsidR="0078355E">
        <w:t xml:space="preserve"> наданих їм чинним Законом</w:t>
      </w:r>
      <w:r w:rsidR="003F19FB">
        <w:t xml:space="preserve"> прав виконувати свої повноваження та бути обраними на відповідні посади</w:t>
      </w:r>
      <w:r w:rsidR="0078355E">
        <w:t xml:space="preserve"> у структурних підрозділах усіх закладів вищої освіти</w:t>
      </w:r>
      <w:r w:rsidR="003F19FB">
        <w:t xml:space="preserve">. </w:t>
      </w:r>
    </w:p>
    <w:p w:rsidR="009337D0" w:rsidRDefault="00B456D6" w:rsidP="00594516">
      <w:pPr>
        <w:ind w:firstLine="708"/>
        <w:jc w:val="both"/>
      </w:pPr>
      <w:r>
        <w:t>Некоректними та певною мірою н</w:t>
      </w:r>
      <w:r w:rsidR="00945846">
        <w:t xml:space="preserve">езрозумілими </w:t>
      </w:r>
      <w:r w:rsidR="00D15BB0">
        <w:t>за змістом</w:t>
      </w:r>
      <w:r w:rsidR="00945846">
        <w:t xml:space="preserve"> </w:t>
      </w:r>
      <w:r w:rsidR="00AC4D2C">
        <w:t>є</w:t>
      </w:r>
      <w:r w:rsidR="009337D0">
        <w:t>:</w:t>
      </w:r>
    </w:p>
    <w:p w:rsidR="00945846" w:rsidRDefault="00AC4D2C" w:rsidP="00594516">
      <w:pPr>
        <w:ind w:firstLine="708"/>
        <w:jc w:val="both"/>
      </w:pPr>
      <w:r>
        <w:t xml:space="preserve"> </w:t>
      </w:r>
      <w:r w:rsidR="00D15BB0">
        <w:t xml:space="preserve">наведені проектом </w:t>
      </w:r>
      <w:r w:rsidR="00945846">
        <w:t>умов</w:t>
      </w:r>
      <w:r>
        <w:t>и</w:t>
      </w:r>
      <w:r w:rsidR="00945846">
        <w:t xml:space="preserve"> </w:t>
      </w:r>
      <w:r w:rsidR="00C3472D">
        <w:t xml:space="preserve"> контракту,</w:t>
      </w:r>
      <w:r w:rsidR="00945846">
        <w:t xml:space="preserve"> час</w:t>
      </w:r>
      <w:r>
        <w:t xml:space="preserve"> їх</w:t>
      </w:r>
      <w:r w:rsidR="00945846">
        <w:t xml:space="preserve"> підписання </w:t>
      </w:r>
      <w:r>
        <w:t xml:space="preserve">і виконання </w:t>
      </w:r>
      <w:r w:rsidR="00945846">
        <w:t xml:space="preserve">особою, яка претендує </w:t>
      </w:r>
      <w:r w:rsidR="00945846" w:rsidRPr="00945846">
        <w:t>на посаду керівника закладу вищої освіти</w:t>
      </w:r>
      <w:r>
        <w:t xml:space="preserve"> -</w:t>
      </w:r>
      <w:r w:rsidR="00945846" w:rsidRPr="00945846">
        <w:t xml:space="preserve"> «визначаючи у контракті цільові показники діяльності закладу вищої освіти, досягнення яких повинна забезпечити особа (кандидатура) на посаді керівника закладу вищої освіти в разі підписання контракту, механізми перевірки досягнення таких цільових показників та терміни для досягнення таких цільових показників»</w:t>
      </w:r>
      <w:r w:rsidR="00C3472D" w:rsidRPr="00C3472D">
        <w:t xml:space="preserve"> </w:t>
      </w:r>
      <w:r w:rsidR="00C3472D">
        <w:t>(доповнення до абзацу десятого</w:t>
      </w:r>
      <w:r w:rsidR="00C3472D" w:rsidRPr="00945846">
        <w:t xml:space="preserve"> частини третьої</w:t>
      </w:r>
      <w:r w:rsidR="00C3472D">
        <w:t xml:space="preserve"> статті 42 Закону)</w:t>
      </w:r>
      <w:r w:rsidR="009337D0">
        <w:t>;</w:t>
      </w:r>
    </w:p>
    <w:p w:rsidR="009337D0" w:rsidRDefault="009337D0" w:rsidP="00594516">
      <w:pPr>
        <w:ind w:firstLine="708"/>
        <w:jc w:val="both"/>
      </w:pPr>
      <w:r>
        <w:t>нові положення частини сьомої статті 49 Закону, за якими</w:t>
      </w:r>
      <w:r w:rsidRPr="009337D0">
        <w:t xml:space="preserve"> </w:t>
      </w:r>
      <w:r>
        <w:t>«с</w:t>
      </w:r>
      <w:r w:rsidRPr="009337D0">
        <w:t xml:space="preserve">тандарти вищої освіти та заклади вищої освіти </w:t>
      </w:r>
      <w:r w:rsidRPr="00A02ECF">
        <w:rPr>
          <w:u w:val="single"/>
        </w:rPr>
        <w:t>можуть обмежувати</w:t>
      </w:r>
      <w:r w:rsidRPr="009337D0">
        <w:t xml:space="preserve"> перелік допустимих форм здобуття вищої освіти для окремих спеціальностей та освітніх програм</w:t>
      </w:r>
      <w:r>
        <w:t>».</w:t>
      </w:r>
    </w:p>
    <w:p w:rsidR="00C97611" w:rsidRDefault="00C97611" w:rsidP="00D87BA5">
      <w:pPr>
        <w:ind w:firstLine="708"/>
        <w:jc w:val="both"/>
      </w:pPr>
      <w:r>
        <w:t xml:space="preserve">Звертаємо також увагу, що змінами до статті 49 Закону (відповідно до </w:t>
      </w:r>
      <w:r w:rsidR="008123BB">
        <w:t xml:space="preserve">її </w:t>
      </w:r>
      <w:r>
        <w:t xml:space="preserve">частин п’ятої та шостої) передбачається </w:t>
      </w:r>
      <w:r w:rsidR="008123BB">
        <w:t>«взаємодія» суб’єктів освітньої діяльної «на договірних засадах»</w:t>
      </w:r>
      <w:r w:rsidR="00CA1677">
        <w:t>,</w:t>
      </w:r>
      <w:r w:rsidR="008123BB">
        <w:t xml:space="preserve"> </w:t>
      </w:r>
      <w:r w:rsidR="00CA1677">
        <w:t>о</w:t>
      </w:r>
      <w:r w:rsidR="00EE132D">
        <w:t xml:space="preserve">днак </w:t>
      </w:r>
      <w:r w:rsidR="00CA1677">
        <w:t>в частині</w:t>
      </w:r>
      <w:r w:rsidR="00EE132D">
        <w:t xml:space="preserve"> мережевої форми здобуття вищої освіти </w:t>
      </w:r>
      <w:r w:rsidR="00D15BB0">
        <w:t xml:space="preserve">потребують визначення </w:t>
      </w:r>
      <w:r w:rsidR="00D34867">
        <w:t>зміст і спрямування (умови) відповідних договорів</w:t>
      </w:r>
      <w:r w:rsidR="006E1DF9">
        <w:t xml:space="preserve">, </w:t>
      </w:r>
      <w:r w:rsidR="000C3E38">
        <w:t xml:space="preserve">а щодо </w:t>
      </w:r>
      <w:r w:rsidR="000C62E1">
        <w:t>дуальної освіти</w:t>
      </w:r>
      <w:r w:rsidR="00D34867">
        <w:t xml:space="preserve">, </w:t>
      </w:r>
      <w:r w:rsidR="000C3E38">
        <w:t>вважаємо,</w:t>
      </w:r>
      <w:r w:rsidR="00D34867">
        <w:t xml:space="preserve"> </w:t>
      </w:r>
      <w:r w:rsidR="006E1DF9">
        <w:t xml:space="preserve">наведені проектом </w:t>
      </w:r>
      <w:r w:rsidR="00D34867">
        <w:t xml:space="preserve">положення </w:t>
      </w:r>
      <w:r w:rsidR="00DF0C07">
        <w:t>умов відповідного договору</w:t>
      </w:r>
      <w:r w:rsidR="000C3E38">
        <w:t xml:space="preserve"> </w:t>
      </w:r>
      <w:r w:rsidR="00DF0C07">
        <w:t>потребують узгодження із умовою</w:t>
      </w:r>
      <w:r w:rsidR="000C3E38">
        <w:t xml:space="preserve"> </w:t>
      </w:r>
      <w:r w:rsidR="000C62E1" w:rsidRPr="000C62E1">
        <w:t>загал</w:t>
      </w:r>
      <w:r w:rsidR="000C3E38">
        <w:t>ьного обсягу осв</w:t>
      </w:r>
      <w:r w:rsidR="00DF0C07">
        <w:t>ітньої програми у визначенні терміну «дуальна освіта».</w:t>
      </w:r>
    </w:p>
    <w:p w:rsidR="00C975CE" w:rsidRDefault="00603E3D" w:rsidP="00603E3D">
      <w:pPr>
        <w:ind w:firstLine="708"/>
        <w:jc w:val="both"/>
      </w:pPr>
      <w:r w:rsidRPr="00603E3D">
        <w:lastRenderedPageBreak/>
        <w:t>Змінами до пункт</w:t>
      </w:r>
      <w:r>
        <w:t>у 4</w:t>
      </w:r>
      <w:r>
        <w:rPr>
          <w:vertAlign w:val="superscript"/>
        </w:rPr>
        <w:t>1</w:t>
      </w:r>
      <w:r w:rsidRPr="00603E3D">
        <w:t xml:space="preserve"> Розділу XV (Прикінцеві та Перехідні положення)</w:t>
      </w:r>
      <w:r w:rsidR="00752604">
        <w:t xml:space="preserve"> Закону передбачається, що «ц</w:t>
      </w:r>
      <w:r w:rsidRPr="00603E3D">
        <w:t xml:space="preserve">ентральний орган виконавчої влади у сфері освіти і науки має право </w:t>
      </w:r>
      <w:r w:rsidRPr="00F60175">
        <w:rPr>
          <w:u w:val="single"/>
        </w:rPr>
        <w:t xml:space="preserve">ініціювати передачу прав </w:t>
      </w:r>
      <w:r w:rsidRPr="00E31BB1">
        <w:rPr>
          <w:u w:val="single"/>
        </w:rPr>
        <w:t>засновника профільних за напрямами підготовки</w:t>
      </w:r>
      <w:r w:rsidRPr="00603E3D">
        <w:t xml:space="preserve"> професійно-технічних навчальних закладів переміщеним закладам вищої освіти, переміщеним науковим установам державної </w:t>
      </w:r>
      <w:r w:rsidRPr="00E31BB1">
        <w:t>власності</w:t>
      </w:r>
      <w:r w:rsidRPr="00E31BB1">
        <w:rPr>
          <w:u w:val="single"/>
        </w:rPr>
        <w:t xml:space="preserve"> за згодою сторін та реорганізацію</w:t>
      </w:r>
      <w:r w:rsidRPr="00603E3D">
        <w:t xml:space="preserve"> тимчасово переміщених закладів вищої освіти, тимчасово переміщених наукових установ шляхом злиття чи приєднання відповідно до закону в порядку, визначеному Кабінетом Міністрів України</w:t>
      </w:r>
      <w:r w:rsidR="00E31BB1">
        <w:t xml:space="preserve">». Інакше кажучи, виступаючи від імені держави орган виконавчої влади ініціює передачу прав засновника. При цьому </w:t>
      </w:r>
      <w:r w:rsidR="008A6B5A">
        <w:t xml:space="preserve">залишається невідомим «за згодою» яких сторін відбувається передача прав та якою є </w:t>
      </w:r>
      <w:r w:rsidR="00E31BB1">
        <w:t xml:space="preserve">участь </w:t>
      </w:r>
      <w:r w:rsidR="008A6B5A">
        <w:t xml:space="preserve">у передачі прав самого </w:t>
      </w:r>
      <w:r w:rsidR="00E31BB1">
        <w:t>засновника (у тому числі приватного</w:t>
      </w:r>
      <w:r w:rsidR="008A6B5A">
        <w:t xml:space="preserve"> та під час реорганізації</w:t>
      </w:r>
      <w:r w:rsidR="00E31BB1">
        <w:t>)</w:t>
      </w:r>
      <w:r w:rsidR="008A6B5A">
        <w:t>, як самостійного суб’єкта цивільно-правових відносин.</w:t>
      </w:r>
      <w:r w:rsidR="00E31BB1">
        <w:t xml:space="preserve"> </w:t>
      </w:r>
    </w:p>
    <w:p w:rsidR="00A4238E" w:rsidRDefault="00A4238E" w:rsidP="00603E3D">
      <w:pPr>
        <w:ind w:firstLine="708"/>
        <w:jc w:val="both"/>
      </w:pPr>
      <w:r>
        <w:t xml:space="preserve">Пунктом 1 Прикінцевих положень законопроекту передбачається набрання чинності відповідним </w:t>
      </w:r>
      <w:r w:rsidR="0074025C">
        <w:t>законом з дня, наступного за днем</w:t>
      </w:r>
      <w:r>
        <w:t xml:space="preserve"> його опублікування. Водночас доручення Кабінету Міністрів України щодо приведення </w:t>
      </w:r>
      <w:r w:rsidR="0074025C">
        <w:t>нормативно-правових актів у відповідність із законом надається «протягом трьох місяців з дня набрання чинності цим Законом». Таким чином реалізація законодавчих положень ставиться у залежність від приведення до них у відповідність підзаконних нормативних актів вже після набрання чинності законодавчими положеннями.</w:t>
      </w:r>
    </w:p>
    <w:p w:rsidR="00A4238E" w:rsidRDefault="00A4238E" w:rsidP="00A4238E">
      <w:pPr>
        <w:ind w:firstLine="708"/>
        <w:jc w:val="both"/>
      </w:pPr>
      <w:r>
        <w:t>Крім того, з</w:t>
      </w:r>
      <w:r w:rsidR="00125BAE">
        <w:t xml:space="preserve">аконопроектом вноситься значна кількість змін до чинних положень Закону України «Про вищу освіту» (далі - Закон), що зумовлює необхідність його викладення  у новій редакції. </w:t>
      </w:r>
      <w:r w:rsidR="0074025C">
        <w:t>З</w:t>
      </w:r>
      <w:r>
        <w:t>аконопроект потребує</w:t>
      </w:r>
      <w:r w:rsidR="0074025C">
        <w:t xml:space="preserve"> також</w:t>
      </w:r>
      <w:r>
        <w:t xml:space="preserve"> суттєвого техніко-юридичного доопрацювання.</w:t>
      </w:r>
    </w:p>
    <w:p w:rsidR="00A4238E" w:rsidRDefault="00A4238E" w:rsidP="00A4238E">
      <w:pPr>
        <w:ind w:firstLine="708"/>
        <w:jc w:val="both"/>
      </w:pPr>
      <w:r>
        <w:t xml:space="preserve">Відтак, </w:t>
      </w:r>
      <w:r w:rsidR="00E41C65" w:rsidRPr="00A4238E">
        <w:t xml:space="preserve">у </w:t>
      </w:r>
      <w:r w:rsidR="00E41C65">
        <w:t xml:space="preserve">зазначених вище </w:t>
      </w:r>
      <w:r w:rsidR="00E41C65">
        <w:t>положеннях</w:t>
      </w:r>
      <w:r w:rsidR="00E41C65">
        <w:t xml:space="preserve"> </w:t>
      </w:r>
      <w:r>
        <w:t>з</w:t>
      </w:r>
      <w:r w:rsidRPr="00A4238E">
        <w:t>акон</w:t>
      </w:r>
      <w:r>
        <w:t>опроект</w:t>
      </w:r>
      <w:r w:rsidRPr="00A4238E">
        <w:t xml:space="preserve"> </w:t>
      </w:r>
      <w:r w:rsidR="008A569C">
        <w:t>не забезпечує</w:t>
      </w:r>
      <w:r w:rsidRPr="00A4238E">
        <w:t xml:space="preserve"> </w:t>
      </w:r>
      <w:r w:rsidR="008A569C">
        <w:t>вимог</w:t>
      </w:r>
      <w:r w:rsidRPr="00A4238E">
        <w:t xml:space="preserve"> щодо якості закону в контексті верховенства права, гарантованого статтею 8 Конституції України, на чому неодноразово наголошував Європейський суд з прав людини, в тому числі у справах проти України, та правовій позиції Конституційного Суду України, висловленій в рішеннях від 29 червня 2010 року № 17-рп та від 2 листопада 2004 року № 15-рп, щодо дотримання конституційних принципів рівності і справедливості, з яких випливає вимога </w:t>
      </w:r>
      <w:r w:rsidRPr="00A4238E">
        <w:rPr>
          <w:u w:val="single"/>
        </w:rPr>
        <w:t>визначеності, ясності і недвозначності правової норми</w:t>
      </w:r>
      <w:r w:rsidRPr="00A4238E">
        <w:t>, оскільки інше не може забезпечити її однакове застосування, не виключає необмеженості трактування у правозастосовній практиці.</w:t>
      </w:r>
    </w:p>
    <w:p w:rsidR="00EC430D" w:rsidRDefault="00EC430D" w:rsidP="00A4238E">
      <w:pPr>
        <w:ind w:firstLine="708"/>
        <w:jc w:val="both"/>
      </w:pPr>
      <w:bookmarkStart w:id="0" w:name="_GoBack"/>
      <w:bookmarkEnd w:id="0"/>
    </w:p>
    <w:p w:rsidR="00683FF3" w:rsidRDefault="00683FF3" w:rsidP="00683FF3">
      <w:pPr>
        <w:spacing w:after="0"/>
        <w:ind w:firstLine="709"/>
        <w:jc w:val="both"/>
      </w:pPr>
      <w:r>
        <w:t>Заступник керівника</w:t>
      </w:r>
    </w:p>
    <w:p w:rsidR="00917044" w:rsidRDefault="00683FF3" w:rsidP="00CC7C28">
      <w:pPr>
        <w:spacing w:after="0"/>
        <w:ind w:firstLine="709"/>
        <w:jc w:val="both"/>
      </w:pPr>
      <w:r>
        <w:t>Головного упр</w:t>
      </w:r>
      <w:r>
        <w:t xml:space="preserve">авління </w:t>
      </w:r>
      <w:r>
        <w:tab/>
      </w:r>
      <w:r>
        <w:tab/>
      </w:r>
      <w:r>
        <w:tab/>
      </w:r>
      <w:r>
        <w:tab/>
      </w:r>
      <w:r>
        <w:tab/>
        <w:t xml:space="preserve">           </w:t>
      </w:r>
      <w:r>
        <w:t xml:space="preserve">           В. Мілованов</w:t>
      </w:r>
    </w:p>
    <w:sectPr w:rsidR="00917044">
      <w:footerReference w:type="default" r:id="rId7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30F3" w:rsidRDefault="006630F3" w:rsidP="006630F3">
      <w:pPr>
        <w:spacing w:after="0" w:line="240" w:lineRule="auto"/>
      </w:pPr>
      <w:r>
        <w:separator/>
      </w:r>
    </w:p>
  </w:endnote>
  <w:endnote w:type="continuationSeparator" w:id="0">
    <w:p w:rsidR="006630F3" w:rsidRDefault="006630F3" w:rsidP="006630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75266911"/>
      <w:docPartObj>
        <w:docPartGallery w:val="Page Numbers (Bottom of Page)"/>
        <w:docPartUnique/>
      </w:docPartObj>
    </w:sdtPr>
    <w:sdtContent>
      <w:p w:rsidR="006630F3" w:rsidRDefault="006630F3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51B2F">
          <w:rPr>
            <w:noProof/>
          </w:rPr>
          <w:t>4</w:t>
        </w:r>
        <w:r>
          <w:fldChar w:fldCharType="end"/>
        </w:r>
      </w:p>
    </w:sdtContent>
  </w:sdt>
  <w:p w:rsidR="006630F3" w:rsidRDefault="006630F3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30F3" w:rsidRDefault="006630F3" w:rsidP="006630F3">
      <w:pPr>
        <w:spacing w:after="0" w:line="240" w:lineRule="auto"/>
      </w:pPr>
      <w:r>
        <w:separator/>
      </w:r>
    </w:p>
  </w:footnote>
  <w:footnote w:type="continuationSeparator" w:id="0">
    <w:p w:rsidR="006630F3" w:rsidRDefault="006630F3" w:rsidP="006630F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39663A"/>
    <w:multiLevelType w:val="hybridMultilevel"/>
    <w:tmpl w:val="4B4E8260"/>
    <w:lvl w:ilvl="0" w:tplc="D128615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493F3736"/>
    <w:multiLevelType w:val="hybridMultilevel"/>
    <w:tmpl w:val="20747552"/>
    <w:lvl w:ilvl="0" w:tplc="5E185444">
      <w:start w:val="2"/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3617"/>
    <w:rsid w:val="0008047B"/>
    <w:rsid w:val="00080ECF"/>
    <w:rsid w:val="000C3E38"/>
    <w:rsid w:val="000C62E1"/>
    <w:rsid w:val="00101E81"/>
    <w:rsid w:val="00125BAE"/>
    <w:rsid w:val="00166408"/>
    <w:rsid w:val="00210DC6"/>
    <w:rsid w:val="00280897"/>
    <w:rsid w:val="002C76E5"/>
    <w:rsid w:val="003403A9"/>
    <w:rsid w:val="00343ACB"/>
    <w:rsid w:val="0036067C"/>
    <w:rsid w:val="003A5DF5"/>
    <w:rsid w:val="003B5A8F"/>
    <w:rsid w:val="003C45A2"/>
    <w:rsid w:val="003F19FB"/>
    <w:rsid w:val="0040250E"/>
    <w:rsid w:val="0041068D"/>
    <w:rsid w:val="0045139E"/>
    <w:rsid w:val="00455049"/>
    <w:rsid w:val="004A4E49"/>
    <w:rsid w:val="004A617F"/>
    <w:rsid w:val="004E2317"/>
    <w:rsid w:val="00504FF1"/>
    <w:rsid w:val="00506D2A"/>
    <w:rsid w:val="005204CF"/>
    <w:rsid w:val="0055093D"/>
    <w:rsid w:val="00580E16"/>
    <w:rsid w:val="00594516"/>
    <w:rsid w:val="005A01F6"/>
    <w:rsid w:val="005C3533"/>
    <w:rsid w:val="005E5299"/>
    <w:rsid w:val="00603E3D"/>
    <w:rsid w:val="006219F2"/>
    <w:rsid w:val="00632B74"/>
    <w:rsid w:val="006630F3"/>
    <w:rsid w:val="006762F0"/>
    <w:rsid w:val="00680E39"/>
    <w:rsid w:val="00683FF3"/>
    <w:rsid w:val="006B4813"/>
    <w:rsid w:val="006C3F27"/>
    <w:rsid w:val="006D0A47"/>
    <w:rsid w:val="006E1DF9"/>
    <w:rsid w:val="00723D56"/>
    <w:rsid w:val="00733651"/>
    <w:rsid w:val="0074025C"/>
    <w:rsid w:val="00752604"/>
    <w:rsid w:val="0078355E"/>
    <w:rsid w:val="007A77AB"/>
    <w:rsid w:val="007B590A"/>
    <w:rsid w:val="007C7A13"/>
    <w:rsid w:val="007E60D6"/>
    <w:rsid w:val="008123BB"/>
    <w:rsid w:val="008A569C"/>
    <w:rsid w:val="008A6B5A"/>
    <w:rsid w:val="008F3B3A"/>
    <w:rsid w:val="00901D3F"/>
    <w:rsid w:val="00917044"/>
    <w:rsid w:val="009337D0"/>
    <w:rsid w:val="0094039E"/>
    <w:rsid w:val="0094337D"/>
    <w:rsid w:val="00945846"/>
    <w:rsid w:val="0094661E"/>
    <w:rsid w:val="00947A39"/>
    <w:rsid w:val="00973194"/>
    <w:rsid w:val="00976E1B"/>
    <w:rsid w:val="0099760B"/>
    <w:rsid w:val="009C0B3A"/>
    <w:rsid w:val="009D0086"/>
    <w:rsid w:val="00A02ECF"/>
    <w:rsid w:val="00A4238E"/>
    <w:rsid w:val="00A82A30"/>
    <w:rsid w:val="00AC4D2C"/>
    <w:rsid w:val="00B07998"/>
    <w:rsid w:val="00B34126"/>
    <w:rsid w:val="00B456D6"/>
    <w:rsid w:val="00BF16FB"/>
    <w:rsid w:val="00BF3617"/>
    <w:rsid w:val="00C3472D"/>
    <w:rsid w:val="00C44159"/>
    <w:rsid w:val="00C75B9D"/>
    <w:rsid w:val="00C975CE"/>
    <w:rsid w:val="00C97611"/>
    <w:rsid w:val="00CA1677"/>
    <w:rsid w:val="00CC7C28"/>
    <w:rsid w:val="00CD2742"/>
    <w:rsid w:val="00D06E23"/>
    <w:rsid w:val="00D15BB0"/>
    <w:rsid w:val="00D34867"/>
    <w:rsid w:val="00D51B2F"/>
    <w:rsid w:val="00D75AC3"/>
    <w:rsid w:val="00D84E6B"/>
    <w:rsid w:val="00D86593"/>
    <w:rsid w:val="00D87BA5"/>
    <w:rsid w:val="00D9142C"/>
    <w:rsid w:val="00DB2636"/>
    <w:rsid w:val="00DF0C07"/>
    <w:rsid w:val="00E31BB1"/>
    <w:rsid w:val="00E41C65"/>
    <w:rsid w:val="00E57C73"/>
    <w:rsid w:val="00E71074"/>
    <w:rsid w:val="00EC430D"/>
    <w:rsid w:val="00EE132D"/>
    <w:rsid w:val="00F370BC"/>
    <w:rsid w:val="00F46C2C"/>
    <w:rsid w:val="00F53136"/>
    <w:rsid w:val="00F60175"/>
    <w:rsid w:val="00F72B98"/>
    <w:rsid w:val="00FA6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AE9B95"/>
  <w15:chartTrackingRefBased/>
  <w15:docId w15:val="{F33ACB52-4C08-4992-9C58-7E76A2AE9C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80EC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75AC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D75AC3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6630F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Верхній колонтитул Знак"/>
    <w:basedOn w:val="a0"/>
    <w:link w:val="a6"/>
    <w:uiPriority w:val="99"/>
    <w:rsid w:val="006630F3"/>
  </w:style>
  <w:style w:type="paragraph" w:styleId="a8">
    <w:name w:val="footer"/>
    <w:basedOn w:val="a"/>
    <w:link w:val="a9"/>
    <w:uiPriority w:val="99"/>
    <w:unhideWhenUsed/>
    <w:rsid w:val="006630F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ій колонтитул Знак"/>
    <w:basedOn w:val="a0"/>
    <w:link w:val="a8"/>
    <w:uiPriority w:val="99"/>
    <w:rsid w:val="006630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6384</Words>
  <Characters>3640</Characters>
  <Application>Microsoft Office Word</Application>
  <DocSecurity>0</DocSecurity>
  <Lines>30</Lines>
  <Paragraphs>20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Бикова Інна Григорівна</dc:creator>
  <cp:keywords/>
  <dc:description/>
  <cp:lastModifiedBy>Бикова Інна Григорівна</cp:lastModifiedBy>
  <cp:revision>2</cp:revision>
  <cp:lastPrinted>2019-12-05T16:30:00Z</cp:lastPrinted>
  <dcterms:created xsi:type="dcterms:W3CDTF">2019-12-05T16:34:00Z</dcterms:created>
  <dcterms:modified xsi:type="dcterms:W3CDTF">2019-12-05T16:34:00Z</dcterms:modified>
</cp:coreProperties>
</file>