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457" w:rsidRPr="00B1409C" w:rsidRDefault="00E00457" w:rsidP="00B1409C">
      <w:pPr>
        <w:pStyle w:val="ac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4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D61724" w:rsidRDefault="008D6EE7" w:rsidP="00E12B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проекту Закону України </w:t>
      </w:r>
      <w:r w:rsidR="00A77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E12B3F" w:rsidRPr="00E12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 внесення змін до Митного кодексу України щодо тимчасового зупинення застосування штрафних санкцій за порушення порядку ввезення транспортних засобів на митну територію України</w:t>
      </w:r>
      <w:r w:rsidR="00A77F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12B3F" w:rsidRDefault="00E12B3F" w:rsidP="00E12B3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0457" w:rsidRPr="00E00457" w:rsidRDefault="00E00457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Обґрунтування необхідності прийняття проекту Закону</w:t>
      </w:r>
    </w:p>
    <w:p w:rsidR="00A96F24" w:rsidRPr="00A96F24" w:rsidRDefault="00A96F24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 листопада 2018 року Верховною Радою України прийнято Закон №2612-VIII </w:t>
      </w:r>
      <w:r w:rsidR="00E4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внесення змін до Митного кодексу України та деяких інших законодавчих актів України щодо ввезення транспортних засобів на митну територію </w:t>
      </w:r>
      <w:r w:rsidR="00E4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України»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який передбачає посилення відповідальності за порушення при переміщенні транспортних засобів в митних режимах тимчасового ввезення і транзиту (використання в Україні автомобілів на іноземній реєстраці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A96F24" w:rsidRPr="00A96F24" w:rsidRDefault="00A96F24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Прикінцеві положення вказаного Закону передбачали, що посилена відповідальність набирає чинності через 180 днів з дня, наступного за</w:t>
      </w:r>
      <w:r w:rsidR="00B14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днем його опублікування, тобто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22 травня 2019 року.</w:t>
      </w:r>
    </w:p>
    <w:p w:rsidR="00A96F24" w:rsidRDefault="00A96F24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 травня 2019 року </w:t>
      </w:r>
      <w:r w:rsidR="0076327D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Верховною Радою України 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прийнято Закон </w:t>
      </w:r>
      <w:r w:rsidR="00B1409C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України </w:t>
      </w:r>
      <w:r w:rsidR="00E4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2725-VIII </w:t>
      </w:r>
      <w:r w:rsidR="00E4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 до Податкового кодексу України у зв'яз</w:t>
      </w:r>
      <w:r w:rsidR="00E4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 з прийняттям Закону України «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електронні довірчі послуги</w:t>
      </w:r>
      <w:r w:rsidR="00E4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яким, серед іншого, продовжено в</w:t>
      </w:r>
      <w:r w:rsidR="0076327D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казаний строк з 180 до 270 днів (до 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 серпня 2019 року</w:t>
      </w:r>
      <w:r w:rsidR="0076327D"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573C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12B3F" w:rsidRPr="00E12B3F" w:rsidRDefault="00E12B3F" w:rsidP="00E12B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 вересня 2019 року 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Верховною Радою України прийнято Закон </w:t>
      </w:r>
      <w:r w:rsidR="00E4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E12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73-IX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4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E12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внесення змін до Митного кодексу України щодо відтермінування застосування штрафних санкцій за порушення порядку ввезення транспортних засобів на митну територію України</w:t>
      </w:r>
      <w:r w:rsidR="00E4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який передбачає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що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Pr="00E12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имчасово, до 31 грудня 2019 року включно, особи, відповідальні за дотримання умов (вимог) митних режимів тимчасового ввезення або транзиту щодо транспортних засобів особистого користування, що класифікуються за кодом товарної позиції 8703 згідно з УКТ ЗЕД, ввезених на митну територію України, звільняються від адміністративної відповідальності, передбаченої:</w:t>
      </w:r>
    </w:p>
    <w:p w:rsidR="00E12B3F" w:rsidRPr="00E12B3F" w:rsidRDefault="00E12B3F" w:rsidP="00E12B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2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частиною четвертою статті 469 Митного кодексу України;</w:t>
      </w:r>
    </w:p>
    <w:p w:rsidR="00E12B3F" w:rsidRPr="00573C3A" w:rsidRDefault="00E12B3F" w:rsidP="00E12B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2B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частинами шостою і сьомою (в частині керування транспортним засобом, не зареєстрованим або не перереєстрованим в Україні в установленому порядку) та частинами восьмою і дев’ятою (в частині керування транспортним засобом, щодо якого порушено обмеження, встановлені Митним кодексом України) статті 121 Кодексу України про адміністративні правопорушення.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9280F" w:rsidRDefault="00A96F24" w:rsidP="00940D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 цього приводу </w:t>
      </w:r>
      <w:r w:rsidR="00B140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слід зазначити, що питання, пов'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язані із розмитнення</w:t>
      </w:r>
      <w:r w:rsidR="004B17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автомобілів з іноземною реєстрацією, потребують додаткового комплексного вирішення з урахуванням позицій усіх верств населен</w:t>
      </w:r>
      <w:r w:rsidR="007632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ня, експертного середовища тощо, про що, зокрема, свідчить </w:t>
      </w:r>
      <w:r w:rsidRPr="00A96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 суспільна стурбованість відповідним питанням.</w:t>
      </w:r>
      <w:bookmarkStart w:id="0" w:name="_GoBack"/>
      <w:bookmarkEnd w:id="0"/>
    </w:p>
    <w:p w:rsidR="00E9280F" w:rsidRDefault="00E9280F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15E3" w:rsidRPr="00E415E3" w:rsidRDefault="00E415E3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415E3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2. Цілі та завдання проекту Закону</w:t>
      </w:r>
    </w:p>
    <w:p w:rsidR="004B177C" w:rsidRDefault="00E415E3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415E3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Проект розроблено з метою </w:t>
      </w:r>
      <w:r w:rsidR="00B26B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створення передумов для комплексного врегулювання питання 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розмитнення 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>автомобілів з іноземною реєстрацією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96F24" w:rsidRPr="00A96F24">
        <w:rPr>
          <w:rFonts w:ascii="Times New Roman" w:eastAsia="Calibri" w:hAnsi="Times New Roman" w:cs="Times New Roman"/>
          <w:sz w:val="28"/>
          <w:szCs w:val="28"/>
          <w:lang w:eastAsia="ru-RU"/>
        </w:rPr>
        <w:t>в Україні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дотримання митних правил при 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переміщенні транспортних засобів </w:t>
      </w:r>
      <w:r w:rsidR="00B1409C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митних режимах тимчасового ввезення і транзиту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>, а також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>врахування інтересів усіх верст</w:t>
      </w:r>
      <w:r w:rsidR="0076327D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населення при вирішенні вказаного питання.</w:t>
      </w:r>
    </w:p>
    <w:p w:rsidR="00E415E3" w:rsidRPr="00E415E3" w:rsidRDefault="009E6A05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E415E3" w:rsidRPr="00EF5CE5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C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Загальна характеристика і основні положення проекту Закону</w:t>
      </w:r>
    </w:p>
    <w:p w:rsidR="00B26B70" w:rsidRDefault="005F4E17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F5CE5">
        <w:rPr>
          <w:rFonts w:ascii="Times New Roman" w:eastAsia="Calibri" w:hAnsi="Times New Roman" w:cs="Times New Roman"/>
          <w:sz w:val="28"/>
          <w:szCs w:val="28"/>
          <w:lang w:eastAsia="ru-RU"/>
        </w:rPr>
        <w:t>Проектом Закону пропонується</w:t>
      </w:r>
      <w:r w:rsidR="00B26B70" w:rsidRPr="00EF5CE5">
        <w:rPr>
          <w:rFonts w:ascii="Times New Roman" w:hAnsi="Times New Roman" w:cs="Times New Roman"/>
        </w:rPr>
        <w:t xml:space="preserve"> </w:t>
      </w:r>
      <w:r w:rsidR="009E6A05" w:rsidRPr="00EF5CE5">
        <w:rPr>
          <w:rFonts w:ascii="Times New Roman" w:hAnsi="Times New Roman" w:cs="Times New Roman"/>
          <w:sz w:val="28"/>
          <w:szCs w:val="28"/>
        </w:rPr>
        <w:t xml:space="preserve">тимчасово зупинити застосування штрафних санкцій </w:t>
      </w:r>
      <w:r w:rsidR="009E6A05" w:rsidRPr="00EF5CE5">
        <w:rPr>
          <w:rFonts w:ascii="Times New Roman" w:eastAsia="Calibri" w:hAnsi="Times New Roman" w:cs="Times New Roman"/>
          <w:sz w:val="28"/>
          <w:szCs w:val="28"/>
          <w:lang w:eastAsia="ru-RU"/>
        </w:rPr>
        <w:t>за порушення при переміщенні транспортних засобів у митних режимах тимчасового ввезення і транзиту на території України на</w:t>
      </w:r>
      <w:r w:rsidR="00B26B70" w:rsidRPr="00EF5C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строк </w:t>
      </w:r>
      <w:r w:rsidR="009E6A05" w:rsidRPr="00EF5C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180 днів з дня </w:t>
      </w:r>
      <w:r w:rsidR="00B26B70" w:rsidRPr="00EF5C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набрання чинності </w:t>
      </w:r>
      <w:r w:rsidR="009E6A05" w:rsidRPr="00EF5CE5">
        <w:rPr>
          <w:rFonts w:ascii="Times New Roman" w:eastAsia="Calibri" w:hAnsi="Times New Roman" w:cs="Times New Roman"/>
          <w:sz w:val="28"/>
          <w:szCs w:val="28"/>
          <w:lang w:eastAsia="ru-RU"/>
        </w:rPr>
        <w:t>цього Закону.</w:t>
      </w:r>
    </w:p>
    <w:p w:rsidR="00E415E3" w:rsidRPr="00B1409C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15E3" w:rsidRPr="00E00457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Стан нормативно-правової базі у </w:t>
      </w:r>
      <w:r w:rsidR="00B140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зазначе</w:t>
      </w: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ній сфері правового регулювання</w:t>
      </w:r>
    </w:p>
    <w:p w:rsidR="00E415E3" w:rsidRPr="00D22790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B140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</w:t>
      </w: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ній сфері правового регулювання діють Конституція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26B7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Митний</w:t>
      </w:r>
      <w:r w:rsidR="00A82A13" w:rsidRPr="00A82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 України, </w:t>
      </w:r>
      <w:r w:rsidR="00B26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 України про адміністративні правопорушення, Закон України </w:t>
      </w:r>
      <w:r w:rsidR="00E45D7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26B70" w:rsidRPr="00B26B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Митного кодексу України та деяких інших законодавчих актів України щодо ввезення транспортних засобів на митну територію України</w:t>
      </w:r>
      <w:r w:rsidR="00E45D7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15E3" w:rsidRPr="00B1409C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15E3" w:rsidRPr="00E00457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Фінансово-економічне обґрунтування проекту Закону</w:t>
      </w:r>
    </w:p>
    <w:p w:rsidR="00E415E3" w:rsidRPr="00E00457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законопроекту не потребуватиме додаткових витрат з Державного бюджету України.</w:t>
      </w:r>
    </w:p>
    <w:p w:rsidR="00E415E3" w:rsidRPr="00E00457" w:rsidRDefault="00E415E3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15E3" w:rsidRPr="00E415E3" w:rsidRDefault="00E415E3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415E3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6. Прогноз соціально-економічних та інших наслідків прийняття проекту Закону</w:t>
      </w:r>
    </w:p>
    <w:p w:rsidR="00E415E3" w:rsidRDefault="00E415E3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415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Прийняття </w:t>
      </w:r>
      <w:r w:rsidR="00B1409C">
        <w:rPr>
          <w:rFonts w:ascii="Times New Roman" w:eastAsia="Calibri" w:hAnsi="Times New Roman" w:cs="Times New Roman"/>
          <w:sz w:val="28"/>
          <w:szCs w:val="28"/>
          <w:lang w:eastAsia="ru-RU"/>
        </w:rPr>
        <w:t>вказа</w:t>
      </w:r>
      <w:r w:rsidRPr="00E415E3">
        <w:rPr>
          <w:rFonts w:ascii="Times New Roman" w:eastAsia="Calibri" w:hAnsi="Times New Roman" w:cs="Times New Roman"/>
          <w:sz w:val="28"/>
          <w:szCs w:val="28"/>
          <w:lang w:eastAsia="ru-RU"/>
        </w:rPr>
        <w:t>ного проекту Закону України сприятиме:</w:t>
      </w:r>
    </w:p>
    <w:p w:rsidR="004B177C" w:rsidRDefault="00A96F24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96F24">
        <w:rPr>
          <w:rFonts w:ascii="Times New Roman" w:eastAsia="Calibri" w:hAnsi="Times New Roman" w:cs="Times New Roman"/>
          <w:sz w:val="28"/>
          <w:szCs w:val="28"/>
          <w:lang w:eastAsia="ru-RU"/>
        </w:rPr>
        <w:t>створ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енню правових</w:t>
      </w:r>
      <w:r w:rsidR="0076327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передумов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</w:t>
      </w:r>
      <w:r w:rsidR="0076327D">
        <w:rPr>
          <w:rFonts w:ascii="Times New Roman" w:eastAsia="Calibri" w:hAnsi="Times New Roman" w:cs="Times New Roman"/>
          <w:sz w:val="28"/>
          <w:szCs w:val="28"/>
          <w:lang w:eastAsia="ru-RU"/>
        </w:rPr>
        <w:t>розмитнення</w:t>
      </w:r>
      <w:r w:rsidRPr="00A96F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автомобілів на іноземній реєстрації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ввезених раніше </w:t>
      </w:r>
      <w:r w:rsidRPr="00A96F24">
        <w:rPr>
          <w:rFonts w:ascii="Times New Roman" w:eastAsia="Calibri" w:hAnsi="Times New Roman" w:cs="Times New Roman"/>
          <w:sz w:val="28"/>
          <w:szCs w:val="28"/>
          <w:lang w:eastAsia="ru-RU"/>
        </w:rPr>
        <w:t>на митну територію України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4B177C" w:rsidRDefault="00A96F24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комплексному врегулюванню відповідного питання 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 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врахування інтересів усіх верст населення при 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його 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>вирішенні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A96F24" w:rsidRDefault="0076327D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дотриманню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митних правил при п</w:t>
      </w:r>
      <w:r w:rsidR="00440631">
        <w:rPr>
          <w:rFonts w:ascii="Times New Roman" w:eastAsia="Calibri" w:hAnsi="Times New Roman" w:cs="Times New Roman"/>
          <w:sz w:val="28"/>
          <w:szCs w:val="28"/>
          <w:lang w:eastAsia="ru-RU"/>
        </w:rPr>
        <w:t>ереміщенні транспортних засобів</w:t>
      </w:r>
      <w:r w:rsidR="00B1409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</w:t>
      </w:r>
      <w:r w:rsidR="004B177C" w:rsidRPr="004B17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митних режимах тимчасового ввезення і транзиту</w:t>
      </w:r>
      <w:r w:rsidR="004B17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96F24" w:rsidRDefault="00A96F24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B384C" w:rsidRDefault="000B384C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B384C" w:rsidRPr="00B1409C" w:rsidRDefault="000B384C" w:rsidP="008A00A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D766A" w:rsidRPr="000B384C" w:rsidRDefault="000B384C" w:rsidP="008A00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3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Народний депутат України </w:t>
      </w:r>
      <w:r w:rsidRPr="000B3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0B3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0B3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0B3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proofErr w:type="spellStart"/>
      <w:r w:rsidRPr="000B38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О.І.Ковальов</w:t>
      </w:r>
      <w:proofErr w:type="spellEnd"/>
    </w:p>
    <w:p w:rsidR="00CD766A" w:rsidRPr="00B1409C" w:rsidRDefault="00CD766A" w:rsidP="004B17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43630" w:rsidRDefault="00943630" w:rsidP="00573C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943630" w:rsidSect="004F40B7">
      <w:headerReference w:type="default" r:id="rId6"/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9A6" w:rsidRDefault="001B09A6">
      <w:pPr>
        <w:spacing w:after="0" w:line="240" w:lineRule="auto"/>
      </w:pPr>
      <w:r>
        <w:separator/>
      </w:r>
    </w:p>
  </w:endnote>
  <w:endnote w:type="continuationSeparator" w:id="0">
    <w:p w:rsidR="001B09A6" w:rsidRDefault="001B0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Arial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4161956"/>
      <w:docPartObj>
        <w:docPartGallery w:val="Page Numbers (Bottom of Page)"/>
        <w:docPartUnique/>
      </w:docPartObj>
    </w:sdtPr>
    <w:sdtEndPr/>
    <w:sdtContent>
      <w:p w:rsidR="00B33B04" w:rsidRDefault="00B33B0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40B7">
          <w:rPr>
            <w:noProof/>
          </w:rPr>
          <w:t>2</w:t>
        </w:r>
        <w:r>
          <w:fldChar w:fldCharType="end"/>
        </w:r>
      </w:p>
    </w:sdtContent>
  </w:sdt>
  <w:p w:rsidR="00B33B04" w:rsidRDefault="00B33B0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9A6" w:rsidRDefault="001B09A6">
      <w:pPr>
        <w:spacing w:after="0" w:line="240" w:lineRule="auto"/>
      </w:pPr>
      <w:r>
        <w:separator/>
      </w:r>
    </w:p>
  </w:footnote>
  <w:footnote w:type="continuationSeparator" w:id="0">
    <w:p w:rsidR="001B09A6" w:rsidRDefault="001B0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88D" w:rsidRPr="000F288D" w:rsidRDefault="000F288D">
    <w:pPr>
      <w:pStyle w:val="a3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CA"/>
    <w:rsid w:val="00012D14"/>
    <w:rsid w:val="00046B09"/>
    <w:rsid w:val="000924AC"/>
    <w:rsid w:val="000B384C"/>
    <w:rsid w:val="000F288D"/>
    <w:rsid w:val="001A79FE"/>
    <w:rsid w:val="001B09A6"/>
    <w:rsid w:val="001F0361"/>
    <w:rsid w:val="00202011"/>
    <w:rsid w:val="002038CE"/>
    <w:rsid w:val="00216685"/>
    <w:rsid w:val="00221BE3"/>
    <w:rsid w:val="00231ED8"/>
    <w:rsid w:val="002604A4"/>
    <w:rsid w:val="0027562E"/>
    <w:rsid w:val="00317124"/>
    <w:rsid w:val="0032374D"/>
    <w:rsid w:val="003440EC"/>
    <w:rsid w:val="003606C8"/>
    <w:rsid w:val="003A4CDB"/>
    <w:rsid w:val="003E2B9E"/>
    <w:rsid w:val="00415F15"/>
    <w:rsid w:val="00440631"/>
    <w:rsid w:val="00451232"/>
    <w:rsid w:val="00455752"/>
    <w:rsid w:val="0048321D"/>
    <w:rsid w:val="00483931"/>
    <w:rsid w:val="004B177C"/>
    <w:rsid w:val="004D523C"/>
    <w:rsid w:val="004D7E1F"/>
    <w:rsid w:val="004F40B7"/>
    <w:rsid w:val="005059F8"/>
    <w:rsid w:val="00516A29"/>
    <w:rsid w:val="005619D4"/>
    <w:rsid w:val="00573C3A"/>
    <w:rsid w:val="00586DFF"/>
    <w:rsid w:val="00596480"/>
    <w:rsid w:val="005D2C88"/>
    <w:rsid w:val="005F4E17"/>
    <w:rsid w:val="00656E28"/>
    <w:rsid w:val="00672352"/>
    <w:rsid w:val="00690A66"/>
    <w:rsid w:val="006A28BF"/>
    <w:rsid w:val="006A7217"/>
    <w:rsid w:val="006C4B82"/>
    <w:rsid w:val="00720749"/>
    <w:rsid w:val="0076153E"/>
    <w:rsid w:val="0076327D"/>
    <w:rsid w:val="007B50B4"/>
    <w:rsid w:val="007D549D"/>
    <w:rsid w:val="007E53FB"/>
    <w:rsid w:val="007F3620"/>
    <w:rsid w:val="00831645"/>
    <w:rsid w:val="00866A41"/>
    <w:rsid w:val="00866CAF"/>
    <w:rsid w:val="00870B1E"/>
    <w:rsid w:val="00871521"/>
    <w:rsid w:val="00893363"/>
    <w:rsid w:val="008A00AF"/>
    <w:rsid w:val="008D6EE7"/>
    <w:rsid w:val="008F2D24"/>
    <w:rsid w:val="0090681D"/>
    <w:rsid w:val="00921321"/>
    <w:rsid w:val="00940D16"/>
    <w:rsid w:val="00943630"/>
    <w:rsid w:val="00960306"/>
    <w:rsid w:val="00987E80"/>
    <w:rsid w:val="00992593"/>
    <w:rsid w:val="00992DC8"/>
    <w:rsid w:val="009B3A19"/>
    <w:rsid w:val="009B56A9"/>
    <w:rsid w:val="009D2BC0"/>
    <w:rsid w:val="009E6A05"/>
    <w:rsid w:val="00A019DF"/>
    <w:rsid w:val="00A1228F"/>
    <w:rsid w:val="00A151F1"/>
    <w:rsid w:val="00A21E5F"/>
    <w:rsid w:val="00A25323"/>
    <w:rsid w:val="00A4675A"/>
    <w:rsid w:val="00A66F97"/>
    <w:rsid w:val="00A77685"/>
    <w:rsid w:val="00A77F4F"/>
    <w:rsid w:val="00A82A13"/>
    <w:rsid w:val="00A96F24"/>
    <w:rsid w:val="00AA65BA"/>
    <w:rsid w:val="00AE7432"/>
    <w:rsid w:val="00B02395"/>
    <w:rsid w:val="00B1409C"/>
    <w:rsid w:val="00B25289"/>
    <w:rsid w:val="00B26B70"/>
    <w:rsid w:val="00B320B5"/>
    <w:rsid w:val="00B33B04"/>
    <w:rsid w:val="00B553E1"/>
    <w:rsid w:val="00B70ABE"/>
    <w:rsid w:val="00B752B3"/>
    <w:rsid w:val="00BC09EA"/>
    <w:rsid w:val="00BC365A"/>
    <w:rsid w:val="00BC5151"/>
    <w:rsid w:val="00BF5A8E"/>
    <w:rsid w:val="00C11335"/>
    <w:rsid w:val="00CC1859"/>
    <w:rsid w:val="00CC23A5"/>
    <w:rsid w:val="00CD766A"/>
    <w:rsid w:val="00CF6885"/>
    <w:rsid w:val="00D22790"/>
    <w:rsid w:val="00D5410A"/>
    <w:rsid w:val="00D61724"/>
    <w:rsid w:val="00D841E9"/>
    <w:rsid w:val="00DA7A05"/>
    <w:rsid w:val="00DB6694"/>
    <w:rsid w:val="00DC047A"/>
    <w:rsid w:val="00DD3CDC"/>
    <w:rsid w:val="00E00457"/>
    <w:rsid w:val="00E12B3F"/>
    <w:rsid w:val="00E31C77"/>
    <w:rsid w:val="00E415E3"/>
    <w:rsid w:val="00E45D7E"/>
    <w:rsid w:val="00E520CA"/>
    <w:rsid w:val="00E73DBA"/>
    <w:rsid w:val="00E77CFB"/>
    <w:rsid w:val="00E9280F"/>
    <w:rsid w:val="00EA4641"/>
    <w:rsid w:val="00EB2630"/>
    <w:rsid w:val="00EF5CE5"/>
    <w:rsid w:val="00EF78CD"/>
    <w:rsid w:val="00F03A1A"/>
    <w:rsid w:val="00F1106F"/>
    <w:rsid w:val="00F1376B"/>
    <w:rsid w:val="00F256FB"/>
    <w:rsid w:val="00F305D9"/>
    <w:rsid w:val="00F3602D"/>
    <w:rsid w:val="00F7558D"/>
    <w:rsid w:val="00F96546"/>
    <w:rsid w:val="00F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6CAF9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04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0457"/>
  </w:style>
  <w:style w:type="character" w:styleId="a5">
    <w:name w:val="page number"/>
    <w:basedOn w:val="a0"/>
    <w:uiPriority w:val="99"/>
    <w:rsid w:val="00E00457"/>
    <w:rPr>
      <w:rFonts w:cs="Times New Roman"/>
    </w:rPr>
  </w:style>
  <w:style w:type="paragraph" w:customStyle="1" w:styleId="a6">
    <w:name w:val="Знак Знак Знак Знак Знак Знак Знак Знак Знак Знак Знак Знак"/>
    <w:basedOn w:val="a"/>
    <w:uiPriority w:val="99"/>
    <w:rsid w:val="00E00457"/>
    <w:pPr>
      <w:spacing w:after="0" w:line="240" w:lineRule="auto"/>
    </w:pPr>
    <w:rPr>
      <w:rFonts w:ascii="Verdana" w:eastAsia="Times New Roman" w:hAnsi="Verdana" w:cs="Verdana"/>
      <w:color w:val="000000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672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2352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483931"/>
    <w:rPr>
      <w:color w:val="0563C1" w:themeColor="hyperlink"/>
      <w:u w:val="single"/>
    </w:rPr>
  </w:style>
  <w:style w:type="paragraph" w:styleId="aa">
    <w:name w:val="footer"/>
    <w:basedOn w:val="a"/>
    <w:link w:val="ab"/>
    <w:uiPriority w:val="99"/>
    <w:unhideWhenUsed/>
    <w:rsid w:val="00573C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73C3A"/>
  </w:style>
  <w:style w:type="paragraph" w:styleId="ac">
    <w:name w:val="Title"/>
    <w:basedOn w:val="a"/>
    <w:next w:val="a"/>
    <w:link w:val="ad"/>
    <w:uiPriority w:val="10"/>
    <w:qFormat/>
    <w:rsid w:val="00B1409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Заголовок Знак"/>
    <w:basedOn w:val="a0"/>
    <w:link w:val="ac"/>
    <w:uiPriority w:val="10"/>
    <w:rsid w:val="00B1409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2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2019-10-29T05:33:00Z</dcterms:created>
  <dcterms:modified xsi:type="dcterms:W3CDTF">2019-10-29T14:03:00Z</dcterms:modified>
</cp:coreProperties>
</file>