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FA0" w:rsidRPr="00D06AB4" w:rsidRDefault="00016FA0" w:rsidP="00016FA0">
      <w:pPr>
        <w:ind w:firstLine="567"/>
        <w:jc w:val="center"/>
        <w:outlineLvl w:val="4"/>
        <w:rPr>
          <w:b/>
          <w:bCs/>
        </w:rPr>
      </w:pPr>
      <w:r w:rsidRPr="00D06AB4">
        <w:rPr>
          <w:b/>
          <w:bCs/>
        </w:rPr>
        <w:t>ВИСНОВОК</w:t>
      </w:r>
    </w:p>
    <w:p w:rsidR="00016FA0" w:rsidRPr="00016FA0" w:rsidRDefault="00016FA0" w:rsidP="00016FA0">
      <w:pPr>
        <w:ind w:firstLine="567"/>
        <w:jc w:val="center"/>
        <w:outlineLvl w:val="4"/>
        <w:rPr>
          <w:b/>
        </w:rPr>
      </w:pPr>
      <w:r w:rsidRPr="00D06AB4">
        <w:rPr>
          <w:b/>
          <w:bCs/>
        </w:rPr>
        <w:t>Комітету Верховної Ради України з питань</w:t>
      </w:r>
      <w:r w:rsidRPr="00924BF4">
        <w:rPr>
          <w:b/>
        </w:rPr>
        <w:t xml:space="preserve"> інтеграції</w:t>
      </w:r>
      <w:r>
        <w:rPr>
          <w:b/>
        </w:rPr>
        <w:t xml:space="preserve"> </w:t>
      </w:r>
      <w:r w:rsidRPr="001F4685">
        <w:rPr>
          <w:b/>
        </w:rPr>
        <w:t>України з Європейським Союзом</w:t>
      </w:r>
      <w:r>
        <w:rPr>
          <w:b/>
        </w:rPr>
        <w:t xml:space="preserve"> </w:t>
      </w:r>
      <w:r w:rsidRPr="00016FA0">
        <w:rPr>
          <w:b/>
        </w:rPr>
        <w:t xml:space="preserve">щодо проекту Закону України </w:t>
      </w:r>
    </w:p>
    <w:p w:rsidR="00016FA0" w:rsidRPr="00D06AB4" w:rsidRDefault="00016FA0" w:rsidP="00016FA0">
      <w:pPr>
        <w:ind w:firstLine="567"/>
        <w:jc w:val="center"/>
        <w:outlineLvl w:val="4"/>
        <w:rPr>
          <w:b/>
        </w:rPr>
      </w:pPr>
      <w:r w:rsidRPr="00D06AB4">
        <w:rPr>
          <w:b/>
        </w:rPr>
        <w:t>«</w:t>
      </w:r>
      <w:r w:rsidRPr="00016FA0">
        <w:rPr>
          <w:b/>
        </w:rPr>
        <w:t>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w:t>
      </w:r>
      <w:r w:rsidRPr="00D06AB4">
        <w:rPr>
          <w:b/>
        </w:rPr>
        <w:t xml:space="preserve">» </w:t>
      </w:r>
    </w:p>
    <w:p w:rsidR="00016FA0" w:rsidRPr="00D06AB4" w:rsidRDefault="00016FA0" w:rsidP="00016FA0">
      <w:pPr>
        <w:ind w:firstLine="567"/>
        <w:jc w:val="center"/>
        <w:outlineLvl w:val="4"/>
        <w:rPr>
          <w:b/>
        </w:rPr>
      </w:pPr>
      <w:r w:rsidRPr="00016FA0">
        <w:rPr>
          <w:b/>
        </w:rPr>
        <w:t xml:space="preserve">(реєстр. </w:t>
      </w:r>
      <w:r w:rsidRPr="00D06AB4">
        <w:rPr>
          <w:b/>
        </w:rPr>
        <w:t xml:space="preserve">№ </w:t>
      </w:r>
      <w:r>
        <w:rPr>
          <w:b/>
        </w:rPr>
        <w:t>2351</w:t>
      </w:r>
      <w:r w:rsidRPr="00D06AB4">
        <w:rPr>
          <w:b/>
        </w:rPr>
        <w:t xml:space="preserve"> від </w:t>
      </w:r>
      <w:r>
        <w:rPr>
          <w:b/>
        </w:rPr>
        <w:t>30</w:t>
      </w:r>
      <w:r w:rsidRPr="00D06AB4">
        <w:rPr>
          <w:b/>
        </w:rPr>
        <w:t>.</w:t>
      </w:r>
      <w:r>
        <w:rPr>
          <w:b/>
        </w:rPr>
        <w:t>1</w:t>
      </w:r>
      <w:r w:rsidRPr="00D06AB4">
        <w:rPr>
          <w:b/>
        </w:rPr>
        <w:t>0.201</w:t>
      </w:r>
      <w:r>
        <w:rPr>
          <w:b/>
        </w:rPr>
        <w:t>9</w:t>
      </w:r>
      <w:r w:rsidRPr="00D06AB4">
        <w:rPr>
          <w:b/>
        </w:rPr>
        <w:t xml:space="preserve"> р., </w:t>
      </w:r>
      <w:proofErr w:type="spellStart"/>
      <w:r w:rsidRPr="00D06AB4">
        <w:rPr>
          <w:b/>
        </w:rPr>
        <w:t>н.д</w:t>
      </w:r>
      <w:proofErr w:type="spellEnd"/>
      <w:r w:rsidRPr="00D06AB4">
        <w:rPr>
          <w:b/>
        </w:rPr>
        <w:t xml:space="preserve">. </w:t>
      </w:r>
      <w:r>
        <w:rPr>
          <w:b/>
        </w:rPr>
        <w:t>О</w:t>
      </w:r>
      <w:r w:rsidRPr="00D06AB4">
        <w:rPr>
          <w:b/>
        </w:rPr>
        <w:t>.</w:t>
      </w:r>
      <w:r>
        <w:rPr>
          <w:b/>
        </w:rPr>
        <w:t xml:space="preserve"> </w:t>
      </w:r>
      <w:proofErr w:type="spellStart"/>
      <w:r w:rsidRPr="00016FA0">
        <w:rPr>
          <w:b/>
        </w:rPr>
        <w:t>Маріковський</w:t>
      </w:r>
      <w:proofErr w:type="spellEnd"/>
      <w:r>
        <w:rPr>
          <w:b/>
        </w:rPr>
        <w:t xml:space="preserve"> та ін.</w:t>
      </w:r>
      <w:r w:rsidRPr="00D06AB4">
        <w:rPr>
          <w:b/>
        </w:rPr>
        <w:t>)</w:t>
      </w:r>
    </w:p>
    <w:p w:rsidR="00016FA0" w:rsidRPr="00D06AB4" w:rsidRDefault="00016FA0" w:rsidP="00016FA0">
      <w:pPr>
        <w:spacing w:before="60" w:after="60"/>
        <w:ind w:firstLine="567"/>
        <w:jc w:val="both"/>
        <w:rPr>
          <w:b/>
        </w:rPr>
      </w:pPr>
      <w:r w:rsidRPr="00D06AB4">
        <w:rPr>
          <w:b/>
        </w:rPr>
        <w:t>1. Загальна характеристика законопроекту.</w:t>
      </w:r>
    </w:p>
    <w:p w:rsidR="00016FA0" w:rsidRPr="00D06AB4" w:rsidRDefault="00016FA0" w:rsidP="00AA7FCD">
      <w:pPr>
        <w:widowControl w:val="0"/>
        <w:tabs>
          <w:tab w:val="left" w:pos="1440"/>
          <w:tab w:val="left" w:pos="1800"/>
        </w:tabs>
        <w:ind w:firstLine="709"/>
        <w:jc w:val="both"/>
      </w:pPr>
      <w:r w:rsidRPr="00D06AB4">
        <w:t xml:space="preserve">Метою прийняття проекту Закону, згідно з пояснювальною запискою, є </w:t>
      </w:r>
      <w:r w:rsidR="00AA7FCD" w:rsidRPr="00AA7FCD">
        <w:rPr>
          <w:iCs/>
        </w:rPr>
        <w:t>впровадження європейських гуманних цінностей та стандартів  по відношенню до тварин.</w:t>
      </w:r>
      <w:r w:rsidR="00AA7FCD" w:rsidRPr="00BA5B51">
        <w:t xml:space="preserve">  </w:t>
      </w:r>
      <w:r w:rsidRPr="00D06AB4">
        <w:t xml:space="preserve">Для цього у законопроекті, зокрема, пропонується </w:t>
      </w:r>
      <w:proofErr w:type="spellStart"/>
      <w:r w:rsidR="00AA7FCD" w:rsidRPr="00BA5B51">
        <w:t>внести</w:t>
      </w:r>
      <w:proofErr w:type="spellEnd"/>
      <w:r w:rsidR="00AA7FCD" w:rsidRPr="00BA5B51">
        <w:t xml:space="preserve"> відповідні зміни до Лісового, Кримінального, Кримінального процесуального кодексів</w:t>
      </w:r>
      <w:r w:rsidR="00AA7FCD">
        <w:t xml:space="preserve"> </w:t>
      </w:r>
      <w:r w:rsidR="00AA7FCD" w:rsidRPr="00BA5B51">
        <w:t>України, Кодексу України про адміністративні правопорушення, а також до законів України «Про захист тварин від жорстокого поводження», «Про тваринний світ», «Про охорону навколишнього природного середовища», «Про природно-заповідний фонд України», «Про Червону книгу України», «Про національну поліцію», «Про місцеве самоврядування в Україні»</w:t>
      </w:r>
      <w:r w:rsidRPr="00D06AB4">
        <w:t>.</w:t>
      </w:r>
    </w:p>
    <w:p w:rsidR="00016FA0" w:rsidRPr="00D06AB4" w:rsidRDefault="00016FA0" w:rsidP="00016FA0">
      <w:pPr>
        <w:spacing w:before="240" w:after="60"/>
        <w:ind w:firstLine="567"/>
        <w:jc w:val="both"/>
        <w:rPr>
          <w:b/>
          <w:bCs/>
        </w:rPr>
      </w:pPr>
      <w:r w:rsidRPr="00D06AB4">
        <w:rPr>
          <w:rFonts w:eastAsia="Verdana"/>
          <w:b/>
          <w:bCs/>
        </w:rPr>
        <w:t>2.  </w:t>
      </w:r>
      <w:r w:rsidRPr="00D06AB4">
        <w:rPr>
          <w:b/>
          <w:bCs/>
        </w:rPr>
        <w:t>Належність законопроекту за предметом правового регулювання до сфери дії права Європейського Союзу.</w:t>
      </w:r>
    </w:p>
    <w:p w:rsidR="00016FA0" w:rsidRDefault="00016FA0" w:rsidP="00016FA0">
      <w:pPr>
        <w:spacing w:before="60" w:after="60"/>
        <w:ind w:firstLine="567"/>
        <w:jc w:val="both"/>
      </w:pPr>
      <w:r w:rsidRPr="00D06AB4">
        <w:t>Предмет правового регулювання законопроекту охоплюється положеннями глави 6 «Навколишнє середовище»</w:t>
      </w:r>
      <w:r w:rsidR="00AA7FCD">
        <w:t xml:space="preserve"> </w:t>
      </w:r>
      <w:r w:rsidRPr="00D06AB4">
        <w:t xml:space="preserve">розділу V «Економічне та галузеве співробітництво» та </w:t>
      </w:r>
      <w:r w:rsidR="00AA7FCD" w:rsidRPr="00AA7FCD">
        <w:t xml:space="preserve">Додатку ХХХ </w:t>
      </w:r>
      <w:r w:rsidRPr="00AA7FCD">
        <w:t xml:space="preserve">Угоди </w:t>
      </w:r>
      <w:r w:rsidRPr="00D06AB4">
        <w:t>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AA7FCD" w:rsidRDefault="00016FA0" w:rsidP="00B35918">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D06AB4">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в Європейському Союзі регулюються</w:t>
      </w:r>
      <w:r w:rsidR="00AA7FCD">
        <w:rPr>
          <w:rFonts w:ascii="Times New Roman" w:eastAsia="Times New Roman" w:hAnsi="Times New Roman"/>
          <w:color w:val="000000" w:themeColor="text1"/>
          <w:sz w:val="28"/>
          <w:szCs w:val="28"/>
          <w:lang w:val="uk-UA" w:eastAsia="ru-RU"/>
        </w:rPr>
        <w:t>:</w:t>
      </w:r>
    </w:p>
    <w:p w:rsidR="00B35918" w:rsidRPr="009643AE" w:rsidRDefault="00B35918" w:rsidP="00B35918">
      <w:pPr>
        <w:numPr>
          <w:ilvl w:val="0"/>
          <w:numId w:val="3"/>
        </w:numPr>
        <w:tabs>
          <w:tab w:val="clear" w:pos="2574"/>
          <w:tab w:val="num" w:pos="0"/>
        </w:tabs>
        <w:ind w:left="0" w:firstLine="540"/>
        <w:jc w:val="both"/>
      </w:pPr>
      <w:r w:rsidRPr="009643AE">
        <w:rPr>
          <w:i/>
        </w:rPr>
        <w:t>Конвенцією про охорону дикої флори та фауни і природних середовищ існування в Європі</w:t>
      </w:r>
      <w:r w:rsidRPr="009643AE">
        <w:rPr>
          <w:rStyle w:val="aa"/>
        </w:rPr>
        <w:footnoteReference w:id="1"/>
      </w:r>
      <w:r w:rsidRPr="009643AE">
        <w:t xml:space="preserve"> (Рішення Ради 82/72/ЄЕС від 3 січня 1982 року про укладення Конвенції про охорону дикої флори та фауни і природних середовищ існування в Європі) (</w:t>
      </w:r>
      <w:proofErr w:type="spellStart"/>
      <w:r w:rsidRPr="009643AE">
        <w:t>Official</w:t>
      </w:r>
      <w:proofErr w:type="spellEnd"/>
      <w:r w:rsidRPr="009643AE">
        <w:t xml:space="preserve"> </w:t>
      </w:r>
      <w:proofErr w:type="spellStart"/>
      <w:r w:rsidRPr="009643AE">
        <w:t>Journal</w:t>
      </w:r>
      <w:proofErr w:type="spellEnd"/>
      <w:r w:rsidRPr="009643AE">
        <w:t xml:space="preserve"> L 38, 10.2.1982, p. 1–32) (далі – Бернська конвенція);</w:t>
      </w:r>
    </w:p>
    <w:p w:rsidR="00B35918" w:rsidRPr="009643AE" w:rsidRDefault="00B35918" w:rsidP="00B35918">
      <w:pPr>
        <w:numPr>
          <w:ilvl w:val="0"/>
          <w:numId w:val="3"/>
        </w:numPr>
        <w:tabs>
          <w:tab w:val="clear" w:pos="2574"/>
          <w:tab w:val="num" w:pos="0"/>
        </w:tabs>
        <w:ind w:left="0" w:firstLine="540"/>
        <w:jc w:val="both"/>
      </w:pPr>
      <w:r w:rsidRPr="009643AE">
        <w:rPr>
          <w:rStyle w:val="ab"/>
          <w:i w:val="0"/>
          <w:iCs w:val="0"/>
        </w:rPr>
        <w:t xml:space="preserve"> </w:t>
      </w:r>
      <w:r w:rsidRPr="009643AE">
        <w:rPr>
          <w:i/>
        </w:rPr>
        <w:t>Конвенцією про збереження мігруючих видів диких тварин від 23.06.1979 р.</w:t>
      </w:r>
      <w:r w:rsidRPr="009643AE">
        <w:rPr>
          <w:rStyle w:val="aa"/>
        </w:rPr>
        <w:footnoteReference w:id="2"/>
      </w:r>
      <w:r w:rsidRPr="009643AE">
        <w:t xml:space="preserve"> (Рішення Ради 82/461/ЄЕС від 24 червня 1982 року про укладення Конвенції про збереження мігруючих видів диких тварин) (</w:t>
      </w:r>
      <w:proofErr w:type="spellStart"/>
      <w:r w:rsidRPr="009643AE">
        <w:t>Official</w:t>
      </w:r>
      <w:proofErr w:type="spellEnd"/>
      <w:r w:rsidRPr="009643AE">
        <w:t xml:space="preserve"> </w:t>
      </w:r>
      <w:proofErr w:type="spellStart"/>
      <w:r w:rsidRPr="009643AE">
        <w:t>Journal</w:t>
      </w:r>
      <w:proofErr w:type="spellEnd"/>
      <w:r w:rsidRPr="009643AE">
        <w:t xml:space="preserve"> L 210, 19.07.1982, p. 10) (далі – Боннська конвенція);</w:t>
      </w:r>
    </w:p>
    <w:p w:rsidR="00B35918" w:rsidRPr="009643AE" w:rsidRDefault="00B35918" w:rsidP="00B35918">
      <w:pPr>
        <w:numPr>
          <w:ilvl w:val="0"/>
          <w:numId w:val="3"/>
        </w:numPr>
        <w:tabs>
          <w:tab w:val="clear" w:pos="2574"/>
          <w:tab w:val="num" w:pos="0"/>
        </w:tabs>
        <w:ind w:left="0" w:firstLine="540"/>
        <w:jc w:val="both"/>
      </w:pPr>
      <w:r w:rsidRPr="009643AE">
        <w:rPr>
          <w:rStyle w:val="ab"/>
          <w:i w:val="0"/>
          <w:iCs w:val="0"/>
        </w:rPr>
        <w:t xml:space="preserve"> </w:t>
      </w:r>
      <w:r w:rsidRPr="009643AE">
        <w:rPr>
          <w:i/>
        </w:rPr>
        <w:t>Конвенцією про охорону біологічного різноманіття від 1992 р</w:t>
      </w:r>
      <w:r w:rsidRPr="009643AE">
        <w:rPr>
          <w:rStyle w:val="aa"/>
          <w:i/>
        </w:rPr>
        <w:footnoteReference w:id="3"/>
      </w:r>
      <w:r w:rsidRPr="009643AE">
        <w:rPr>
          <w:i/>
        </w:rPr>
        <w:t>.</w:t>
      </w:r>
      <w:r w:rsidRPr="009643AE">
        <w:t xml:space="preserve"> (Рішення Ради 93/626/ЄЕС від 25 жовтня 1993 року про укладення Конвенції про біологічне різноманіття) (</w:t>
      </w:r>
      <w:proofErr w:type="spellStart"/>
      <w:r w:rsidRPr="009643AE">
        <w:t>Official</w:t>
      </w:r>
      <w:proofErr w:type="spellEnd"/>
      <w:r w:rsidRPr="009643AE">
        <w:t xml:space="preserve"> </w:t>
      </w:r>
      <w:proofErr w:type="spellStart"/>
      <w:r w:rsidRPr="009643AE">
        <w:t>Journal</w:t>
      </w:r>
      <w:proofErr w:type="spellEnd"/>
      <w:r w:rsidRPr="009643AE">
        <w:t xml:space="preserve"> L 309, 13.12.1993, p. 1 – 2); </w:t>
      </w:r>
    </w:p>
    <w:p w:rsidR="00B35918" w:rsidRPr="009643AE" w:rsidRDefault="00B35918" w:rsidP="00B35918">
      <w:pPr>
        <w:numPr>
          <w:ilvl w:val="0"/>
          <w:numId w:val="3"/>
        </w:numPr>
        <w:tabs>
          <w:tab w:val="clear" w:pos="2574"/>
          <w:tab w:val="num" w:pos="0"/>
        </w:tabs>
        <w:ind w:left="0" w:firstLine="540"/>
        <w:jc w:val="both"/>
      </w:pPr>
      <w:r w:rsidRPr="009643AE">
        <w:rPr>
          <w:rStyle w:val="ab"/>
          <w:i w:val="0"/>
          <w:iCs w:val="0"/>
        </w:rPr>
        <w:lastRenderedPageBreak/>
        <w:t xml:space="preserve"> </w:t>
      </w:r>
      <w:r w:rsidRPr="009643AE">
        <w:rPr>
          <w:rStyle w:val="ab"/>
        </w:rPr>
        <w:t>Директивою 2009/147/ЄС Європейського Парламенту та Ради від 30 листопада 2009 р. про захист диких птахів</w:t>
      </w:r>
      <w:r w:rsidRPr="009643AE">
        <w:rPr>
          <w:sz w:val="24"/>
          <w:szCs w:val="24"/>
        </w:rPr>
        <w:t xml:space="preserve"> </w:t>
      </w:r>
      <w:r w:rsidRPr="009643AE">
        <w:rPr>
          <w:rStyle w:val="st"/>
        </w:rPr>
        <w:t>(</w:t>
      </w:r>
      <w:proofErr w:type="spellStart"/>
      <w:r w:rsidRPr="009643AE">
        <w:t>Official</w:t>
      </w:r>
      <w:proofErr w:type="spellEnd"/>
      <w:r w:rsidRPr="009643AE">
        <w:t xml:space="preserve"> </w:t>
      </w:r>
      <w:proofErr w:type="spellStart"/>
      <w:r w:rsidRPr="009643AE">
        <w:t>Journal</w:t>
      </w:r>
      <w:proofErr w:type="spellEnd"/>
      <w:r w:rsidRPr="009643AE">
        <w:t xml:space="preserve"> L 20, 26.01.2010, p. 7–25)</w:t>
      </w:r>
      <w:r w:rsidRPr="009643AE">
        <w:rPr>
          <w:sz w:val="24"/>
          <w:szCs w:val="24"/>
        </w:rPr>
        <w:t xml:space="preserve"> </w:t>
      </w:r>
      <w:r w:rsidRPr="009643AE">
        <w:t>(далі – Директива 2009/147/ЄС)</w:t>
      </w:r>
      <w:r w:rsidRPr="009643AE">
        <w:rPr>
          <w:iCs/>
        </w:rPr>
        <w:t>;</w:t>
      </w:r>
    </w:p>
    <w:p w:rsidR="00B35918" w:rsidRDefault="00B35918" w:rsidP="00B35918">
      <w:pPr>
        <w:numPr>
          <w:ilvl w:val="0"/>
          <w:numId w:val="3"/>
        </w:numPr>
        <w:tabs>
          <w:tab w:val="clear" w:pos="2574"/>
          <w:tab w:val="num" w:pos="0"/>
          <w:tab w:val="left" w:pos="851"/>
        </w:tabs>
        <w:ind w:left="0" w:firstLine="567"/>
        <w:jc w:val="both"/>
      </w:pPr>
      <w:r w:rsidRPr="009643AE">
        <w:t xml:space="preserve"> </w:t>
      </w:r>
      <w:r w:rsidRPr="00B35918">
        <w:rPr>
          <w:i/>
        </w:rPr>
        <w:t>Директивою Ради 92/43/ЄЕС від 21 травня 1992 р. про збереження природних середовищ існування, дикої флори та фауни</w:t>
      </w:r>
      <w:r w:rsidRPr="009643AE">
        <w:t xml:space="preserve"> (</w:t>
      </w:r>
      <w:proofErr w:type="spellStart"/>
      <w:r w:rsidRPr="009643AE">
        <w:t>Official</w:t>
      </w:r>
      <w:proofErr w:type="spellEnd"/>
      <w:r w:rsidRPr="009643AE">
        <w:t xml:space="preserve"> </w:t>
      </w:r>
      <w:proofErr w:type="spellStart"/>
      <w:r w:rsidRPr="009643AE">
        <w:t>Journal</w:t>
      </w:r>
      <w:proofErr w:type="spellEnd"/>
      <w:r w:rsidRPr="009643AE">
        <w:t xml:space="preserve"> L 206, 22.07.1992, р. 7–50) (далі – Директива 92/43/ЄЕС);</w:t>
      </w:r>
    </w:p>
    <w:p w:rsidR="00016FA0" w:rsidRDefault="00B35918" w:rsidP="00B35918">
      <w:pPr>
        <w:numPr>
          <w:ilvl w:val="0"/>
          <w:numId w:val="3"/>
        </w:numPr>
        <w:tabs>
          <w:tab w:val="clear" w:pos="2574"/>
          <w:tab w:val="num" w:pos="0"/>
          <w:tab w:val="left" w:pos="851"/>
        </w:tabs>
        <w:ind w:left="0" w:firstLine="567"/>
        <w:jc w:val="both"/>
      </w:pPr>
      <w:r w:rsidRPr="00B35918">
        <w:rPr>
          <w:sz w:val="24"/>
          <w:szCs w:val="24"/>
        </w:rPr>
        <w:t xml:space="preserve"> </w:t>
      </w:r>
      <w:r w:rsidRPr="00B35918">
        <w:rPr>
          <w:i/>
        </w:rPr>
        <w:t>Регламентом Ради (ЄС) № 338/97 від 9 грудня 1996 р. про захист видів дикої фауни та флори шляхом регулювання питань, пов’язаних з торгівлею ними</w:t>
      </w:r>
      <w:r w:rsidRPr="00B35918">
        <w:t xml:space="preserve"> (</w:t>
      </w:r>
      <w:proofErr w:type="spellStart"/>
      <w:r w:rsidRPr="00B35918">
        <w:t>Official</w:t>
      </w:r>
      <w:proofErr w:type="spellEnd"/>
      <w:r w:rsidRPr="00B35918">
        <w:t xml:space="preserve"> </w:t>
      </w:r>
      <w:proofErr w:type="spellStart"/>
      <w:r w:rsidRPr="00B35918">
        <w:t>Journal</w:t>
      </w:r>
      <w:proofErr w:type="spellEnd"/>
      <w:r w:rsidRPr="00B35918">
        <w:t xml:space="preserve"> L 61, 03.03.1997, p. 1–69) (далі – Регламент Ради № 338/97)</w:t>
      </w:r>
      <w:r w:rsidR="008F144E">
        <w:t>;</w:t>
      </w:r>
    </w:p>
    <w:p w:rsidR="00227892" w:rsidRPr="005D2948" w:rsidRDefault="00227892" w:rsidP="00B35918">
      <w:pPr>
        <w:numPr>
          <w:ilvl w:val="0"/>
          <w:numId w:val="3"/>
        </w:numPr>
        <w:tabs>
          <w:tab w:val="clear" w:pos="2574"/>
          <w:tab w:val="num" w:pos="0"/>
          <w:tab w:val="left" w:pos="851"/>
        </w:tabs>
        <w:ind w:left="0" w:firstLine="567"/>
        <w:jc w:val="both"/>
        <w:rPr>
          <w:i/>
          <w:iCs/>
        </w:rPr>
      </w:pPr>
      <w:r w:rsidRPr="00227892">
        <w:rPr>
          <w:i/>
          <w:iCs/>
        </w:rPr>
        <w:t>Директивою Європейського Парламенту і Ради 2010/63/ЄС від 22 вересня 2010 року про захист тварин, що використовуються для наукових досліджень</w:t>
      </w:r>
      <w:r w:rsidR="005D2948">
        <w:rPr>
          <w:i/>
          <w:iCs/>
        </w:rPr>
        <w:t xml:space="preserve"> </w:t>
      </w:r>
      <w:r w:rsidR="005D2948" w:rsidRPr="009643AE">
        <w:t>(</w:t>
      </w:r>
      <w:proofErr w:type="spellStart"/>
      <w:r w:rsidR="005D2948" w:rsidRPr="009643AE">
        <w:t>Official</w:t>
      </w:r>
      <w:proofErr w:type="spellEnd"/>
      <w:r w:rsidR="005D2948" w:rsidRPr="009643AE">
        <w:t xml:space="preserve"> </w:t>
      </w:r>
      <w:proofErr w:type="spellStart"/>
      <w:r w:rsidR="005D2948" w:rsidRPr="009643AE">
        <w:t>Journal</w:t>
      </w:r>
      <w:proofErr w:type="spellEnd"/>
      <w:r w:rsidR="005D2948" w:rsidRPr="009643AE">
        <w:t xml:space="preserve"> L 2</w:t>
      </w:r>
      <w:r w:rsidR="005D2948">
        <w:t>7</w:t>
      </w:r>
      <w:r w:rsidR="005D2948" w:rsidRPr="009643AE">
        <w:t>6, 2</w:t>
      </w:r>
      <w:r w:rsidR="005D2948">
        <w:t>0</w:t>
      </w:r>
      <w:r w:rsidR="005D2948" w:rsidRPr="009643AE">
        <w:t>.</w:t>
      </w:r>
      <w:r w:rsidR="005D2948">
        <w:t>1</w:t>
      </w:r>
      <w:r w:rsidR="005D2948" w:rsidRPr="009643AE">
        <w:t>0.</w:t>
      </w:r>
      <w:r w:rsidR="005D2948">
        <w:t>2010</w:t>
      </w:r>
      <w:r w:rsidR="005D2948" w:rsidRPr="009643AE">
        <w:t xml:space="preserve">, р. </w:t>
      </w:r>
      <w:r w:rsidR="005D2948">
        <w:t>33</w:t>
      </w:r>
      <w:r w:rsidR="005D2948" w:rsidRPr="009643AE">
        <w:t>–</w:t>
      </w:r>
      <w:r w:rsidR="005D2948">
        <w:t>79</w:t>
      </w:r>
      <w:r w:rsidR="005D2948" w:rsidRPr="009643AE">
        <w:t xml:space="preserve">) (далі – Директива </w:t>
      </w:r>
      <w:r w:rsidR="005D2948">
        <w:t>2010</w:t>
      </w:r>
      <w:r w:rsidR="005D2948" w:rsidRPr="009643AE">
        <w:t>/</w:t>
      </w:r>
      <w:r w:rsidR="005D2948">
        <w:t>6</w:t>
      </w:r>
      <w:r w:rsidR="005D2948" w:rsidRPr="009643AE">
        <w:t>3/ЄС)</w:t>
      </w:r>
      <w:r w:rsidR="005D2948">
        <w:t>;</w:t>
      </w:r>
    </w:p>
    <w:p w:rsidR="005D2948" w:rsidRDefault="005D2948" w:rsidP="00B35918">
      <w:pPr>
        <w:numPr>
          <w:ilvl w:val="0"/>
          <w:numId w:val="3"/>
        </w:numPr>
        <w:tabs>
          <w:tab w:val="clear" w:pos="2574"/>
          <w:tab w:val="num" w:pos="0"/>
          <w:tab w:val="left" w:pos="851"/>
        </w:tabs>
        <w:ind w:left="0" w:firstLine="567"/>
        <w:jc w:val="both"/>
      </w:pPr>
      <w:r w:rsidRPr="005D2948">
        <w:rPr>
          <w:i/>
          <w:iCs/>
        </w:rPr>
        <w:t>Директивою Ради 98/58/ЄС від 20 липня 1998 року про захист тварин, що утримуються для сільськогосподарських потреб</w:t>
      </w:r>
      <w:r w:rsidRPr="005D2948">
        <w:t xml:space="preserve"> </w:t>
      </w:r>
      <w:r w:rsidRPr="009643AE">
        <w:t>(</w:t>
      </w:r>
      <w:proofErr w:type="spellStart"/>
      <w:r w:rsidRPr="009643AE">
        <w:t>Official</w:t>
      </w:r>
      <w:proofErr w:type="spellEnd"/>
      <w:r w:rsidRPr="009643AE">
        <w:t xml:space="preserve"> </w:t>
      </w:r>
      <w:proofErr w:type="spellStart"/>
      <w:r w:rsidRPr="009643AE">
        <w:t>Journal</w:t>
      </w:r>
      <w:proofErr w:type="spellEnd"/>
      <w:r w:rsidRPr="009643AE">
        <w:t xml:space="preserve"> L 2</w:t>
      </w:r>
      <w:r>
        <w:t>21</w:t>
      </w:r>
      <w:r w:rsidRPr="009643AE">
        <w:t xml:space="preserve">, </w:t>
      </w:r>
      <w:r>
        <w:t>08</w:t>
      </w:r>
      <w:r w:rsidRPr="009643AE">
        <w:t>.</w:t>
      </w:r>
      <w:r>
        <w:t>08</w:t>
      </w:r>
      <w:r w:rsidRPr="009643AE">
        <w:t>.</w:t>
      </w:r>
      <w:r>
        <w:t>1998</w:t>
      </w:r>
      <w:r w:rsidRPr="009643AE">
        <w:t xml:space="preserve">, р. </w:t>
      </w:r>
      <w:r>
        <w:t>23</w:t>
      </w:r>
      <w:r w:rsidRPr="009643AE">
        <w:t>–</w:t>
      </w:r>
      <w:r>
        <w:t>27</w:t>
      </w:r>
      <w:r w:rsidRPr="009643AE">
        <w:t xml:space="preserve">) (далі – Директива </w:t>
      </w:r>
      <w:r>
        <w:t>98</w:t>
      </w:r>
      <w:r w:rsidRPr="009643AE">
        <w:t>/</w:t>
      </w:r>
      <w:r>
        <w:t>58</w:t>
      </w:r>
      <w:r w:rsidRPr="009643AE">
        <w:t>/ЄС)</w:t>
      </w:r>
      <w:r>
        <w:t>;</w:t>
      </w:r>
    </w:p>
    <w:p w:rsidR="005D2948" w:rsidRDefault="005D2948" w:rsidP="00B35918">
      <w:pPr>
        <w:numPr>
          <w:ilvl w:val="0"/>
          <w:numId w:val="3"/>
        </w:numPr>
        <w:tabs>
          <w:tab w:val="clear" w:pos="2574"/>
          <w:tab w:val="num" w:pos="0"/>
          <w:tab w:val="left" w:pos="851"/>
        </w:tabs>
        <w:ind w:left="0" w:firstLine="567"/>
        <w:jc w:val="both"/>
      </w:pPr>
      <w:r w:rsidRPr="00B71590">
        <w:rPr>
          <w:i/>
          <w:iCs/>
        </w:rPr>
        <w:t xml:space="preserve">Регламентом Ради (ЄС) № 1/2005/ЄС від 22 грудня 2004 року </w:t>
      </w:r>
      <w:r w:rsidR="00B71590" w:rsidRPr="00B71590">
        <w:rPr>
          <w:i/>
          <w:iCs/>
        </w:rPr>
        <w:t>про</w:t>
      </w:r>
      <w:r w:rsidRPr="00B71590">
        <w:rPr>
          <w:i/>
          <w:iCs/>
        </w:rPr>
        <w:t xml:space="preserve"> захист тварин під час їх транспортування та пов’язаних з цим операцій</w:t>
      </w:r>
      <w:r w:rsidR="00B71590" w:rsidRPr="00B71590">
        <w:rPr>
          <w:i/>
          <w:iCs/>
        </w:rPr>
        <w:t xml:space="preserve">, яким вносяться зміни до Директив 64/432/ЄЕС та 93/119/ЄС та Регламенту (ЄС) № 1255/97 </w:t>
      </w:r>
      <w:r w:rsidR="00B71590" w:rsidRPr="009643AE">
        <w:t>(</w:t>
      </w:r>
      <w:proofErr w:type="spellStart"/>
      <w:r w:rsidR="00B71590" w:rsidRPr="009643AE">
        <w:t>Official</w:t>
      </w:r>
      <w:proofErr w:type="spellEnd"/>
      <w:r w:rsidR="00B71590" w:rsidRPr="009643AE">
        <w:t xml:space="preserve"> </w:t>
      </w:r>
      <w:proofErr w:type="spellStart"/>
      <w:r w:rsidR="00B71590" w:rsidRPr="009643AE">
        <w:t>Journal</w:t>
      </w:r>
      <w:proofErr w:type="spellEnd"/>
      <w:r w:rsidR="00B71590" w:rsidRPr="009643AE">
        <w:t xml:space="preserve"> L </w:t>
      </w:r>
      <w:r w:rsidR="00B71590">
        <w:t>3</w:t>
      </w:r>
      <w:r w:rsidR="00B71590" w:rsidRPr="009643AE">
        <w:t xml:space="preserve">, </w:t>
      </w:r>
      <w:r w:rsidR="00B71590">
        <w:t>05</w:t>
      </w:r>
      <w:r w:rsidR="00B71590" w:rsidRPr="009643AE">
        <w:t>.</w:t>
      </w:r>
      <w:r w:rsidR="00B71590">
        <w:t>01</w:t>
      </w:r>
      <w:r w:rsidR="00B71590" w:rsidRPr="009643AE">
        <w:t>.</w:t>
      </w:r>
      <w:r w:rsidR="00B71590">
        <w:t>2005</w:t>
      </w:r>
      <w:r w:rsidR="00B71590" w:rsidRPr="009643AE">
        <w:t xml:space="preserve">, р. </w:t>
      </w:r>
      <w:r w:rsidR="00B71590">
        <w:t>1</w:t>
      </w:r>
      <w:r w:rsidR="00B71590" w:rsidRPr="009643AE">
        <w:t>–</w:t>
      </w:r>
      <w:r w:rsidR="00B71590">
        <w:t>44</w:t>
      </w:r>
      <w:r w:rsidR="00B71590" w:rsidRPr="009643AE">
        <w:t xml:space="preserve"> (далі – </w:t>
      </w:r>
      <w:r w:rsidR="00B71590">
        <w:t>Регламент № 1</w:t>
      </w:r>
      <w:r w:rsidR="00B71590" w:rsidRPr="009643AE">
        <w:t>/</w:t>
      </w:r>
      <w:r w:rsidR="00B71590">
        <w:t>2005</w:t>
      </w:r>
      <w:r w:rsidR="00B71590" w:rsidRPr="009643AE">
        <w:t>/ЄС)</w:t>
      </w:r>
      <w:r w:rsidR="00B71590">
        <w:t>;</w:t>
      </w:r>
      <w:r w:rsidR="00B71590" w:rsidRPr="00B71590">
        <w:t xml:space="preserve"> </w:t>
      </w:r>
    </w:p>
    <w:p w:rsidR="008F144E" w:rsidRDefault="008F144E" w:rsidP="00B35918">
      <w:pPr>
        <w:numPr>
          <w:ilvl w:val="0"/>
          <w:numId w:val="3"/>
        </w:numPr>
        <w:tabs>
          <w:tab w:val="clear" w:pos="2574"/>
          <w:tab w:val="num" w:pos="0"/>
          <w:tab w:val="left" w:pos="851"/>
        </w:tabs>
        <w:ind w:left="0" w:firstLine="567"/>
        <w:jc w:val="both"/>
      </w:pPr>
      <w:r w:rsidRPr="00C0492B">
        <w:rPr>
          <w:i/>
        </w:rPr>
        <w:t xml:space="preserve">Регламентом Комісії </w:t>
      </w:r>
      <w:r w:rsidRPr="00C0492B">
        <w:rPr>
          <w:bCs/>
          <w:i/>
        </w:rPr>
        <w:t>№</w:t>
      </w:r>
      <w:r w:rsidRPr="00C0492B">
        <w:rPr>
          <w:b/>
          <w:bCs/>
          <w:i/>
        </w:rPr>
        <w:t> </w:t>
      </w:r>
      <w:r w:rsidRPr="00C0492B">
        <w:rPr>
          <w:bCs/>
          <w:i/>
        </w:rPr>
        <w:t>1739/2005</w:t>
      </w:r>
      <w:r w:rsidRPr="00C0492B">
        <w:rPr>
          <w:i/>
        </w:rPr>
        <w:t xml:space="preserve"> від 21 жовтня 2005 року, що встановлює вимоги до здоров’я тварин при переміщенні циркових тварин у межах територій держав-членів</w:t>
      </w:r>
      <w:r w:rsidRPr="00077B66">
        <w:t xml:space="preserve"> (</w:t>
      </w:r>
      <w:proofErr w:type="spellStart"/>
      <w:r w:rsidRPr="00077B66">
        <w:t>Official</w:t>
      </w:r>
      <w:proofErr w:type="spellEnd"/>
      <w:r w:rsidRPr="00077B66">
        <w:t xml:space="preserve"> </w:t>
      </w:r>
      <w:proofErr w:type="spellStart"/>
      <w:r w:rsidRPr="00077B66">
        <w:t>Journal</w:t>
      </w:r>
      <w:proofErr w:type="spellEnd"/>
      <w:r w:rsidRPr="00077B66">
        <w:t xml:space="preserve"> L 279, 22.10.2005, </w:t>
      </w:r>
      <w:r>
        <w:t>С</w:t>
      </w:r>
      <w:r w:rsidRPr="00077B66">
        <w:t>. 47 – 62) (далі – Регламент Комісії № 1739/2005)</w:t>
      </w:r>
      <w:r>
        <w:t>.</w:t>
      </w:r>
    </w:p>
    <w:p w:rsidR="00B4138B" w:rsidRDefault="00B4138B" w:rsidP="00B4138B">
      <w:pPr>
        <w:tabs>
          <w:tab w:val="left" w:pos="851"/>
        </w:tabs>
        <w:ind w:firstLine="567"/>
        <w:jc w:val="both"/>
      </w:pPr>
    </w:p>
    <w:p w:rsidR="00B4138B" w:rsidRPr="00B71590" w:rsidRDefault="00B4138B" w:rsidP="00B4138B">
      <w:pPr>
        <w:tabs>
          <w:tab w:val="left" w:pos="851"/>
        </w:tabs>
        <w:ind w:firstLine="567"/>
        <w:jc w:val="both"/>
      </w:pPr>
      <w:r>
        <w:t xml:space="preserve">Договором Ради Європи, що був ратифікований Україною, є </w:t>
      </w:r>
      <w:r w:rsidRPr="00B4138B">
        <w:rPr>
          <w:i/>
          <w:iCs/>
        </w:rPr>
        <w:t>Європейська конвенція про захист домашніх тварин</w:t>
      </w:r>
      <w:r>
        <w:rPr>
          <w:rStyle w:val="aa"/>
        </w:rPr>
        <w:footnoteReference w:id="4"/>
      </w:r>
      <w:r w:rsidRPr="00B4138B">
        <w:t xml:space="preserve"> (далі – Європейська конвенція)</w:t>
      </w:r>
      <w:r>
        <w:t>.</w:t>
      </w:r>
    </w:p>
    <w:p w:rsidR="00B4138B" w:rsidRDefault="00B4138B" w:rsidP="00B4138B">
      <w:pPr>
        <w:tabs>
          <w:tab w:val="left" w:pos="851"/>
        </w:tabs>
        <w:jc w:val="both"/>
      </w:pPr>
    </w:p>
    <w:p w:rsidR="00016FA0" w:rsidRPr="00D06AB4" w:rsidRDefault="00016FA0" w:rsidP="00016FA0">
      <w:pPr>
        <w:spacing w:before="240" w:after="60"/>
        <w:ind w:firstLine="567"/>
        <w:jc w:val="both"/>
        <w:rPr>
          <w:b/>
        </w:rPr>
      </w:pPr>
      <w:r w:rsidRPr="00D06AB4">
        <w:rPr>
          <w:rFonts w:eastAsia="Verdana"/>
          <w:b/>
          <w:bCs/>
        </w:rPr>
        <w:t>3.  </w:t>
      </w:r>
      <w:r w:rsidRPr="00D06AB4">
        <w:rPr>
          <w:b/>
        </w:rPr>
        <w:t>Відповідність законопроекту праву ЄС.</w:t>
      </w:r>
    </w:p>
    <w:p w:rsidR="00016FA0" w:rsidRPr="00D06AB4" w:rsidRDefault="00016FA0" w:rsidP="00016FA0">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sidRPr="00D06AB4">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D06AB4">
        <w:rPr>
          <w:rFonts w:ascii="Times New Roman" w:eastAsia="Times New Roman" w:hAnsi="Times New Roman"/>
          <w:sz w:val="28"/>
          <w:szCs w:val="28"/>
          <w:lang w:val="uk-UA" w:eastAsia="ru-RU"/>
        </w:rPr>
        <w:t>aquis</w:t>
      </w:r>
      <w:proofErr w:type="spellEnd"/>
      <w:r w:rsidRPr="00D06AB4">
        <w:rPr>
          <w:rFonts w:ascii="Times New Roman" w:eastAsia="Times New Roman" w:hAnsi="Times New Roman"/>
          <w:sz w:val="28"/>
          <w:szCs w:val="28"/>
          <w:lang w:val="uk-UA" w:eastAsia="ru-RU"/>
        </w:rPr>
        <w:t xml:space="preserve"> ЄС та Угоді про асоціацію слід зазначити таке.</w:t>
      </w:r>
    </w:p>
    <w:p w:rsidR="00292C60" w:rsidRDefault="00292C60" w:rsidP="00016FA0">
      <w:pPr>
        <w:pStyle w:val="1"/>
        <w:tabs>
          <w:tab w:val="left" w:pos="851"/>
        </w:tabs>
        <w:spacing w:before="60" w:after="60" w:line="240" w:lineRule="auto"/>
        <w:ind w:left="0" w:firstLine="567"/>
        <w:jc w:val="both"/>
        <w:rPr>
          <w:rFonts w:ascii="Times New Roman" w:hAnsi="Times New Roman"/>
          <w:sz w:val="28"/>
          <w:szCs w:val="28"/>
          <w:lang w:val="uk-UA"/>
        </w:rPr>
      </w:pPr>
      <w:r w:rsidRPr="009643AE">
        <w:rPr>
          <w:rFonts w:ascii="Times New Roman" w:hAnsi="Times New Roman"/>
          <w:sz w:val="28"/>
          <w:szCs w:val="28"/>
          <w:lang w:val="uk-UA"/>
        </w:rPr>
        <w:t>Законопроект за своєю метою не суперечить статтям 360-363, 365 Угоди про асоціацію в частині розвитку та зміцнення співробітництва між Сторонами з питань охорони навколишнього середовища та підвищення природоохоронної ефективності з урахуванням багатосторонніх угод в цій сфері. Таке 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 зокрема, у сфері збереження і захисту біологічного та ландшафтного різноманіття (</w:t>
      </w:r>
      <w:proofErr w:type="spellStart"/>
      <w:r w:rsidRPr="009643AE">
        <w:rPr>
          <w:rFonts w:ascii="Times New Roman" w:hAnsi="Times New Roman"/>
          <w:sz w:val="28"/>
          <w:szCs w:val="28"/>
          <w:lang w:val="uk-UA"/>
        </w:rPr>
        <w:t>екомережі</w:t>
      </w:r>
      <w:proofErr w:type="spellEnd"/>
      <w:r w:rsidRPr="009643AE">
        <w:rPr>
          <w:rFonts w:ascii="Times New Roman" w:hAnsi="Times New Roman"/>
          <w:sz w:val="28"/>
          <w:szCs w:val="28"/>
          <w:lang w:val="uk-UA"/>
        </w:rPr>
        <w:t>).</w:t>
      </w:r>
    </w:p>
    <w:p w:rsidR="00292C60" w:rsidRPr="00292C60" w:rsidRDefault="00292C60" w:rsidP="00292C60">
      <w:pPr>
        <w:pStyle w:val="1"/>
        <w:tabs>
          <w:tab w:val="left" w:pos="851"/>
        </w:tabs>
        <w:spacing w:before="60" w:after="60" w:line="240" w:lineRule="auto"/>
        <w:ind w:left="0" w:firstLine="567"/>
        <w:jc w:val="both"/>
        <w:rPr>
          <w:rFonts w:ascii="Times New Roman" w:hAnsi="Times New Roman"/>
          <w:sz w:val="28"/>
          <w:szCs w:val="28"/>
          <w:lang w:val="uk-UA"/>
        </w:rPr>
      </w:pPr>
      <w:r w:rsidRPr="00292C60">
        <w:rPr>
          <w:rFonts w:ascii="Times New Roman" w:hAnsi="Times New Roman"/>
          <w:sz w:val="28"/>
          <w:szCs w:val="28"/>
          <w:lang w:val="uk-UA"/>
        </w:rPr>
        <w:t xml:space="preserve">Разом з тим, відповідно до </w:t>
      </w:r>
      <w:r>
        <w:rPr>
          <w:rFonts w:ascii="Times New Roman" w:hAnsi="Times New Roman"/>
          <w:sz w:val="28"/>
          <w:szCs w:val="28"/>
          <w:lang w:val="uk-UA"/>
        </w:rPr>
        <w:t>д</w:t>
      </w:r>
      <w:r w:rsidRPr="00292C60">
        <w:rPr>
          <w:rFonts w:ascii="Times New Roman" w:hAnsi="Times New Roman"/>
          <w:sz w:val="28"/>
          <w:szCs w:val="28"/>
          <w:lang w:val="uk-UA"/>
        </w:rPr>
        <w:t>одатку XXX</w:t>
      </w:r>
      <w:r>
        <w:rPr>
          <w:rFonts w:ascii="Times New Roman" w:hAnsi="Times New Roman"/>
          <w:sz w:val="28"/>
          <w:szCs w:val="28"/>
          <w:lang w:val="uk-UA"/>
        </w:rPr>
        <w:t xml:space="preserve"> </w:t>
      </w:r>
      <w:r w:rsidRPr="00292C60">
        <w:rPr>
          <w:rFonts w:ascii="Times New Roman" w:hAnsi="Times New Roman"/>
          <w:sz w:val="28"/>
          <w:szCs w:val="28"/>
          <w:lang w:val="uk-UA"/>
        </w:rPr>
        <w:t xml:space="preserve">Угоди про асоціацію Україна взяла на себе зобов’язання щодо наближення національного законодавства до положень Директив 2009/147/ЄС та 92/43/ЄЕС. Так, зокрема, відповідно до положень Директиви 2009/147/ЄЕС передбачено визначення спеціальних зон захисту різних видів птахів, а згідно із Директивою 92/43/ЄЕС – підготовку реєстру місць </w:t>
      </w:r>
      <w:r w:rsidRPr="00292C60">
        <w:rPr>
          <w:rFonts w:ascii="Times New Roman" w:hAnsi="Times New Roman"/>
          <w:sz w:val="28"/>
          <w:szCs w:val="28"/>
          <w:lang w:val="uk-UA"/>
        </w:rPr>
        <w:lastRenderedPageBreak/>
        <w:t xml:space="preserve">(природних оселищ), призначення цих місць та встановлення пріоритетів управління ними (включаючи завершення реєстру потенційних територій Смарагдової мережі). </w:t>
      </w:r>
    </w:p>
    <w:p w:rsidR="001C4C23" w:rsidRDefault="00292C60" w:rsidP="001C4C23">
      <w:pPr>
        <w:pStyle w:val="1"/>
        <w:tabs>
          <w:tab w:val="left" w:pos="851"/>
        </w:tabs>
        <w:spacing w:before="60" w:after="60" w:line="240" w:lineRule="auto"/>
        <w:ind w:left="0" w:firstLine="567"/>
        <w:jc w:val="both"/>
        <w:rPr>
          <w:rFonts w:ascii="Times New Roman" w:hAnsi="Times New Roman"/>
          <w:sz w:val="28"/>
          <w:szCs w:val="28"/>
          <w:lang w:val="uk-UA"/>
        </w:rPr>
      </w:pPr>
      <w:bookmarkStart w:id="0" w:name="_gjdgxs" w:colFirst="0" w:colLast="0"/>
      <w:bookmarkEnd w:id="0"/>
      <w:r w:rsidRPr="00292C60">
        <w:rPr>
          <w:rFonts w:ascii="Times New Roman" w:hAnsi="Times New Roman"/>
          <w:sz w:val="28"/>
          <w:szCs w:val="28"/>
          <w:lang w:val="uk-UA"/>
        </w:rPr>
        <w:t>Водночас імплементація вищезазначених положень Директиви 92/43/ЄС та Директиви 2009/147/ЄС  проектом Закону не  передбачена.</w:t>
      </w:r>
      <w:r w:rsidR="001C4C23">
        <w:rPr>
          <w:rFonts w:ascii="Times New Roman" w:hAnsi="Times New Roman"/>
          <w:sz w:val="28"/>
          <w:szCs w:val="28"/>
          <w:lang w:val="uk-UA"/>
        </w:rPr>
        <w:t xml:space="preserve"> Проте, слід наголосити, що згадані директиви  </w:t>
      </w:r>
      <w:r w:rsidR="001C4C23" w:rsidRPr="00B03A1C">
        <w:rPr>
          <w:rFonts w:ascii="Times New Roman" w:hAnsi="Times New Roman"/>
          <w:sz w:val="28"/>
          <w:szCs w:val="28"/>
          <w:lang w:val="uk-UA"/>
        </w:rPr>
        <w:t xml:space="preserve">є базовими документами ЄС в сфері охорони флори, фауни </w:t>
      </w:r>
      <w:r w:rsidR="001C4C23">
        <w:rPr>
          <w:rFonts w:ascii="Times New Roman" w:hAnsi="Times New Roman"/>
          <w:sz w:val="28"/>
          <w:szCs w:val="28"/>
          <w:lang w:val="uk-UA"/>
        </w:rPr>
        <w:t>та</w:t>
      </w:r>
      <w:r w:rsidR="001C4C23" w:rsidRPr="00B03A1C">
        <w:rPr>
          <w:rFonts w:ascii="Times New Roman" w:hAnsi="Times New Roman"/>
          <w:sz w:val="28"/>
          <w:szCs w:val="28"/>
          <w:lang w:val="uk-UA"/>
        </w:rPr>
        <w:t xml:space="preserve"> природних оселищ</w:t>
      </w:r>
      <w:r w:rsidR="001C4C23">
        <w:rPr>
          <w:rFonts w:ascii="Times New Roman" w:hAnsi="Times New Roman"/>
          <w:sz w:val="28"/>
          <w:szCs w:val="28"/>
          <w:lang w:val="uk-UA"/>
        </w:rPr>
        <w:t>,</w:t>
      </w:r>
      <w:r w:rsidR="001C4C23" w:rsidRPr="00B03A1C">
        <w:rPr>
          <w:rFonts w:ascii="Times New Roman" w:hAnsi="Times New Roman"/>
          <w:sz w:val="28"/>
          <w:szCs w:val="28"/>
          <w:lang w:val="uk-UA"/>
        </w:rPr>
        <w:t xml:space="preserve"> імплементація яких в національну правову систему є зобов’язанням України відповідно до Угоди про асоціацію.</w:t>
      </w:r>
    </w:p>
    <w:p w:rsidR="008F144E" w:rsidRPr="00B03A1C" w:rsidRDefault="008F144E" w:rsidP="001C4C23">
      <w:pPr>
        <w:pStyle w:val="1"/>
        <w:tabs>
          <w:tab w:val="left" w:pos="851"/>
        </w:tabs>
        <w:spacing w:before="60" w:after="60" w:line="240" w:lineRule="auto"/>
        <w:ind w:left="0" w:firstLine="567"/>
        <w:jc w:val="both"/>
        <w:rPr>
          <w:rFonts w:ascii="Times New Roman" w:hAnsi="Times New Roman"/>
          <w:sz w:val="28"/>
          <w:szCs w:val="28"/>
          <w:lang w:val="uk-UA"/>
        </w:rPr>
      </w:pPr>
      <w:r>
        <w:rPr>
          <w:rFonts w:ascii="Times New Roman" w:eastAsia="Arial Unicode MS" w:hAnsi="Times New Roman"/>
          <w:color w:val="000000"/>
          <w:sz w:val="28"/>
          <w:szCs w:val="28"/>
          <w:lang w:val="uk-UA" w:eastAsia="ru-RU"/>
        </w:rPr>
        <w:t xml:space="preserve">Також </w:t>
      </w:r>
      <w:r w:rsidRPr="004919DD">
        <w:rPr>
          <w:rFonts w:ascii="Times New Roman" w:eastAsia="Arial Unicode MS" w:hAnsi="Times New Roman"/>
          <w:color w:val="000000"/>
          <w:sz w:val="28"/>
          <w:szCs w:val="28"/>
          <w:lang w:val="uk-UA" w:eastAsia="ru-RU"/>
        </w:rPr>
        <w:t xml:space="preserve">необхідно зауважити, що саме  Директива 92/43/ЄЕС в ЄС є тим правовим інструментом, який </w:t>
      </w:r>
      <w:proofErr w:type="spellStart"/>
      <w:r w:rsidRPr="004919DD">
        <w:rPr>
          <w:rFonts w:ascii="Times New Roman" w:eastAsia="Arial Unicode MS" w:hAnsi="Times New Roman"/>
          <w:color w:val="000000"/>
          <w:sz w:val="28"/>
          <w:szCs w:val="28"/>
          <w:lang w:val="uk-UA" w:eastAsia="ru-RU"/>
        </w:rPr>
        <w:t>імплементує</w:t>
      </w:r>
      <w:proofErr w:type="spellEnd"/>
      <w:r w:rsidRPr="004919DD">
        <w:rPr>
          <w:rFonts w:ascii="Times New Roman" w:eastAsia="Arial Unicode MS" w:hAnsi="Times New Roman"/>
          <w:color w:val="000000"/>
          <w:sz w:val="28"/>
          <w:szCs w:val="28"/>
          <w:lang w:val="uk-UA" w:eastAsia="ru-RU"/>
        </w:rPr>
        <w:t xml:space="preserve"> положення Бернської конвенції, та запроваджує більш конкретні вимоги для визначеного географічного регіону. Як </w:t>
      </w:r>
      <w:proofErr w:type="spellStart"/>
      <w:r w:rsidRPr="004919DD">
        <w:rPr>
          <w:rFonts w:ascii="Times New Roman" w:eastAsia="Arial Unicode MS" w:hAnsi="Times New Roman"/>
          <w:color w:val="000000"/>
          <w:sz w:val="28"/>
          <w:szCs w:val="28"/>
          <w:lang w:val="uk-UA" w:eastAsia="ru-RU"/>
        </w:rPr>
        <w:t>імплементаційний</w:t>
      </w:r>
      <w:proofErr w:type="spellEnd"/>
      <w:r w:rsidRPr="004919DD">
        <w:rPr>
          <w:rFonts w:ascii="Times New Roman" w:eastAsia="Arial Unicode MS" w:hAnsi="Times New Roman"/>
          <w:color w:val="000000"/>
          <w:sz w:val="28"/>
          <w:szCs w:val="28"/>
          <w:lang w:val="uk-UA" w:eastAsia="ru-RU"/>
        </w:rPr>
        <w:t xml:space="preserve"> акт, Директива 92/43/ЄЕС має тлумачитись в єдиному дусі з Бернською конвенцією, вона структурована однаково з Конвенцією. Для досягнення цілей збереження природних середовищ і фауни в Україні в національне законодавство мають транспонуватись положення обох документів, а також Директиви 2009/147/ЄС та інших відповідних актів ЄС, які стосуються вищезазначених питань.   </w:t>
      </w:r>
    </w:p>
    <w:p w:rsidR="000661BE" w:rsidRDefault="00814E30" w:rsidP="000661BE">
      <w:pPr>
        <w:pStyle w:val="1"/>
        <w:tabs>
          <w:tab w:val="left" w:pos="851"/>
        </w:tabs>
        <w:spacing w:before="6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Принагідно слід зазначити, що в частині </w:t>
      </w:r>
      <w:r w:rsidR="005D2948" w:rsidRPr="00814E30">
        <w:rPr>
          <w:rFonts w:ascii="Times New Roman" w:hAnsi="Times New Roman"/>
          <w:sz w:val="28"/>
          <w:szCs w:val="28"/>
          <w:lang w:val="uk-UA"/>
        </w:rPr>
        <w:t>захисту тварин, які використовуються для експериментів та інших наукових цілей</w:t>
      </w:r>
      <w:r>
        <w:rPr>
          <w:rFonts w:ascii="Times New Roman" w:hAnsi="Times New Roman"/>
          <w:sz w:val="28"/>
          <w:szCs w:val="28"/>
          <w:lang w:val="uk-UA"/>
        </w:rPr>
        <w:t>,</w:t>
      </w:r>
      <w:r w:rsidRPr="00814E30">
        <w:rPr>
          <w:rFonts w:ascii="Times New Roman" w:hAnsi="Times New Roman"/>
          <w:sz w:val="28"/>
          <w:szCs w:val="28"/>
          <w:lang w:val="uk-UA"/>
        </w:rPr>
        <w:t xml:space="preserve"> законопроект не суперечить </w:t>
      </w:r>
      <w:r w:rsidR="005D2948" w:rsidRPr="00814E30">
        <w:rPr>
          <w:rFonts w:ascii="Times New Roman" w:hAnsi="Times New Roman"/>
          <w:sz w:val="28"/>
          <w:szCs w:val="28"/>
          <w:lang w:val="uk-UA"/>
        </w:rPr>
        <w:t>Директив</w:t>
      </w:r>
      <w:r w:rsidRPr="00814E30">
        <w:rPr>
          <w:rFonts w:ascii="Times New Roman" w:hAnsi="Times New Roman"/>
          <w:sz w:val="28"/>
          <w:szCs w:val="28"/>
          <w:lang w:val="uk-UA"/>
        </w:rPr>
        <w:t>і</w:t>
      </w:r>
      <w:r w:rsidR="005D2948" w:rsidRPr="00814E30">
        <w:rPr>
          <w:rFonts w:ascii="Times New Roman" w:hAnsi="Times New Roman"/>
          <w:sz w:val="28"/>
          <w:szCs w:val="28"/>
          <w:lang w:val="uk-UA"/>
        </w:rPr>
        <w:t xml:space="preserve"> 2010/63/ЄС, яка забороняє використовувати для наукових цілей диких та безпритульних тварин</w:t>
      </w:r>
      <w:r w:rsidRPr="00814E30">
        <w:rPr>
          <w:rFonts w:ascii="Times New Roman" w:hAnsi="Times New Roman"/>
          <w:sz w:val="28"/>
          <w:szCs w:val="28"/>
          <w:lang w:val="uk-UA"/>
        </w:rPr>
        <w:t>.</w:t>
      </w:r>
    </w:p>
    <w:p w:rsidR="00803694" w:rsidRDefault="00803694" w:rsidP="000661BE">
      <w:pPr>
        <w:pStyle w:val="1"/>
        <w:tabs>
          <w:tab w:val="left" w:pos="851"/>
        </w:tabs>
        <w:spacing w:before="6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Положення проекту Закону також не суперечать </w:t>
      </w:r>
      <w:r w:rsidRPr="00814E30">
        <w:rPr>
          <w:rFonts w:ascii="Times New Roman" w:hAnsi="Times New Roman"/>
          <w:sz w:val="28"/>
          <w:szCs w:val="28"/>
          <w:lang w:val="uk-UA"/>
        </w:rPr>
        <w:t>загальним принципам щодо догляду за сільськогосподарськими тваринами, викладеними у Директиві 98/58/ЄС</w:t>
      </w:r>
      <w:r>
        <w:rPr>
          <w:rFonts w:ascii="Times New Roman" w:hAnsi="Times New Roman"/>
          <w:sz w:val="28"/>
          <w:szCs w:val="28"/>
          <w:lang w:val="uk-UA"/>
        </w:rPr>
        <w:t xml:space="preserve">, а також </w:t>
      </w:r>
      <w:r w:rsidRPr="00AF3F20">
        <w:rPr>
          <w:rFonts w:ascii="Times New Roman" w:hAnsi="Times New Roman"/>
          <w:sz w:val="28"/>
          <w:szCs w:val="28"/>
          <w:lang w:val="uk-UA"/>
        </w:rPr>
        <w:t>статті 3 цієї директиви, згідно із якою держави-члени повинні встановити положення для гарантування того, щоб власники або утримувачі застосовували всі обґрунтовані кроки для забезпечення нормального існування тварин під їх опікою та гарантували, що ці тварини не зазнають зайвого болю, страждань та шкоди.</w:t>
      </w:r>
    </w:p>
    <w:p w:rsidR="00C22A77" w:rsidRDefault="00814E30" w:rsidP="00C22A77">
      <w:pPr>
        <w:pStyle w:val="1"/>
        <w:tabs>
          <w:tab w:val="left" w:pos="851"/>
        </w:tabs>
        <w:spacing w:before="60" w:after="60" w:line="240" w:lineRule="auto"/>
        <w:ind w:left="0" w:firstLine="567"/>
        <w:jc w:val="both"/>
        <w:rPr>
          <w:rFonts w:ascii="Times New Roman" w:hAnsi="Times New Roman"/>
          <w:sz w:val="28"/>
          <w:szCs w:val="28"/>
          <w:lang w:val="uk-UA"/>
        </w:rPr>
      </w:pPr>
      <w:r w:rsidRPr="00814E30">
        <w:rPr>
          <w:rFonts w:ascii="Times New Roman" w:hAnsi="Times New Roman"/>
          <w:sz w:val="28"/>
          <w:szCs w:val="28"/>
          <w:lang w:val="uk-UA"/>
        </w:rPr>
        <w:t>Крім того,</w:t>
      </w:r>
      <w:r w:rsidR="000661BE">
        <w:rPr>
          <w:rFonts w:ascii="Times New Roman" w:hAnsi="Times New Roman"/>
          <w:sz w:val="28"/>
          <w:szCs w:val="28"/>
          <w:lang w:val="uk-UA"/>
        </w:rPr>
        <w:t xml:space="preserve"> пропозиції, що містяться у  законопроекті, узгоджуються з </w:t>
      </w:r>
      <w:r w:rsidRPr="00814E30">
        <w:rPr>
          <w:rFonts w:ascii="Times New Roman" w:hAnsi="Times New Roman"/>
          <w:sz w:val="28"/>
          <w:szCs w:val="28"/>
          <w:lang w:val="uk-UA"/>
        </w:rPr>
        <w:t xml:space="preserve"> </w:t>
      </w:r>
      <w:r w:rsidR="000661BE">
        <w:rPr>
          <w:rFonts w:ascii="Times New Roman" w:hAnsi="Times New Roman"/>
          <w:sz w:val="28"/>
          <w:szCs w:val="28"/>
          <w:lang w:val="uk-UA"/>
        </w:rPr>
        <w:t xml:space="preserve">положеннями </w:t>
      </w:r>
      <w:r w:rsidRPr="00814E30">
        <w:rPr>
          <w:rFonts w:ascii="Times New Roman" w:hAnsi="Times New Roman"/>
          <w:sz w:val="28"/>
          <w:szCs w:val="28"/>
          <w:lang w:val="uk-UA"/>
        </w:rPr>
        <w:t>статті 3 Європейської конвенції</w:t>
      </w:r>
      <w:r w:rsidR="000661BE">
        <w:rPr>
          <w:rFonts w:ascii="Times New Roman" w:hAnsi="Times New Roman"/>
          <w:sz w:val="28"/>
          <w:szCs w:val="28"/>
          <w:lang w:val="uk-UA"/>
        </w:rPr>
        <w:t>, згідно з якою</w:t>
      </w:r>
      <w:r w:rsidRPr="00814E30">
        <w:rPr>
          <w:rFonts w:ascii="Times New Roman" w:hAnsi="Times New Roman"/>
          <w:sz w:val="28"/>
          <w:szCs w:val="28"/>
          <w:lang w:val="uk-UA"/>
        </w:rPr>
        <w:t xml:space="preserve"> ніхто  не  повинен  спричиняти для домашньої тварини непотрібного болю, страждання або пригнічення та залишати домашню тварину. </w:t>
      </w:r>
      <w:r w:rsidR="000661BE" w:rsidRPr="000661BE">
        <w:rPr>
          <w:rFonts w:ascii="Times New Roman" w:hAnsi="Times New Roman"/>
          <w:sz w:val="28"/>
          <w:szCs w:val="28"/>
          <w:lang w:val="uk-UA"/>
        </w:rPr>
        <w:t>Щодо регулювання чисельності безпритульних тварин слід зазначити, що згідно із статтею 12 Європейської конвенції, коли Сторона вважає, що кількість  безпритульних  тварин становить для неї проблему, вона вживає відповідних  законодавчих та  (або)  адміністративних  заходів,  які необхідні для зменшення їхньої кількості у спосіб,  який не викликає болю,  страждань  або пригнічення, яких можна уникнути.</w:t>
      </w:r>
    </w:p>
    <w:p w:rsidR="00814E30" w:rsidRPr="00C22A77" w:rsidRDefault="00814E30" w:rsidP="00C22A77">
      <w:pPr>
        <w:pStyle w:val="1"/>
        <w:tabs>
          <w:tab w:val="left" w:pos="851"/>
        </w:tabs>
        <w:spacing w:before="60" w:after="60" w:line="240" w:lineRule="auto"/>
        <w:ind w:left="0" w:firstLine="567"/>
        <w:jc w:val="both"/>
        <w:rPr>
          <w:rFonts w:ascii="Times New Roman" w:hAnsi="Times New Roman"/>
          <w:sz w:val="28"/>
          <w:szCs w:val="28"/>
          <w:lang w:val="uk-UA"/>
        </w:rPr>
      </w:pPr>
      <w:r w:rsidRPr="00C22A77">
        <w:rPr>
          <w:rFonts w:ascii="Times New Roman" w:hAnsi="Times New Roman"/>
          <w:sz w:val="28"/>
          <w:szCs w:val="28"/>
          <w:lang w:val="uk-UA"/>
        </w:rPr>
        <w:t xml:space="preserve">Запропоновані </w:t>
      </w:r>
      <w:r w:rsidR="00C22A77">
        <w:rPr>
          <w:rFonts w:ascii="Times New Roman" w:hAnsi="Times New Roman"/>
          <w:sz w:val="28"/>
          <w:szCs w:val="28"/>
          <w:lang w:val="uk-UA"/>
        </w:rPr>
        <w:t xml:space="preserve">у проекті Закону </w:t>
      </w:r>
      <w:r w:rsidRPr="00C22A77">
        <w:rPr>
          <w:rFonts w:ascii="Times New Roman" w:hAnsi="Times New Roman"/>
          <w:sz w:val="28"/>
          <w:szCs w:val="28"/>
          <w:lang w:val="uk-UA"/>
        </w:rPr>
        <w:t>зміни до статті 25 Закону України «Про захист тварин від жорстокого поводження» та статті 31 Закону України «Про тваринний світ» щодо заборони утримувати у закладах громадського харчування та інших об’єктах видів тварин, занесених  до Додатку ІІ Бернської Конвенції, а також заборони добування (придбання) таких тварин підприємствами, установами, організаціями і громадянами з метою утримання і розведення у напіввільних умовах чи в неволі для використання цих тварин та отриманих продуктів їх життєдіяльності, не суперечать статті 4 Бернської конвенції.</w:t>
      </w:r>
    </w:p>
    <w:p w:rsidR="00814E30" w:rsidRPr="00E225A3" w:rsidRDefault="00814E30" w:rsidP="00814E3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lang w:eastAsia="en-US"/>
        </w:rPr>
      </w:pPr>
      <w:r w:rsidRPr="00E225A3">
        <w:rPr>
          <w:rFonts w:eastAsia="Calibri"/>
          <w:lang w:eastAsia="en-US"/>
        </w:rPr>
        <w:t xml:space="preserve">Згідно із частиною </w:t>
      </w:r>
      <w:r w:rsidR="00E225A3" w:rsidRPr="00E225A3">
        <w:rPr>
          <w:rFonts w:eastAsia="Calibri"/>
          <w:lang w:eastAsia="en-US"/>
        </w:rPr>
        <w:t>1</w:t>
      </w:r>
      <w:r w:rsidRPr="00E225A3">
        <w:rPr>
          <w:rFonts w:eastAsia="Calibri"/>
          <w:lang w:eastAsia="en-US"/>
        </w:rPr>
        <w:t xml:space="preserve"> статті 4 </w:t>
      </w:r>
      <w:r w:rsidR="00E225A3" w:rsidRPr="00E225A3">
        <w:rPr>
          <w:rFonts w:eastAsia="Calibri"/>
          <w:lang w:eastAsia="en-US"/>
        </w:rPr>
        <w:t>Бернської к</w:t>
      </w:r>
      <w:r w:rsidRPr="00E225A3">
        <w:rPr>
          <w:rFonts w:eastAsia="Calibri"/>
          <w:lang w:eastAsia="en-US"/>
        </w:rPr>
        <w:t xml:space="preserve">онвенції кожна Договірна  Сторона  вживає відповідних і необхідних законодавчих та адміністративних заходів для </w:t>
      </w:r>
      <w:r w:rsidRPr="00E225A3">
        <w:rPr>
          <w:rFonts w:eastAsia="Calibri"/>
          <w:lang w:eastAsia="en-US"/>
        </w:rPr>
        <w:lastRenderedPageBreak/>
        <w:t>забезпечення охорони середовищ існування видів дикої флори та фауни,  особливо тих, які зазначені у додатках I і II,  а також охорони природних  середовищ існування, яким загрожує зникнення.</w:t>
      </w:r>
    </w:p>
    <w:p w:rsidR="00814E30" w:rsidRPr="00803694" w:rsidRDefault="007D3E86" w:rsidP="00814E3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E225A3">
        <w:rPr>
          <w:rFonts w:eastAsia="Calibri"/>
          <w:lang w:eastAsia="en-US"/>
        </w:rPr>
        <w:t xml:space="preserve">В частині </w:t>
      </w:r>
      <w:r w:rsidR="00814E30" w:rsidRPr="00E225A3">
        <w:rPr>
          <w:rFonts w:eastAsia="Calibri"/>
          <w:lang w:eastAsia="en-US"/>
        </w:rPr>
        <w:t>внесення змін до Кодексу України про адміністративні правопорушення та Кримінального кодексу України щодо посилення відповідальності у сфері жорстокого поводження із тваринами та охорони видів тварин і рослин, занесених</w:t>
      </w:r>
      <w:r w:rsidR="00814E30" w:rsidRPr="00803694">
        <w:t xml:space="preserve"> до Червоної книги України, слід зазначити, що згадані зміни не суперечать праву ЄС, оскільки аналогічні правовідносини регулюються на рівні національного законодавства держав-членів ЄС.</w:t>
      </w:r>
    </w:p>
    <w:p w:rsidR="00814E30" w:rsidRPr="00803694" w:rsidRDefault="007D3E86" w:rsidP="00814E30">
      <w:pPr>
        <w:ind w:firstLine="567"/>
        <w:jc w:val="both"/>
      </w:pPr>
      <w:r w:rsidRPr="00803694">
        <w:t xml:space="preserve">Крім того, </w:t>
      </w:r>
      <w:r w:rsidR="00814E30" w:rsidRPr="00803694">
        <w:t>відповідно до статті 12 Бернської конвенції для збереження дикої флори та фауни і їхніх природних середовищ існування договірні Сторони можуть вживати більш суворих заходів, ніж заходи, передбачені цією Конвенцією.</w:t>
      </w:r>
    </w:p>
    <w:p w:rsidR="00814E30" w:rsidRPr="00803694" w:rsidRDefault="00814E30" w:rsidP="00814E30">
      <w:pPr>
        <w:pBdr>
          <w:top w:val="nil"/>
          <w:left w:val="nil"/>
          <w:bottom w:val="nil"/>
          <w:right w:val="nil"/>
          <w:between w:val="nil"/>
        </w:pBdr>
        <w:ind w:firstLine="709"/>
        <w:jc w:val="both"/>
        <w:rPr>
          <w:color w:val="000000"/>
        </w:rPr>
      </w:pPr>
      <w:r w:rsidRPr="00803694">
        <w:rPr>
          <w:color w:val="000000"/>
        </w:rPr>
        <w:t xml:space="preserve">Враховуючи </w:t>
      </w:r>
      <w:r w:rsidR="007D3E86" w:rsidRPr="00803694">
        <w:rPr>
          <w:color w:val="000000"/>
        </w:rPr>
        <w:t>все вище</w:t>
      </w:r>
      <w:r w:rsidRPr="00803694">
        <w:rPr>
          <w:color w:val="000000"/>
        </w:rPr>
        <w:t xml:space="preserve">викладене, проект Закону не суперечить </w:t>
      </w:r>
      <w:r w:rsidR="007D3E86" w:rsidRPr="00803694">
        <w:rPr>
          <w:color w:val="000000"/>
        </w:rPr>
        <w:t xml:space="preserve">праву ЄС та зобов’язанням України відповідно до </w:t>
      </w:r>
      <w:r w:rsidRPr="00803694">
        <w:rPr>
          <w:color w:val="000000"/>
        </w:rPr>
        <w:t>Угод</w:t>
      </w:r>
      <w:r w:rsidR="007D3E86" w:rsidRPr="00803694">
        <w:rPr>
          <w:color w:val="000000"/>
        </w:rPr>
        <w:t>и</w:t>
      </w:r>
      <w:r w:rsidRPr="00803694">
        <w:rPr>
          <w:color w:val="000000"/>
        </w:rPr>
        <w:t xml:space="preserve"> про асоціацію.</w:t>
      </w:r>
    </w:p>
    <w:p w:rsidR="00814E30" w:rsidRDefault="00814E30" w:rsidP="00016FA0">
      <w:pPr>
        <w:pStyle w:val="1"/>
        <w:tabs>
          <w:tab w:val="left" w:pos="851"/>
        </w:tabs>
        <w:spacing w:before="60" w:after="60" w:line="240" w:lineRule="auto"/>
        <w:ind w:left="0" w:firstLine="567"/>
        <w:jc w:val="both"/>
        <w:rPr>
          <w:rFonts w:ascii="Times New Roman" w:hAnsi="Times New Roman"/>
          <w:sz w:val="28"/>
          <w:szCs w:val="28"/>
          <w:lang w:val="uk-UA"/>
        </w:rPr>
      </w:pPr>
    </w:p>
    <w:p w:rsidR="00016FA0" w:rsidRPr="00D06AB4" w:rsidRDefault="00016FA0" w:rsidP="00016FA0">
      <w:pPr>
        <w:spacing w:before="120"/>
        <w:ind w:firstLine="567"/>
        <w:jc w:val="both"/>
        <w:rPr>
          <w:bCs/>
        </w:rPr>
      </w:pPr>
      <w:r w:rsidRPr="00D06AB4">
        <w:rPr>
          <w:rFonts w:eastAsia="Verdana"/>
          <w:b/>
          <w:bCs/>
        </w:rPr>
        <w:t>4.</w:t>
      </w:r>
      <w:r w:rsidRPr="00D06AB4">
        <w:rPr>
          <w:rFonts w:eastAsia="Verdana"/>
          <w:bCs/>
        </w:rPr>
        <w:t>   </w:t>
      </w:r>
      <w:r w:rsidRPr="00D06AB4">
        <w:rPr>
          <w:b/>
        </w:rPr>
        <w:t xml:space="preserve">Висновок Комітету з питань </w:t>
      </w:r>
      <w:r w:rsidRPr="001F4685">
        <w:rPr>
          <w:b/>
        </w:rPr>
        <w:t>інтеграції України з Європейським Союзом</w:t>
      </w:r>
      <w:r w:rsidRPr="00D06AB4">
        <w:rPr>
          <w:b/>
        </w:rPr>
        <w:t xml:space="preserve">. </w:t>
      </w:r>
    </w:p>
    <w:p w:rsidR="00016FA0" w:rsidRDefault="008F144E" w:rsidP="00016FA0">
      <w:pPr>
        <w:spacing w:after="60"/>
        <w:ind w:firstLine="567"/>
        <w:jc w:val="both"/>
      </w:pPr>
      <w:r w:rsidRPr="00EF22F1">
        <w:rPr>
          <w:rFonts w:eastAsia="MS Mincho"/>
          <w:lang w:eastAsia="en-US"/>
        </w:rPr>
        <w:t xml:space="preserve">Проект Закону </w:t>
      </w:r>
      <w:r w:rsidRPr="00952C0F">
        <w:t>не суперечить праву Європейського Союзу та зобов’язанням України</w:t>
      </w:r>
      <w:r w:rsidRPr="00F549EB">
        <w:t xml:space="preserve"> відповідно до Угоди про асоціацію</w:t>
      </w:r>
      <w:r w:rsidRPr="00952C0F">
        <w:t>.</w:t>
      </w:r>
    </w:p>
    <w:p w:rsidR="008F144E" w:rsidRDefault="008F144E" w:rsidP="00016FA0">
      <w:pPr>
        <w:spacing w:after="60"/>
        <w:ind w:firstLine="567"/>
        <w:jc w:val="both"/>
      </w:pPr>
      <w:bookmarkStart w:id="1" w:name="_GoBack"/>
      <w:bookmarkEnd w:id="1"/>
    </w:p>
    <w:sectPr w:rsidR="008F144E" w:rsidSect="00A87362">
      <w:footerReference w:type="even" r:id="rId8"/>
      <w:footerReference w:type="default" r:id="rId9"/>
      <w:pgSz w:w="11906" w:h="16838"/>
      <w:pgMar w:top="709" w:right="746" w:bottom="851" w:left="1134"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3D3" w:rsidRDefault="008803D3" w:rsidP="00016FA0">
      <w:r>
        <w:separator/>
      </w:r>
    </w:p>
  </w:endnote>
  <w:endnote w:type="continuationSeparator" w:id="0">
    <w:p w:rsidR="008803D3" w:rsidRDefault="008803D3" w:rsidP="0001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1C" w:rsidRDefault="00493FDA" w:rsidP="004147B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A791C" w:rsidRDefault="008803D3">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965281"/>
      <w:docPartObj>
        <w:docPartGallery w:val="Page Numbers (Bottom of Page)"/>
        <w:docPartUnique/>
      </w:docPartObj>
    </w:sdtPr>
    <w:sdtEndPr>
      <w:rPr>
        <w:sz w:val="24"/>
        <w:szCs w:val="24"/>
      </w:rPr>
    </w:sdtEndPr>
    <w:sdtContent>
      <w:p w:rsidR="00780C9F" w:rsidRPr="00780C9F" w:rsidRDefault="00493FDA">
        <w:pPr>
          <w:pStyle w:val="a3"/>
          <w:jc w:val="center"/>
          <w:rPr>
            <w:sz w:val="24"/>
            <w:szCs w:val="24"/>
          </w:rPr>
        </w:pPr>
        <w:r w:rsidRPr="00780C9F">
          <w:rPr>
            <w:sz w:val="24"/>
            <w:szCs w:val="24"/>
          </w:rPr>
          <w:fldChar w:fldCharType="begin"/>
        </w:r>
        <w:r w:rsidRPr="00780C9F">
          <w:rPr>
            <w:sz w:val="24"/>
            <w:szCs w:val="24"/>
          </w:rPr>
          <w:instrText>PAGE   \* MERGEFORMAT</w:instrText>
        </w:r>
        <w:r w:rsidRPr="00780C9F">
          <w:rPr>
            <w:sz w:val="24"/>
            <w:szCs w:val="24"/>
          </w:rPr>
          <w:fldChar w:fldCharType="separate"/>
        </w:r>
        <w:r w:rsidR="00160F6D">
          <w:rPr>
            <w:noProof/>
            <w:sz w:val="24"/>
            <w:szCs w:val="24"/>
          </w:rPr>
          <w:t>4</w:t>
        </w:r>
        <w:r w:rsidRPr="00780C9F">
          <w:rPr>
            <w:sz w:val="24"/>
            <w:szCs w:val="24"/>
          </w:rPr>
          <w:fldChar w:fldCharType="end"/>
        </w:r>
      </w:p>
    </w:sdtContent>
  </w:sdt>
  <w:p w:rsidR="00BA791C" w:rsidRDefault="008803D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3D3" w:rsidRDefault="008803D3" w:rsidP="00016FA0">
      <w:r>
        <w:separator/>
      </w:r>
    </w:p>
  </w:footnote>
  <w:footnote w:type="continuationSeparator" w:id="0">
    <w:p w:rsidR="008803D3" w:rsidRDefault="008803D3" w:rsidP="00016FA0">
      <w:r>
        <w:continuationSeparator/>
      </w:r>
    </w:p>
  </w:footnote>
  <w:footnote w:id="1">
    <w:p w:rsidR="00B35918" w:rsidRPr="00AF698E" w:rsidRDefault="00B35918" w:rsidP="00B35918">
      <w:pPr>
        <w:pStyle w:val="HTML"/>
        <w:jc w:val="both"/>
        <w:rPr>
          <w:rFonts w:ascii="Times New Roman" w:hAnsi="Times New Roman" w:cs="Times New Roman"/>
          <w:lang w:val="uk-UA"/>
        </w:rPr>
      </w:pPr>
      <w:r w:rsidRPr="00E303E0">
        <w:rPr>
          <w:rStyle w:val="aa"/>
        </w:rPr>
        <w:footnoteRef/>
      </w:r>
      <w:r>
        <w:t xml:space="preserve"> </w:t>
      </w:r>
      <w:r w:rsidRPr="00AF698E">
        <w:rPr>
          <w:rFonts w:ascii="Times New Roman" w:hAnsi="Times New Roman" w:cs="Times New Roman"/>
          <w:lang w:val="uk-UA"/>
        </w:rPr>
        <w:t>Ратифікована Законом України «Про приєднання України до Конвенції 1979 року про охорону дикої флори і фауни та природних середовищ існування в Європі» від 29.10.1996 № 436/96-ВР</w:t>
      </w:r>
      <w:r>
        <w:rPr>
          <w:rFonts w:ascii="Times New Roman" w:hAnsi="Times New Roman" w:cs="Times New Roman"/>
          <w:lang w:val="uk-UA"/>
        </w:rPr>
        <w:t>.</w:t>
      </w:r>
    </w:p>
  </w:footnote>
  <w:footnote w:id="2">
    <w:p w:rsidR="00B35918" w:rsidRPr="00AF698E" w:rsidRDefault="00B35918" w:rsidP="00B35918">
      <w:pPr>
        <w:pStyle w:val="HTML"/>
        <w:jc w:val="both"/>
        <w:rPr>
          <w:rFonts w:ascii="Times New Roman" w:hAnsi="Times New Roman" w:cs="Times New Roman"/>
          <w:lang w:val="uk-UA"/>
        </w:rPr>
      </w:pPr>
      <w:r w:rsidRPr="004E6E0D">
        <w:rPr>
          <w:rStyle w:val="aa"/>
        </w:rPr>
        <w:footnoteRef/>
      </w:r>
      <w:r w:rsidRPr="004E6E0D">
        <w:rPr>
          <w:rFonts w:ascii="Times New Roman" w:hAnsi="Times New Roman" w:cs="Times New Roman"/>
        </w:rPr>
        <w:t xml:space="preserve"> </w:t>
      </w:r>
      <w:r w:rsidRPr="00AF698E">
        <w:rPr>
          <w:rFonts w:ascii="Times New Roman" w:hAnsi="Times New Roman" w:cs="Times New Roman"/>
          <w:lang w:val="uk-UA"/>
        </w:rPr>
        <w:t xml:space="preserve">Ратифікована Законом України «Про приєднання України до Конвенції про </w:t>
      </w:r>
      <w:r w:rsidRPr="004E6E0D">
        <w:rPr>
          <w:rFonts w:ascii="Times New Roman" w:hAnsi="Times New Roman" w:cs="Times New Roman"/>
          <w:lang w:val="uk-UA"/>
        </w:rPr>
        <w:t>збереження мігруючих видів диких тварин</w:t>
      </w:r>
      <w:r>
        <w:rPr>
          <w:rFonts w:ascii="Times New Roman" w:hAnsi="Times New Roman" w:cs="Times New Roman"/>
          <w:lang w:val="uk-UA"/>
        </w:rPr>
        <w:t>» від 1</w:t>
      </w:r>
      <w:r w:rsidRPr="00AF698E">
        <w:rPr>
          <w:rFonts w:ascii="Times New Roman" w:hAnsi="Times New Roman" w:cs="Times New Roman"/>
          <w:lang w:val="uk-UA"/>
        </w:rPr>
        <w:t>9.0</w:t>
      </w:r>
      <w:r>
        <w:rPr>
          <w:rFonts w:ascii="Times New Roman" w:hAnsi="Times New Roman" w:cs="Times New Roman"/>
          <w:lang w:val="uk-UA"/>
        </w:rPr>
        <w:t>3</w:t>
      </w:r>
      <w:r w:rsidRPr="00AF698E">
        <w:rPr>
          <w:rFonts w:ascii="Times New Roman" w:hAnsi="Times New Roman" w:cs="Times New Roman"/>
          <w:lang w:val="uk-UA"/>
        </w:rPr>
        <w:t>.199</w:t>
      </w:r>
      <w:r>
        <w:rPr>
          <w:rFonts w:ascii="Times New Roman" w:hAnsi="Times New Roman" w:cs="Times New Roman"/>
          <w:lang w:val="uk-UA"/>
        </w:rPr>
        <w:t>9</w:t>
      </w:r>
      <w:r w:rsidRPr="00AF698E">
        <w:rPr>
          <w:rFonts w:ascii="Times New Roman" w:hAnsi="Times New Roman" w:cs="Times New Roman"/>
          <w:lang w:val="uk-UA"/>
        </w:rPr>
        <w:t xml:space="preserve"> № </w:t>
      </w:r>
      <w:r w:rsidRPr="004E6E0D">
        <w:rPr>
          <w:rFonts w:ascii="Times New Roman" w:hAnsi="Times New Roman" w:cs="Times New Roman"/>
          <w:lang w:val="uk-UA"/>
        </w:rPr>
        <w:t>535-XIV</w:t>
      </w:r>
      <w:r>
        <w:rPr>
          <w:rFonts w:ascii="Times New Roman" w:hAnsi="Times New Roman" w:cs="Times New Roman"/>
          <w:lang w:val="uk-UA"/>
        </w:rPr>
        <w:t>.</w:t>
      </w:r>
    </w:p>
  </w:footnote>
  <w:footnote w:id="3">
    <w:p w:rsidR="00B35918" w:rsidRDefault="00B35918" w:rsidP="00B35918">
      <w:pPr>
        <w:pStyle w:val="HTML"/>
      </w:pPr>
      <w:r w:rsidRPr="00623FB8">
        <w:rPr>
          <w:rStyle w:val="aa"/>
        </w:rPr>
        <w:footnoteRef/>
      </w:r>
      <w:r w:rsidRPr="00623FB8">
        <w:rPr>
          <w:rFonts w:ascii="Times New Roman" w:hAnsi="Times New Roman" w:cs="Times New Roman"/>
        </w:rPr>
        <w:t xml:space="preserve"> </w:t>
      </w:r>
      <w:r w:rsidRPr="00AF698E">
        <w:rPr>
          <w:rFonts w:ascii="Times New Roman" w:hAnsi="Times New Roman" w:cs="Times New Roman"/>
          <w:lang w:val="uk-UA"/>
        </w:rPr>
        <w:t xml:space="preserve">Ратифікована Законом України «Про </w:t>
      </w:r>
      <w:r>
        <w:rPr>
          <w:rFonts w:ascii="Times New Roman" w:hAnsi="Times New Roman" w:cs="Times New Roman"/>
          <w:lang w:val="uk-UA"/>
        </w:rPr>
        <w:t xml:space="preserve">ратифікацію </w:t>
      </w:r>
      <w:r w:rsidRPr="00AF698E">
        <w:rPr>
          <w:rFonts w:ascii="Times New Roman" w:hAnsi="Times New Roman" w:cs="Times New Roman"/>
          <w:lang w:val="uk-UA"/>
        </w:rPr>
        <w:t>Конвенції про</w:t>
      </w:r>
      <w:r w:rsidRPr="00623FB8">
        <w:rPr>
          <w:rFonts w:ascii="Times New Roman" w:hAnsi="Times New Roman" w:cs="Times New Roman"/>
          <w:lang w:val="uk-UA"/>
        </w:rPr>
        <w:t xml:space="preserve"> охорону біологічного різноманіття</w:t>
      </w:r>
      <w:r>
        <w:rPr>
          <w:rFonts w:ascii="Times New Roman" w:hAnsi="Times New Roman" w:cs="Times New Roman"/>
          <w:lang w:val="uk-UA"/>
        </w:rPr>
        <w:t>» від 2</w:t>
      </w:r>
      <w:r w:rsidRPr="00AF698E">
        <w:rPr>
          <w:rFonts w:ascii="Times New Roman" w:hAnsi="Times New Roman" w:cs="Times New Roman"/>
          <w:lang w:val="uk-UA"/>
        </w:rPr>
        <w:t>9.</w:t>
      </w:r>
      <w:r>
        <w:rPr>
          <w:rFonts w:ascii="Times New Roman" w:hAnsi="Times New Roman" w:cs="Times New Roman"/>
          <w:lang w:val="uk-UA"/>
        </w:rPr>
        <w:t>11</w:t>
      </w:r>
      <w:r w:rsidRPr="00AF698E">
        <w:rPr>
          <w:rFonts w:ascii="Times New Roman" w:hAnsi="Times New Roman" w:cs="Times New Roman"/>
          <w:lang w:val="uk-UA"/>
        </w:rPr>
        <w:t>.199</w:t>
      </w:r>
      <w:r>
        <w:rPr>
          <w:rFonts w:ascii="Times New Roman" w:hAnsi="Times New Roman" w:cs="Times New Roman"/>
          <w:lang w:val="uk-UA"/>
        </w:rPr>
        <w:t>4</w:t>
      </w:r>
      <w:r w:rsidRPr="00AF698E">
        <w:rPr>
          <w:rFonts w:ascii="Times New Roman" w:hAnsi="Times New Roman" w:cs="Times New Roman"/>
          <w:lang w:val="uk-UA"/>
        </w:rPr>
        <w:t xml:space="preserve"> №</w:t>
      </w:r>
      <w:r>
        <w:rPr>
          <w:rFonts w:ascii="Times New Roman" w:hAnsi="Times New Roman" w:cs="Times New Roman"/>
          <w:lang w:val="uk-UA"/>
        </w:rPr>
        <w:t xml:space="preserve"> </w:t>
      </w:r>
      <w:r w:rsidRPr="00623FB8">
        <w:rPr>
          <w:rFonts w:ascii="Times New Roman" w:hAnsi="Times New Roman" w:cs="Times New Roman"/>
          <w:lang w:val="uk-UA"/>
        </w:rPr>
        <w:t>257/94-ВР</w:t>
      </w:r>
      <w:r>
        <w:rPr>
          <w:rFonts w:ascii="Times New Roman" w:hAnsi="Times New Roman" w:cs="Times New Roman"/>
          <w:lang w:val="uk-UA"/>
        </w:rPr>
        <w:t>.</w:t>
      </w:r>
    </w:p>
    <w:p w:rsidR="00B35918" w:rsidRDefault="00B35918" w:rsidP="00B35918">
      <w:pPr>
        <w:pStyle w:val="a8"/>
      </w:pPr>
    </w:p>
  </w:footnote>
  <w:footnote w:id="4">
    <w:p w:rsidR="00B4138B" w:rsidRPr="00B4138B" w:rsidRDefault="00B4138B" w:rsidP="00B4138B">
      <w:pPr>
        <w:pStyle w:val="a8"/>
      </w:pPr>
      <w:r>
        <w:rPr>
          <w:rStyle w:val="aa"/>
        </w:rPr>
        <w:footnoteRef/>
      </w:r>
      <w:r>
        <w:t xml:space="preserve"> </w:t>
      </w:r>
      <w:r w:rsidRPr="00B4138B">
        <w:t xml:space="preserve">Ратифікована Законом України від </w:t>
      </w:r>
      <w:r w:rsidRPr="00B4138B">
        <w:rPr>
          <w:color w:val="000000"/>
        </w:rPr>
        <w:t>18.09.2013 № 578-VII.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A6A66"/>
    <w:multiLevelType w:val="hybridMultilevel"/>
    <w:tmpl w:val="49CC6690"/>
    <w:lvl w:ilvl="0" w:tplc="CB168364">
      <w:start w:val="1"/>
      <w:numFmt w:val="bullet"/>
      <w:lvlText w:val=""/>
      <w:lvlJc w:val="left"/>
      <w:pPr>
        <w:tabs>
          <w:tab w:val="num" w:pos="2007"/>
        </w:tabs>
        <w:ind w:left="200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7BB3435F"/>
    <w:multiLevelType w:val="hybridMultilevel"/>
    <w:tmpl w:val="8B5E0F96"/>
    <w:lvl w:ilvl="0" w:tplc="0E94C88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FA0"/>
    <w:rsid w:val="00016FA0"/>
    <w:rsid w:val="000661BE"/>
    <w:rsid w:val="00160F6D"/>
    <w:rsid w:val="001C4C23"/>
    <w:rsid w:val="00227892"/>
    <w:rsid w:val="00266D99"/>
    <w:rsid w:val="00292C60"/>
    <w:rsid w:val="00493FDA"/>
    <w:rsid w:val="004D28EA"/>
    <w:rsid w:val="005D2948"/>
    <w:rsid w:val="00662821"/>
    <w:rsid w:val="00672F14"/>
    <w:rsid w:val="007D3E86"/>
    <w:rsid w:val="00803694"/>
    <w:rsid w:val="00814E30"/>
    <w:rsid w:val="00826809"/>
    <w:rsid w:val="008803D3"/>
    <w:rsid w:val="008F144E"/>
    <w:rsid w:val="00A23B19"/>
    <w:rsid w:val="00AA7FCD"/>
    <w:rsid w:val="00AF3F20"/>
    <w:rsid w:val="00B35918"/>
    <w:rsid w:val="00B4138B"/>
    <w:rsid w:val="00B71590"/>
    <w:rsid w:val="00C22A77"/>
    <w:rsid w:val="00E1669A"/>
    <w:rsid w:val="00E225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FA0"/>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016FA0"/>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16FA0"/>
    <w:pPr>
      <w:tabs>
        <w:tab w:val="center" w:pos="4819"/>
        <w:tab w:val="right" w:pos="9639"/>
      </w:tabs>
    </w:pPr>
  </w:style>
  <w:style w:type="character" w:customStyle="1" w:styleId="a4">
    <w:name w:val="Нижній колонтитул Знак"/>
    <w:basedOn w:val="a0"/>
    <w:link w:val="a3"/>
    <w:rsid w:val="00016FA0"/>
    <w:rPr>
      <w:rFonts w:ascii="Times New Roman" w:eastAsia="Times New Roman" w:hAnsi="Times New Roman" w:cs="Times New Roman"/>
      <w:sz w:val="28"/>
      <w:szCs w:val="28"/>
      <w:lang w:eastAsia="ru-RU"/>
    </w:rPr>
  </w:style>
  <w:style w:type="character" w:styleId="a5">
    <w:name w:val="page number"/>
    <w:basedOn w:val="a0"/>
    <w:rsid w:val="00016FA0"/>
  </w:style>
  <w:style w:type="paragraph" w:customStyle="1" w:styleId="1">
    <w:name w:val="Абзац списку1"/>
    <w:basedOn w:val="a"/>
    <w:qFormat/>
    <w:rsid w:val="00016FA0"/>
    <w:pPr>
      <w:spacing w:after="200" w:line="276" w:lineRule="auto"/>
      <w:ind w:left="720"/>
      <w:contextualSpacing/>
    </w:pPr>
    <w:rPr>
      <w:rFonts w:ascii="Calibri" w:eastAsia="Calibri" w:hAnsi="Calibri"/>
      <w:sz w:val="22"/>
      <w:szCs w:val="22"/>
      <w:lang w:val="ru-RU" w:eastAsia="en-US"/>
    </w:rPr>
  </w:style>
  <w:style w:type="paragraph" w:styleId="a6">
    <w:name w:val="header"/>
    <w:basedOn w:val="a"/>
    <w:link w:val="a7"/>
    <w:uiPriority w:val="99"/>
    <w:unhideWhenUsed/>
    <w:rsid w:val="00016FA0"/>
    <w:pPr>
      <w:tabs>
        <w:tab w:val="center" w:pos="4819"/>
        <w:tab w:val="right" w:pos="9639"/>
      </w:tabs>
    </w:pPr>
  </w:style>
  <w:style w:type="character" w:customStyle="1" w:styleId="a7">
    <w:name w:val="Верхній колонтитул Знак"/>
    <w:basedOn w:val="a0"/>
    <w:link w:val="a6"/>
    <w:uiPriority w:val="99"/>
    <w:rsid w:val="00016FA0"/>
    <w:rPr>
      <w:rFonts w:ascii="Times New Roman" w:eastAsia="Times New Roman" w:hAnsi="Times New Roman" w:cs="Times New Roman"/>
      <w:sz w:val="28"/>
      <w:szCs w:val="28"/>
      <w:lang w:eastAsia="ru-RU"/>
    </w:rPr>
  </w:style>
  <w:style w:type="paragraph" w:styleId="a8">
    <w:name w:val="footnote text"/>
    <w:basedOn w:val="a"/>
    <w:link w:val="a9"/>
    <w:semiHidden/>
    <w:unhideWhenUsed/>
    <w:rsid w:val="00016FA0"/>
    <w:rPr>
      <w:sz w:val="20"/>
      <w:szCs w:val="20"/>
    </w:rPr>
  </w:style>
  <w:style w:type="character" w:customStyle="1" w:styleId="a9">
    <w:name w:val="Текст виноски Знак"/>
    <w:basedOn w:val="a0"/>
    <w:link w:val="a8"/>
    <w:uiPriority w:val="99"/>
    <w:semiHidden/>
    <w:rsid w:val="00016FA0"/>
    <w:rPr>
      <w:rFonts w:ascii="Times New Roman" w:eastAsia="Times New Roman" w:hAnsi="Times New Roman" w:cs="Times New Roman"/>
      <w:sz w:val="20"/>
      <w:szCs w:val="20"/>
      <w:lang w:eastAsia="ru-RU"/>
    </w:rPr>
  </w:style>
  <w:style w:type="character" w:styleId="aa">
    <w:name w:val="footnote reference"/>
    <w:basedOn w:val="a0"/>
    <w:semiHidden/>
    <w:unhideWhenUsed/>
    <w:rsid w:val="00016FA0"/>
    <w:rPr>
      <w:vertAlign w:val="superscript"/>
    </w:rPr>
  </w:style>
  <w:style w:type="character" w:customStyle="1" w:styleId="20">
    <w:name w:val="Заголовок 2 Знак"/>
    <w:basedOn w:val="a0"/>
    <w:link w:val="2"/>
    <w:uiPriority w:val="9"/>
    <w:rsid w:val="00016FA0"/>
    <w:rPr>
      <w:rFonts w:ascii="Times New Roman" w:eastAsia="Times New Roman" w:hAnsi="Times New Roman" w:cs="Times New Roman"/>
      <w:b/>
      <w:bCs/>
      <w:sz w:val="36"/>
      <w:szCs w:val="36"/>
      <w:lang w:eastAsia="uk-UA"/>
    </w:rPr>
  </w:style>
  <w:style w:type="character" w:customStyle="1" w:styleId="st">
    <w:name w:val="st"/>
    <w:basedOn w:val="a0"/>
    <w:rsid w:val="00B35918"/>
  </w:style>
  <w:style w:type="character" w:styleId="ab">
    <w:name w:val="Emphasis"/>
    <w:basedOn w:val="a0"/>
    <w:uiPriority w:val="20"/>
    <w:qFormat/>
    <w:rsid w:val="00B35918"/>
    <w:rPr>
      <w:i/>
      <w:iCs/>
    </w:rPr>
  </w:style>
  <w:style w:type="paragraph" w:styleId="HTML">
    <w:name w:val="HTML Preformatted"/>
    <w:basedOn w:val="a"/>
    <w:link w:val="HTML0"/>
    <w:uiPriority w:val="99"/>
    <w:rsid w:val="00B359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B35918"/>
    <w:rPr>
      <w:rFonts w:ascii="Courier New" w:eastAsia="Times New Roman" w:hAnsi="Courier New" w:cs="Courier New"/>
      <w:sz w:val="20"/>
      <w:szCs w:val="20"/>
      <w:lang w:val="ru-RU" w:eastAsia="ru-RU"/>
    </w:rPr>
  </w:style>
  <w:style w:type="paragraph" w:customStyle="1" w:styleId="ac">
    <w:name w:val="Абзац списка"/>
    <w:basedOn w:val="a"/>
    <w:qFormat/>
    <w:rsid w:val="001C4C23"/>
    <w:pPr>
      <w:spacing w:after="200" w:line="276" w:lineRule="auto"/>
      <w:ind w:left="720"/>
      <w:contextualSpacing/>
    </w:pPr>
    <w:rPr>
      <w:rFonts w:ascii="Calibri" w:eastAsia="Calibri" w:hAnsi="Calibri"/>
      <w:sz w:val="22"/>
      <w:szCs w:val="22"/>
      <w:lang w:val="ru-RU" w:eastAsia="en-US"/>
    </w:rPr>
  </w:style>
  <w:style w:type="paragraph" w:styleId="ad">
    <w:name w:val="Normal (Web)"/>
    <w:basedOn w:val="a"/>
    <w:uiPriority w:val="99"/>
    <w:semiHidden/>
    <w:unhideWhenUsed/>
    <w:rsid w:val="00B71590"/>
    <w:pPr>
      <w:spacing w:before="100" w:beforeAutospacing="1" w:after="100" w:afterAutospacing="1"/>
    </w:pPr>
    <w:rPr>
      <w:sz w:val="24"/>
      <w:szCs w:val="24"/>
      <w:lang w:eastAsia="uk-UA"/>
    </w:rPr>
  </w:style>
  <w:style w:type="paragraph" w:styleId="ae">
    <w:name w:val="Balloon Text"/>
    <w:basedOn w:val="a"/>
    <w:link w:val="af"/>
    <w:uiPriority w:val="99"/>
    <w:semiHidden/>
    <w:unhideWhenUsed/>
    <w:rsid w:val="00160F6D"/>
    <w:rPr>
      <w:rFonts w:ascii="Segoe UI" w:hAnsi="Segoe UI" w:cs="Segoe UI"/>
      <w:sz w:val="18"/>
      <w:szCs w:val="18"/>
    </w:rPr>
  </w:style>
  <w:style w:type="character" w:customStyle="1" w:styleId="af">
    <w:name w:val="Текст у виносці Знак"/>
    <w:basedOn w:val="a0"/>
    <w:link w:val="ae"/>
    <w:uiPriority w:val="99"/>
    <w:semiHidden/>
    <w:rsid w:val="00160F6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4235">
      <w:bodyDiv w:val="1"/>
      <w:marLeft w:val="0"/>
      <w:marRight w:val="0"/>
      <w:marTop w:val="0"/>
      <w:marBottom w:val="0"/>
      <w:divBdr>
        <w:top w:val="none" w:sz="0" w:space="0" w:color="auto"/>
        <w:left w:val="none" w:sz="0" w:space="0" w:color="auto"/>
        <w:bottom w:val="none" w:sz="0" w:space="0" w:color="auto"/>
        <w:right w:val="none" w:sz="0" w:space="0" w:color="auto"/>
      </w:divBdr>
    </w:div>
    <w:div w:id="673192486">
      <w:bodyDiv w:val="1"/>
      <w:marLeft w:val="0"/>
      <w:marRight w:val="0"/>
      <w:marTop w:val="0"/>
      <w:marBottom w:val="0"/>
      <w:divBdr>
        <w:top w:val="none" w:sz="0" w:space="0" w:color="auto"/>
        <w:left w:val="none" w:sz="0" w:space="0" w:color="auto"/>
        <w:bottom w:val="none" w:sz="0" w:space="0" w:color="auto"/>
        <w:right w:val="none" w:sz="0" w:space="0" w:color="auto"/>
      </w:divBdr>
    </w:div>
    <w:div w:id="103030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CB0EF-DF36-4004-8194-933416CB2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6174</Words>
  <Characters>3520</Characters>
  <Application>Microsoft Office Word</Application>
  <DocSecurity>0</DocSecurity>
  <Lines>29</Lines>
  <Paragraphs>19</Paragraphs>
  <ScaleCrop>false</ScaleCrop>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2019-12-16T20:40:00Z</dcterms:created>
  <dcterms:modified xsi:type="dcterms:W3CDTF">2019-12-23T13:17:00Z</dcterms:modified>
</cp:coreProperties>
</file>