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435E" w:rsidRPr="0003435E" w:rsidRDefault="0003435E" w:rsidP="0003435E">
      <w:pPr>
        <w:spacing w:after="0" w:line="240" w:lineRule="auto"/>
        <w:jc w:val="both"/>
        <w:rPr>
          <w:rFonts w:ascii="Times New Roman" w:eastAsia="Times" w:hAnsi="Times New Roman"/>
          <w:bCs/>
          <w:sz w:val="28"/>
          <w:szCs w:val="20"/>
          <w:lang w:val="ru-RU" w:eastAsia="uk-UA"/>
        </w:rPr>
      </w:pPr>
      <w:r>
        <w:rPr>
          <w:rFonts w:ascii="Times New Roman" w:eastAsia="Times" w:hAnsi="Times New Roman"/>
          <w:bCs/>
          <w:sz w:val="28"/>
          <w:szCs w:val="20"/>
          <w:lang w:val="ru-RU" w:eastAsia="uk-UA"/>
        </w:rPr>
        <w:t xml:space="preserve">                                                                                                    </w:t>
      </w:r>
      <w:r w:rsidR="00956CBF">
        <w:rPr>
          <w:rFonts w:ascii="Times New Roman" w:eastAsia="Times" w:hAnsi="Times New Roman"/>
          <w:bCs/>
          <w:sz w:val="28"/>
          <w:szCs w:val="20"/>
          <w:lang w:val="ru-RU" w:eastAsia="uk-UA"/>
        </w:rPr>
        <w:t xml:space="preserve">До </w:t>
      </w:r>
      <w:proofErr w:type="spellStart"/>
      <w:r w:rsidR="00956CBF">
        <w:rPr>
          <w:rFonts w:ascii="Times New Roman" w:eastAsia="Times" w:hAnsi="Times New Roman"/>
          <w:bCs/>
          <w:sz w:val="28"/>
          <w:szCs w:val="20"/>
          <w:lang w:val="ru-RU" w:eastAsia="uk-UA"/>
        </w:rPr>
        <w:t>реєстр</w:t>
      </w:r>
      <w:proofErr w:type="spellEnd"/>
      <w:r w:rsidR="00956CBF">
        <w:rPr>
          <w:rFonts w:ascii="Times New Roman" w:eastAsia="Times" w:hAnsi="Times New Roman"/>
          <w:bCs/>
          <w:sz w:val="28"/>
          <w:szCs w:val="20"/>
          <w:lang w:val="ru-RU" w:eastAsia="uk-UA"/>
        </w:rPr>
        <w:t>. № 2351</w:t>
      </w:r>
    </w:p>
    <w:p w:rsidR="006267DA" w:rsidRDefault="0003435E" w:rsidP="0003435E">
      <w:pPr>
        <w:spacing w:after="0" w:line="240" w:lineRule="auto"/>
        <w:jc w:val="both"/>
        <w:rPr>
          <w:rFonts w:ascii="Times New Roman" w:eastAsia="Times" w:hAnsi="Times New Roman"/>
          <w:bCs/>
          <w:sz w:val="28"/>
          <w:szCs w:val="20"/>
          <w:lang w:val="ru-RU" w:eastAsia="uk-UA"/>
        </w:rPr>
      </w:pPr>
      <w:r>
        <w:rPr>
          <w:rFonts w:ascii="Times New Roman" w:eastAsia="Times" w:hAnsi="Times New Roman"/>
          <w:bCs/>
          <w:sz w:val="28"/>
          <w:szCs w:val="20"/>
          <w:lang w:val="ru-RU" w:eastAsia="uk-UA"/>
        </w:rPr>
        <w:t xml:space="preserve">                                                                   </w:t>
      </w:r>
      <w:r w:rsidR="006267DA">
        <w:rPr>
          <w:rFonts w:ascii="Times New Roman" w:eastAsia="Times" w:hAnsi="Times New Roman"/>
          <w:bCs/>
          <w:sz w:val="28"/>
          <w:szCs w:val="20"/>
          <w:lang w:val="ru-RU" w:eastAsia="uk-UA"/>
        </w:rPr>
        <w:t xml:space="preserve">                                 </w:t>
      </w:r>
      <w:r w:rsidR="006267DA" w:rsidRPr="0003435E">
        <w:rPr>
          <w:rFonts w:ascii="Times New Roman" w:eastAsia="Times" w:hAnsi="Times New Roman"/>
          <w:bCs/>
          <w:sz w:val="28"/>
          <w:szCs w:val="20"/>
          <w:lang w:val="ru-RU" w:eastAsia="uk-UA"/>
        </w:rPr>
        <w:t xml:space="preserve">(друге </w:t>
      </w:r>
      <w:proofErr w:type="spellStart"/>
      <w:r w:rsidR="006267DA" w:rsidRPr="0003435E">
        <w:rPr>
          <w:rFonts w:ascii="Times New Roman" w:eastAsia="Times" w:hAnsi="Times New Roman"/>
          <w:bCs/>
          <w:sz w:val="28"/>
          <w:szCs w:val="20"/>
          <w:lang w:val="ru-RU" w:eastAsia="uk-UA"/>
        </w:rPr>
        <w:t>читання</w:t>
      </w:r>
      <w:proofErr w:type="spellEnd"/>
      <w:r w:rsidR="006267DA" w:rsidRPr="0003435E">
        <w:rPr>
          <w:rFonts w:ascii="Times New Roman" w:eastAsia="Times" w:hAnsi="Times New Roman"/>
          <w:bCs/>
          <w:sz w:val="28"/>
          <w:szCs w:val="20"/>
          <w:lang w:val="ru-RU" w:eastAsia="uk-UA"/>
        </w:rPr>
        <w:t>)</w:t>
      </w:r>
    </w:p>
    <w:p w:rsidR="0003435E" w:rsidRPr="00D4621D" w:rsidRDefault="0003435E" w:rsidP="0003435E">
      <w:pPr>
        <w:spacing w:after="0" w:line="240" w:lineRule="auto"/>
        <w:jc w:val="both"/>
        <w:rPr>
          <w:rFonts w:ascii="Times New Roman" w:eastAsia="Times" w:hAnsi="Times New Roman"/>
          <w:bCs/>
          <w:sz w:val="28"/>
          <w:szCs w:val="20"/>
          <w:lang w:val="ru-RU" w:eastAsia="uk-UA"/>
        </w:rPr>
      </w:pPr>
      <w:r>
        <w:rPr>
          <w:rFonts w:ascii="Times New Roman" w:eastAsia="Times" w:hAnsi="Times New Roman"/>
          <w:bCs/>
          <w:sz w:val="28"/>
          <w:szCs w:val="20"/>
          <w:lang w:val="ru-RU" w:eastAsia="uk-UA"/>
        </w:rPr>
        <w:t xml:space="preserve">                                </w:t>
      </w:r>
      <w:bookmarkStart w:id="0" w:name="_GoBack"/>
      <w:bookmarkEnd w:id="0"/>
    </w:p>
    <w:p w:rsidR="006267DA" w:rsidRPr="0003435E" w:rsidRDefault="006267DA" w:rsidP="0003435E">
      <w:pPr>
        <w:spacing w:after="0" w:line="240" w:lineRule="auto"/>
        <w:jc w:val="both"/>
        <w:rPr>
          <w:rFonts w:ascii="Times New Roman" w:eastAsia="Times" w:hAnsi="Times New Roman"/>
          <w:b/>
          <w:bCs/>
          <w:sz w:val="28"/>
          <w:szCs w:val="20"/>
          <w:lang w:val="ru-RU" w:eastAsia="uk-UA"/>
        </w:rPr>
      </w:pPr>
    </w:p>
    <w:p w:rsidR="00956CBF" w:rsidRPr="00956CBF" w:rsidRDefault="00956CBF" w:rsidP="00956CBF">
      <w:pPr>
        <w:spacing w:after="0" w:line="240" w:lineRule="auto"/>
        <w:jc w:val="center"/>
        <w:rPr>
          <w:rFonts w:ascii="Times New Roman" w:eastAsia="Times" w:hAnsi="Times New Roman"/>
          <w:b/>
          <w:bCs/>
          <w:sz w:val="28"/>
          <w:szCs w:val="20"/>
          <w:lang w:eastAsia="uk-UA"/>
        </w:rPr>
      </w:pPr>
      <w:r w:rsidRPr="00956CBF">
        <w:rPr>
          <w:rFonts w:ascii="Times New Roman" w:eastAsia="Times" w:hAnsi="Times New Roman"/>
          <w:b/>
          <w:bCs/>
          <w:sz w:val="28"/>
          <w:szCs w:val="20"/>
          <w:lang w:eastAsia="uk-UA"/>
        </w:rPr>
        <w:t>ЗАУВАЖЕННЯ</w:t>
      </w:r>
    </w:p>
    <w:p w:rsidR="00956CBF" w:rsidRPr="00956CBF" w:rsidRDefault="00956CBF" w:rsidP="00956CBF">
      <w:pPr>
        <w:spacing w:after="0" w:line="240" w:lineRule="auto"/>
        <w:jc w:val="center"/>
        <w:rPr>
          <w:rFonts w:ascii="Times New Roman" w:eastAsia="Times" w:hAnsi="Times New Roman"/>
          <w:b/>
          <w:bCs/>
          <w:sz w:val="28"/>
          <w:szCs w:val="20"/>
          <w:lang w:eastAsia="uk-UA"/>
        </w:rPr>
      </w:pPr>
      <w:r w:rsidRPr="00956CBF">
        <w:rPr>
          <w:rFonts w:ascii="Times New Roman" w:eastAsia="Times" w:hAnsi="Times New Roman"/>
          <w:b/>
          <w:bCs/>
          <w:sz w:val="28"/>
          <w:szCs w:val="20"/>
          <w:lang w:eastAsia="uk-UA"/>
        </w:rPr>
        <w:t>до проекту Закону України</w:t>
      </w:r>
    </w:p>
    <w:p w:rsidR="00956CBF" w:rsidRPr="00956CBF" w:rsidRDefault="00956CBF" w:rsidP="00956CBF">
      <w:pPr>
        <w:spacing w:after="0" w:line="240" w:lineRule="auto"/>
        <w:jc w:val="center"/>
        <w:rPr>
          <w:rFonts w:ascii="Times New Roman" w:eastAsia="Times" w:hAnsi="Times New Roman"/>
          <w:b/>
          <w:bCs/>
          <w:sz w:val="28"/>
          <w:szCs w:val="20"/>
          <w:lang w:eastAsia="uk-UA"/>
        </w:rPr>
      </w:pPr>
      <w:r w:rsidRPr="00956CBF">
        <w:rPr>
          <w:rFonts w:ascii="Times New Roman" w:eastAsia="Times" w:hAnsi="Times New Roman"/>
          <w:b/>
          <w:bCs/>
          <w:sz w:val="28"/>
          <w:szCs w:val="20"/>
          <w:lang w:eastAsia="uk-UA"/>
        </w:rPr>
        <w:t>«Про внесення змін до деяких законодавчих актів України</w:t>
      </w:r>
    </w:p>
    <w:p w:rsidR="00956CBF" w:rsidRPr="00956CBF" w:rsidRDefault="00956CBF" w:rsidP="00956CBF">
      <w:pPr>
        <w:spacing w:after="0" w:line="240" w:lineRule="auto"/>
        <w:jc w:val="center"/>
        <w:rPr>
          <w:rFonts w:ascii="Times New Roman" w:eastAsia="Times" w:hAnsi="Times New Roman"/>
          <w:b/>
          <w:bCs/>
          <w:sz w:val="28"/>
          <w:szCs w:val="20"/>
          <w:lang w:eastAsia="uk-UA"/>
        </w:rPr>
      </w:pPr>
      <w:r w:rsidRPr="00956CBF">
        <w:rPr>
          <w:rFonts w:ascii="Times New Roman" w:eastAsia="Times" w:hAnsi="Times New Roman"/>
          <w:b/>
          <w:bCs/>
          <w:sz w:val="28"/>
          <w:szCs w:val="20"/>
          <w:lang w:eastAsia="uk-UA"/>
        </w:rPr>
        <w:t>(щодо імплементації положень деяких міжнародних угод</w:t>
      </w:r>
    </w:p>
    <w:p w:rsidR="00956CBF" w:rsidRPr="00956CBF" w:rsidRDefault="00956CBF" w:rsidP="00956CBF">
      <w:pPr>
        <w:spacing w:after="0" w:line="240" w:lineRule="auto"/>
        <w:jc w:val="center"/>
        <w:rPr>
          <w:rFonts w:ascii="Times New Roman" w:eastAsia="Times" w:hAnsi="Times New Roman"/>
          <w:b/>
          <w:bCs/>
          <w:sz w:val="28"/>
          <w:szCs w:val="20"/>
          <w:lang w:eastAsia="uk-UA"/>
        </w:rPr>
      </w:pPr>
      <w:r w:rsidRPr="00956CBF">
        <w:rPr>
          <w:rFonts w:ascii="Times New Roman" w:eastAsia="Times" w:hAnsi="Times New Roman"/>
          <w:b/>
          <w:bCs/>
          <w:sz w:val="28"/>
          <w:szCs w:val="20"/>
          <w:lang w:eastAsia="uk-UA"/>
        </w:rPr>
        <w:t>та директив ЄС у сфері охорони тваринного та рослинного світу)»</w:t>
      </w:r>
    </w:p>
    <w:p w:rsidR="00956CBF" w:rsidRPr="00956CBF" w:rsidRDefault="00956CBF" w:rsidP="00956CBF">
      <w:pPr>
        <w:spacing w:after="0" w:line="240" w:lineRule="auto"/>
        <w:jc w:val="center"/>
        <w:rPr>
          <w:rFonts w:ascii="Times New Roman" w:eastAsia="Times" w:hAnsi="Times New Roman"/>
          <w:b/>
          <w:bCs/>
          <w:sz w:val="28"/>
          <w:szCs w:val="20"/>
          <w:lang w:eastAsia="uk-UA"/>
        </w:rPr>
      </w:pPr>
      <w:r w:rsidRPr="00956CBF">
        <w:rPr>
          <w:rFonts w:ascii="Times New Roman" w:eastAsia="Times" w:hAnsi="Times New Roman"/>
          <w:b/>
          <w:bCs/>
          <w:sz w:val="28"/>
          <w:szCs w:val="20"/>
          <w:lang w:eastAsia="uk-UA"/>
        </w:rPr>
        <w:t>(реєстраційний № 2351)</w:t>
      </w:r>
    </w:p>
    <w:p w:rsidR="00956CBF" w:rsidRPr="00956CBF" w:rsidRDefault="00956CBF" w:rsidP="00956CBF">
      <w:pPr>
        <w:spacing w:after="0" w:line="240" w:lineRule="auto"/>
        <w:jc w:val="both"/>
        <w:rPr>
          <w:rFonts w:ascii="Times New Roman" w:eastAsia="Times" w:hAnsi="Times New Roman"/>
          <w:bCs/>
          <w:sz w:val="28"/>
          <w:szCs w:val="20"/>
          <w:lang w:eastAsia="uk-UA"/>
        </w:rPr>
      </w:pPr>
      <w:r w:rsidRPr="00956CBF">
        <w:rPr>
          <w:rFonts w:ascii="Times New Roman" w:eastAsia="Times" w:hAnsi="Times New Roman"/>
          <w:bCs/>
          <w:sz w:val="28"/>
          <w:szCs w:val="20"/>
          <w:lang w:eastAsia="uk-UA"/>
        </w:rPr>
        <w:tab/>
      </w:r>
      <w:r w:rsidRPr="00956CBF">
        <w:rPr>
          <w:rFonts w:ascii="Times New Roman" w:eastAsia="Times" w:hAnsi="Times New Roman"/>
          <w:bCs/>
          <w:sz w:val="28"/>
          <w:szCs w:val="20"/>
          <w:lang w:eastAsia="uk-UA"/>
        </w:rPr>
        <w:tab/>
      </w:r>
    </w:p>
    <w:p w:rsidR="00956CBF" w:rsidRPr="00956CBF" w:rsidRDefault="00956CBF" w:rsidP="00956CBF">
      <w:pPr>
        <w:spacing w:after="0" w:line="240" w:lineRule="auto"/>
        <w:ind w:firstLine="708"/>
        <w:jc w:val="both"/>
        <w:rPr>
          <w:rFonts w:ascii="Times New Roman" w:eastAsia="Times" w:hAnsi="Times New Roman"/>
          <w:bCs/>
          <w:sz w:val="28"/>
          <w:szCs w:val="20"/>
          <w:lang w:eastAsia="uk-UA"/>
        </w:rPr>
      </w:pPr>
      <w:r w:rsidRPr="00956CBF">
        <w:rPr>
          <w:rFonts w:ascii="Times New Roman" w:eastAsia="Times" w:hAnsi="Times New Roman"/>
          <w:bCs/>
          <w:sz w:val="28"/>
          <w:szCs w:val="20"/>
          <w:lang w:eastAsia="uk-UA"/>
        </w:rPr>
        <w:t xml:space="preserve">У Головному юридичному управлінні проаналізовано підготовлений Комітетом з питань екологічної політики та природокористування до другого читання проект закону про внесення змін до деяких законодавчих актів України (щодо імплементації положень деяких міжнародних угод та директив ЄС у сфері охорони тваринного та рослинного світу), з приводу якого висловлюється таке. </w:t>
      </w:r>
    </w:p>
    <w:p w:rsidR="00956CBF" w:rsidRPr="00956CBF" w:rsidRDefault="00956CBF" w:rsidP="00956CBF">
      <w:pPr>
        <w:spacing w:after="0" w:line="240" w:lineRule="auto"/>
        <w:jc w:val="both"/>
        <w:rPr>
          <w:rFonts w:ascii="Times New Roman" w:eastAsia="Times" w:hAnsi="Times New Roman"/>
          <w:bCs/>
          <w:sz w:val="28"/>
          <w:szCs w:val="20"/>
          <w:lang w:eastAsia="uk-UA"/>
        </w:rPr>
      </w:pPr>
    </w:p>
    <w:p w:rsidR="00956CBF" w:rsidRPr="00956CBF" w:rsidRDefault="00956CBF" w:rsidP="00956CBF">
      <w:pPr>
        <w:spacing w:after="0" w:line="240" w:lineRule="auto"/>
        <w:ind w:firstLine="708"/>
        <w:jc w:val="both"/>
        <w:rPr>
          <w:rFonts w:ascii="Times New Roman" w:eastAsia="Times" w:hAnsi="Times New Roman"/>
          <w:bCs/>
          <w:sz w:val="28"/>
          <w:szCs w:val="20"/>
          <w:lang w:eastAsia="uk-UA"/>
        </w:rPr>
      </w:pPr>
      <w:r w:rsidRPr="00956CBF">
        <w:rPr>
          <w:rFonts w:ascii="Times New Roman" w:eastAsia="Times" w:hAnsi="Times New Roman"/>
          <w:bCs/>
          <w:sz w:val="28"/>
          <w:szCs w:val="20"/>
          <w:lang w:eastAsia="uk-UA"/>
        </w:rPr>
        <w:t xml:space="preserve">1. Низка положень проекту викладена без належної юридичної визначеності, яка є складовою принципу верховенства права (стаття 8 Конституції України). </w:t>
      </w:r>
    </w:p>
    <w:p w:rsidR="00956CBF" w:rsidRPr="00956CBF" w:rsidRDefault="00956CBF" w:rsidP="00B5553E">
      <w:pPr>
        <w:spacing w:after="0" w:line="240" w:lineRule="auto"/>
        <w:ind w:firstLine="708"/>
        <w:jc w:val="both"/>
        <w:rPr>
          <w:rFonts w:ascii="Times New Roman" w:eastAsia="Times" w:hAnsi="Times New Roman"/>
          <w:bCs/>
          <w:sz w:val="28"/>
          <w:szCs w:val="20"/>
          <w:lang w:eastAsia="uk-UA"/>
        </w:rPr>
      </w:pPr>
      <w:r w:rsidRPr="00956CBF">
        <w:rPr>
          <w:rFonts w:ascii="Times New Roman" w:eastAsia="Times" w:hAnsi="Times New Roman"/>
          <w:bCs/>
          <w:sz w:val="28"/>
          <w:szCs w:val="20"/>
          <w:lang w:eastAsia="uk-UA"/>
        </w:rPr>
        <w:t>Відповідно до статті 8 Конституції України в Україні визнається та діє принцип верховенства права. При цьому одним з основних фундаментальних елементів цього принципу є юридична визначеність, яка передбачає насамперед ясність та недвозначність викладення правових приписів, відсутність внутрішніх суперечностей у нормативно-правовому акті та узгодженість з іншими законами, що має забезпечити однакове розуміння суб’єктами відповідних правовідносин правових приписів та коректне правозастосування. На це також звертав увагу Конституційний Суд України у відповідних рішеннях від 22.09.2005 № 5-рп, 29.06.2010 № 17-рп, 11.10.2011 № 10-рп.</w:t>
      </w:r>
    </w:p>
    <w:p w:rsidR="00956CBF" w:rsidRPr="00956CBF" w:rsidRDefault="00956CBF" w:rsidP="00956CBF">
      <w:pPr>
        <w:spacing w:after="0" w:line="240" w:lineRule="auto"/>
        <w:ind w:firstLine="708"/>
        <w:jc w:val="both"/>
        <w:rPr>
          <w:rFonts w:ascii="Times New Roman" w:eastAsia="Times" w:hAnsi="Times New Roman"/>
          <w:bCs/>
          <w:sz w:val="28"/>
          <w:szCs w:val="20"/>
          <w:lang w:eastAsia="uk-UA"/>
        </w:rPr>
      </w:pPr>
      <w:r w:rsidRPr="00956CBF">
        <w:rPr>
          <w:rFonts w:ascii="Times New Roman" w:eastAsia="Times" w:hAnsi="Times New Roman"/>
          <w:bCs/>
          <w:sz w:val="28"/>
          <w:szCs w:val="20"/>
          <w:lang w:eastAsia="uk-UA"/>
        </w:rPr>
        <w:t xml:space="preserve">Європейський суд з прав людини теж неодноразово підкреслював, що закони мають відповідати встановленому Конвенцією про захист прав людини і основоположних свобод стандарту, який вимагає достатньо чіткого формулювання правових норм у тексті нормативно-правових актів. Зокрема, «…Закон має бути доступним для зацікавлених осіб та сформованим з </w:t>
      </w:r>
      <w:r w:rsidRPr="00956CBF">
        <w:rPr>
          <w:rFonts w:ascii="Times New Roman" w:eastAsia="Times" w:hAnsi="Times New Roman"/>
          <w:bCs/>
          <w:sz w:val="28"/>
          <w:szCs w:val="20"/>
          <w:lang w:eastAsia="uk-UA"/>
        </w:rPr>
        <w:lastRenderedPageBreak/>
        <w:t>достатньою точністю для того, щоб надати їм можливість регулювати свою поведінку аби бути здатними – за потреби, за відповідної консультації – передбачати тією мірою, що є розумною за відповідних обставин, наслідки, які може потягнути за собою його дія» (рішення у справі «</w:t>
      </w:r>
      <w:proofErr w:type="spellStart"/>
      <w:r w:rsidRPr="00956CBF">
        <w:rPr>
          <w:rFonts w:ascii="Times New Roman" w:eastAsia="Times" w:hAnsi="Times New Roman"/>
          <w:bCs/>
          <w:sz w:val="28"/>
          <w:szCs w:val="20"/>
          <w:lang w:eastAsia="uk-UA"/>
        </w:rPr>
        <w:t>Вєренцов</w:t>
      </w:r>
      <w:proofErr w:type="spellEnd"/>
      <w:r w:rsidRPr="00956CBF">
        <w:rPr>
          <w:rFonts w:ascii="Times New Roman" w:eastAsia="Times" w:hAnsi="Times New Roman"/>
          <w:bCs/>
          <w:sz w:val="28"/>
          <w:szCs w:val="20"/>
          <w:lang w:eastAsia="uk-UA"/>
        </w:rPr>
        <w:t xml:space="preserve"> проти України, 11.04.2013).</w:t>
      </w:r>
    </w:p>
    <w:p w:rsidR="00956CBF" w:rsidRPr="00956CBF" w:rsidRDefault="00956CBF" w:rsidP="00956CBF">
      <w:pPr>
        <w:spacing w:after="0" w:line="240" w:lineRule="auto"/>
        <w:jc w:val="both"/>
        <w:rPr>
          <w:rFonts w:ascii="Times New Roman" w:eastAsia="Times" w:hAnsi="Times New Roman"/>
          <w:bCs/>
          <w:sz w:val="28"/>
          <w:szCs w:val="20"/>
          <w:lang w:eastAsia="uk-UA"/>
        </w:rPr>
      </w:pPr>
      <w:r w:rsidRPr="00956CBF">
        <w:rPr>
          <w:rFonts w:ascii="Times New Roman" w:eastAsia="Times" w:hAnsi="Times New Roman"/>
          <w:bCs/>
          <w:sz w:val="28"/>
          <w:szCs w:val="20"/>
          <w:lang w:eastAsia="uk-UA"/>
        </w:rPr>
        <w:t xml:space="preserve"> </w:t>
      </w:r>
      <w:r>
        <w:rPr>
          <w:rFonts w:ascii="Times New Roman" w:eastAsia="Times" w:hAnsi="Times New Roman"/>
          <w:bCs/>
          <w:sz w:val="28"/>
          <w:szCs w:val="20"/>
          <w:lang w:eastAsia="uk-UA"/>
        </w:rPr>
        <w:tab/>
      </w:r>
      <w:r w:rsidRPr="00956CBF">
        <w:rPr>
          <w:rFonts w:ascii="Times New Roman" w:eastAsia="Times" w:hAnsi="Times New Roman"/>
          <w:bCs/>
          <w:sz w:val="28"/>
          <w:szCs w:val="20"/>
          <w:lang w:eastAsia="uk-UA"/>
        </w:rPr>
        <w:t xml:space="preserve">Крім того, проект не містить достатніх і завершених механізмів реалізації його положень, як того вимагає конституційний принцип правової держави, що не узгоджується з вимогами статті 19 Конституції України щодо визначення способу здійснення повноважень органами державної влади та органами місцевого самоврядування, їх посадовими особами виключно Конституцією та законами України. </w:t>
      </w:r>
    </w:p>
    <w:p w:rsidR="00956CBF" w:rsidRPr="00956CBF" w:rsidRDefault="00956CBF" w:rsidP="00956CBF">
      <w:pPr>
        <w:spacing w:after="0" w:line="240" w:lineRule="auto"/>
        <w:ind w:firstLine="708"/>
        <w:jc w:val="both"/>
        <w:rPr>
          <w:rFonts w:ascii="Times New Roman" w:eastAsia="Times" w:hAnsi="Times New Roman"/>
          <w:bCs/>
          <w:sz w:val="28"/>
          <w:szCs w:val="20"/>
          <w:lang w:eastAsia="uk-UA"/>
        </w:rPr>
      </w:pPr>
      <w:r w:rsidRPr="00956CBF">
        <w:rPr>
          <w:rFonts w:ascii="Times New Roman" w:eastAsia="Times" w:hAnsi="Times New Roman"/>
          <w:bCs/>
          <w:sz w:val="28"/>
          <w:szCs w:val="20"/>
          <w:lang w:eastAsia="uk-UA"/>
        </w:rPr>
        <w:t>Це стосується, зокрема, тих положень законопроекту, в яких текст правових норм викладено незрозуміло, без належної чіткості, що потенційно може створити підґрунтя для неоднакового їх застосування та необхідності роз’яснення їх змісту; не узгоджується з іншими положеннями проекту; містить прогалини у правовому регулюванні певних суспільних відносин.</w:t>
      </w:r>
    </w:p>
    <w:p w:rsidR="00956CBF" w:rsidRPr="00956CBF" w:rsidRDefault="00956CBF" w:rsidP="00956CBF">
      <w:pPr>
        <w:spacing w:after="0" w:line="240" w:lineRule="auto"/>
        <w:jc w:val="both"/>
        <w:rPr>
          <w:rFonts w:ascii="Times New Roman" w:eastAsia="Times" w:hAnsi="Times New Roman"/>
          <w:bCs/>
          <w:sz w:val="28"/>
          <w:szCs w:val="20"/>
          <w:lang w:eastAsia="uk-UA"/>
        </w:rPr>
      </w:pPr>
      <w:r w:rsidRPr="00956CBF">
        <w:rPr>
          <w:rFonts w:ascii="Times New Roman" w:eastAsia="Times" w:hAnsi="Times New Roman"/>
          <w:bCs/>
          <w:sz w:val="28"/>
          <w:szCs w:val="20"/>
          <w:lang w:eastAsia="uk-UA"/>
        </w:rPr>
        <w:t>Зокрема.</w:t>
      </w:r>
    </w:p>
    <w:p w:rsidR="00956CBF" w:rsidRPr="00956CBF" w:rsidRDefault="00956CBF" w:rsidP="00956CBF">
      <w:pPr>
        <w:spacing w:after="0" w:line="240" w:lineRule="auto"/>
        <w:jc w:val="both"/>
        <w:rPr>
          <w:rFonts w:ascii="Times New Roman" w:eastAsia="Times" w:hAnsi="Times New Roman"/>
          <w:bCs/>
          <w:sz w:val="28"/>
          <w:szCs w:val="20"/>
          <w:lang w:eastAsia="uk-UA"/>
        </w:rPr>
      </w:pPr>
    </w:p>
    <w:p w:rsidR="00956CBF" w:rsidRPr="00956CBF" w:rsidRDefault="00956CBF" w:rsidP="00956CBF">
      <w:pPr>
        <w:spacing w:after="0" w:line="240" w:lineRule="auto"/>
        <w:ind w:firstLine="708"/>
        <w:jc w:val="both"/>
        <w:rPr>
          <w:rFonts w:ascii="Times New Roman" w:eastAsia="Times" w:hAnsi="Times New Roman"/>
          <w:bCs/>
          <w:sz w:val="28"/>
          <w:szCs w:val="20"/>
          <w:lang w:eastAsia="uk-UA"/>
        </w:rPr>
      </w:pPr>
      <w:r w:rsidRPr="00956CBF">
        <w:rPr>
          <w:rFonts w:ascii="Times New Roman" w:eastAsia="Times" w:hAnsi="Times New Roman"/>
          <w:bCs/>
          <w:sz w:val="28"/>
          <w:szCs w:val="20"/>
          <w:lang w:eastAsia="uk-UA"/>
        </w:rPr>
        <w:t>Нова редакція статті 16 та зміни до частини першої статті 24 Закону України «Про захист тварин від жорстокого поводження», стаття 29 і нова стаття 265</w:t>
      </w:r>
      <w:r w:rsidRPr="00956CBF">
        <w:rPr>
          <w:rFonts w:ascii="Times New Roman" w:eastAsia="Times" w:hAnsi="Times New Roman"/>
          <w:bCs/>
          <w:sz w:val="28"/>
          <w:szCs w:val="20"/>
          <w:vertAlign w:val="superscript"/>
          <w:lang w:eastAsia="uk-UA"/>
        </w:rPr>
        <w:t>5</w:t>
      </w:r>
      <w:r w:rsidRPr="00956CBF">
        <w:rPr>
          <w:rFonts w:ascii="Times New Roman" w:eastAsia="Times" w:hAnsi="Times New Roman"/>
          <w:bCs/>
          <w:sz w:val="28"/>
          <w:szCs w:val="20"/>
          <w:lang w:eastAsia="uk-UA"/>
        </w:rPr>
        <w:t xml:space="preserve"> Кодексу України про адміністративні правопорушення, нова стаття 168</w:t>
      </w:r>
      <w:r w:rsidRPr="00956CBF">
        <w:rPr>
          <w:rFonts w:ascii="Times New Roman" w:eastAsia="Times" w:hAnsi="Times New Roman"/>
          <w:bCs/>
          <w:sz w:val="28"/>
          <w:szCs w:val="20"/>
          <w:vertAlign w:val="superscript"/>
          <w:lang w:eastAsia="uk-UA"/>
        </w:rPr>
        <w:t>1</w:t>
      </w:r>
      <w:r w:rsidRPr="00956CBF">
        <w:rPr>
          <w:rFonts w:ascii="Times New Roman" w:eastAsia="Times" w:hAnsi="Times New Roman"/>
          <w:bCs/>
          <w:sz w:val="28"/>
          <w:szCs w:val="20"/>
          <w:lang w:eastAsia="uk-UA"/>
        </w:rPr>
        <w:t xml:space="preserve"> Кримінального процесуального кодексу України не містять механізмів їх реалізації щодо регулювання чисельності тварин, що не утримуються людиною, але перебувають в умовах, повністю або частково створюваних діяльністю людини та безпритульних тварин, а також організації тимчасового вилучення тварин у власника шляхом розміщення у стаціонарні зоопарки, притулки для тварин або під нагляд громадських та благодійних організацій, статутною метою яких є захист тварин від жорстокого поводження або природоохоронна діяльність, на відповідальне утримання.</w:t>
      </w:r>
    </w:p>
    <w:p w:rsidR="00956CBF" w:rsidRPr="00956CBF" w:rsidRDefault="00956CBF" w:rsidP="00956CBF">
      <w:pPr>
        <w:spacing w:after="0" w:line="240" w:lineRule="auto"/>
        <w:ind w:firstLine="708"/>
        <w:jc w:val="both"/>
        <w:rPr>
          <w:rFonts w:ascii="Times New Roman" w:eastAsia="Times" w:hAnsi="Times New Roman"/>
          <w:bCs/>
          <w:sz w:val="28"/>
          <w:szCs w:val="20"/>
          <w:lang w:eastAsia="uk-UA"/>
        </w:rPr>
      </w:pPr>
      <w:r w:rsidRPr="00956CBF">
        <w:rPr>
          <w:rFonts w:ascii="Times New Roman" w:eastAsia="Times" w:hAnsi="Times New Roman"/>
          <w:bCs/>
          <w:sz w:val="28"/>
          <w:szCs w:val="20"/>
          <w:lang w:eastAsia="uk-UA"/>
        </w:rPr>
        <w:t>Нова стаття 32</w:t>
      </w:r>
      <w:r w:rsidRPr="00956CBF">
        <w:rPr>
          <w:rFonts w:ascii="Times New Roman" w:eastAsia="Times" w:hAnsi="Times New Roman"/>
          <w:bCs/>
          <w:sz w:val="28"/>
          <w:szCs w:val="20"/>
          <w:vertAlign w:val="superscript"/>
          <w:lang w:eastAsia="uk-UA"/>
        </w:rPr>
        <w:t>1</w:t>
      </w:r>
      <w:r w:rsidRPr="00956CBF">
        <w:rPr>
          <w:rFonts w:ascii="Times New Roman" w:eastAsia="Times" w:hAnsi="Times New Roman"/>
          <w:bCs/>
          <w:sz w:val="28"/>
          <w:szCs w:val="20"/>
          <w:lang w:eastAsia="uk-UA"/>
        </w:rPr>
        <w:t xml:space="preserve"> до Закону України «Про захист тварин від жорстокого поводження» та нові пункти 37</w:t>
      </w:r>
      <w:r w:rsidRPr="00956CBF">
        <w:rPr>
          <w:rFonts w:ascii="Times New Roman" w:eastAsia="Times" w:hAnsi="Times New Roman"/>
          <w:bCs/>
          <w:sz w:val="28"/>
          <w:szCs w:val="20"/>
          <w:vertAlign w:val="superscript"/>
          <w:lang w:eastAsia="uk-UA"/>
        </w:rPr>
        <w:t>3</w:t>
      </w:r>
      <w:r w:rsidRPr="00956CBF">
        <w:rPr>
          <w:rFonts w:ascii="Times New Roman" w:eastAsia="Times" w:hAnsi="Times New Roman"/>
          <w:bCs/>
          <w:sz w:val="28"/>
          <w:szCs w:val="20"/>
          <w:lang w:eastAsia="uk-UA"/>
        </w:rPr>
        <w:t xml:space="preserve"> до частини першої статті 26 і 24</w:t>
      </w:r>
      <w:r w:rsidRPr="00956CBF">
        <w:rPr>
          <w:rFonts w:ascii="Times New Roman" w:eastAsia="Times" w:hAnsi="Times New Roman"/>
          <w:bCs/>
          <w:sz w:val="28"/>
          <w:szCs w:val="20"/>
          <w:vertAlign w:val="superscript"/>
          <w:lang w:eastAsia="uk-UA"/>
        </w:rPr>
        <w:t>3</w:t>
      </w:r>
      <w:r w:rsidRPr="00956CBF">
        <w:rPr>
          <w:rFonts w:ascii="Times New Roman" w:eastAsia="Times" w:hAnsi="Times New Roman"/>
          <w:bCs/>
          <w:sz w:val="28"/>
          <w:szCs w:val="20"/>
          <w:lang w:eastAsia="uk-UA"/>
        </w:rPr>
        <w:t xml:space="preserve"> до частини першої статті 43 Закону України «Про місцеве самоврядування в Україні» різним способом регулюють встановлення місцевими радами заборон на провадження окремими суб’єктами господарювання господарської діяльності. Так, в одному випадку відсутня заборона діяльності пересувних цирк</w:t>
      </w:r>
      <w:r w:rsidR="009D42AC">
        <w:rPr>
          <w:rFonts w:ascii="Times New Roman" w:eastAsia="Times" w:hAnsi="Times New Roman"/>
          <w:bCs/>
          <w:sz w:val="28"/>
          <w:szCs w:val="20"/>
          <w:lang w:eastAsia="uk-UA"/>
        </w:rPr>
        <w:t>ів-шапіто з тваринами, а в іншому випадку така заборона існує</w:t>
      </w:r>
      <w:r w:rsidRPr="00956CBF">
        <w:rPr>
          <w:rFonts w:ascii="Times New Roman" w:eastAsia="Times" w:hAnsi="Times New Roman"/>
          <w:bCs/>
          <w:sz w:val="28"/>
          <w:szCs w:val="20"/>
          <w:lang w:eastAsia="uk-UA"/>
        </w:rPr>
        <w:t>.</w:t>
      </w:r>
    </w:p>
    <w:p w:rsidR="00956CBF" w:rsidRPr="00956CBF" w:rsidRDefault="00956CBF" w:rsidP="00956CBF">
      <w:pPr>
        <w:spacing w:after="0" w:line="240" w:lineRule="auto"/>
        <w:ind w:firstLine="708"/>
        <w:jc w:val="both"/>
        <w:rPr>
          <w:rFonts w:ascii="Times New Roman" w:eastAsia="Times" w:hAnsi="Times New Roman"/>
          <w:bCs/>
          <w:sz w:val="28"/>
          <w:szCs w:val="20"/>
          <w:lang w:eastAsia="uk-UA"/>
        </w:rPr>
      </w:pPr>
      <w:r w:rsidRPr="00956CBF">
        <w:rPr>
          <w:rFonts w:ascii="Times New Roman" w:eastAsia="Times" w:hAnsi="Times New Roman"/>
          <w:bCs/>
          <w:sz w:val="28"/>
          <w:szCs w:val="20"/>
          <w:lang w:eastAsia="uk-UA"/>
        </w:rPr>
        <w:t>Нові частини четверта і восьма статті 21, зміни до частини першої, нова редакція частини сьомої статті 24, нова стаття 32</w:t>
      </w:r>
      <w:r w:rsidRPr="00956CBF">
        <w:rPr>
          <w:rFonts w:ascii="Times New Roman" w:eastAsia="Times" w:hAnsi="Times New Roman"/>
          <w:bCs/>
          <w:sz w:val="28"/>
          <w:szCs w:val="20"/>
          <w:vertAlign w:val="superscript"/>
          <w:lang w:eastAsia="uk-UA"/>
        </w:rPr>
        <w:t>1</w:t>
      </w:r>
      <w:r w:rsidRPr="00956CBF">
        <w:rPr>
          <w:rFonts w:ascii="Times New Roman" w:eastAsia="Times" w:hAnsi="Times New Roman"/>
          <w:bCs/>
          <w:sz w:val="28"/>
          <w:szCs w:val="20"/>
          <w:lang w:eastAsia="uk-UA"/>
        </w:rPr>
        <w:t xml:space="preserve"> Закону України «Про захист тварин від жорстокого поводження», нова частина п’ята статті 31, нова редакція частини третьої статті 44 Закону України «Про тваринний світ», нова редакція статті 154, нова стаття 265</w:t>
      </w:r>
      <w:r w:rsidRPr="00956CBF">
        <w:rPr>
          <w:rFonts w:ascii="Times New Roman" w:eastAsia="Times" w:hAnsi="Times New Roman"/>
          <w:bCs/>
          <w:sz w:val="28"/>
          <w:szCs w:val="20"/>
          <w:vertAlign w:val="superscript"/>
          <w:lang w:eastAsia="uk-UA"/>
        </w:rPr>
        <w:t>5</w:t>
      </w:r>
      <w:r w:rsidRPr="00956CBF">
        <w:rPr>
          <w:rFonts w:ascii="Times New Roman" w:eastAsia="Times" w:hAnsi="Times New Roman"/>
          <w:bCs/>
          <w:sz w:val="28"/>
          <w:szCs w:val="20"/>
          <w:lang w:eastAsia="uk-UA"/>
        </w:rPr>
        <w:t xml:space="preserve"> Кодексу України про адміністративні правопорушення, нова стаття 168</w:t>
      </w:r>
      <w:r w:rsidRPr="00956CBF">
        <w:rPr>
          <w:rFonts w:ascii="Times New Roman" w:eastAsia="Times" w:hAnsi="Times New Roman"/>
          <w:bCs/>
          <w:sz w:val="28"/>
          <w:szCs w:val="20"/>
          <w:vertAlign w:val="superscript"/>
          <w:lang w:eastAsia="uk-UA"/>
        </w:rPr>
        <w:t xml:space="preserve">1 </w:t>
      </w:r>
      <w:r w:rsidRPr="00956CBF">
        <w:rPr>
          <w:rFonts w:ascii="Times New Roman" w:eastAsia="Times" w:hAnsi="Times New Roman"/>
          <w:bCs/>
          <w:sz w:val="28"/>
          <w:szCs w:val="20"/>
          <w:lang w:eastAsia="uk-UA"/>
        </w:rPr>
        <w:t>Кримінального процесуального кодексу України, нова редакція пункту 5 статті 85 Лісового кодексу України та новий пункт 24</w:t>
      </w:r>
      <w:r w:rsidRPr="00956CBF">
        <w:rPr>
          <w:rFonts w:ascii="Times New Roman" w:eastAsia="Times" w:hAnsi="Times New Roman"/>
          <w:bCs/>
          <w:sz w:val="28"/>
          <w:szCs w:val="20"/>
          <w:vertAlign w:val="superscript"/>
          <w:lang w:eastAsia="uk-UA"/>
        </w:rPr>
        <w:t>4</w:t>
      </w:r>
      <w:r w:rsidRPr="00956CBF">
        <w:rPr>
          <w:rFonts w:ascii="Times New Roman" w:eastAsia="Times" w:hAnsi="Times New Roman"/>
          <w:bCs/>
          <w:sz w:val="28"/>
          <w:szCs w:val="20"/>
          <w:lang w:eastAsia="uk-UA"/>
        </w:rPr>
        <w:t xml:space="preserve"> частини першої статті 43 Закону України «Про мі</w:t>
      </w:r>
      <w:r w:rsidR="009D42AC">
        <w:rPr>
          <w:rFonts w:ascii="Times New Roman" w:eastAsia="Times" w:hAnsi="Times New Roman"/>
          <w:bCs/>
          <w:sz w:val="28"/>
          <w:szCs w:val="20"/>
          <w:lang w:eastAsia="uk-UA"/>
        </w:rPr>
        <w:t>сцеве самоврядування в Україні»</w:t>
      </w:r>
      <w:r w:rsidRPr="00956CBF">
        <w:rPr>
          <w:rFonts w:ascii="Times New Roman" w:eastAsia="Times" w:hAnsi="Times New Roman"/>
          <w:bCs/>
          <w:sz w:val="28"/>
          <w:szCs w:val="20"/>
          <w:lang w:eastAsia="uk-UA"/>
        </w:rPr>
        <w:t xml:space="preserve"> містять терміни і юридичні конструкції, зміст яких у проекті не визначено («системи інтенсивних тваринницьких господарств», «</w:t>
      </w:r>
      <w:proofErr w:type="spellStart"/>
      <w:r w:rsidRPr="00956CBF">
        <w:rPr>
          <w:rFonts w:ascii="Times New Roman" w:eastAsia="Times" w:hAnsi="Times New Roman"/>
          <w:bCs/>
          <w:sz w:val="28"/>
          <w:szCs w:val="20"/>
          <w:lang w:eastAsia="uk-UA"/>
        </w:rPr>
        <w:t>знероження</w:t>
      </w:r>
      <w:proofErr w:type="spellEnd"/>
      <w:r w:rsidRPr="00956CBF">
        <w:rPr>
          <w:rFonts w:ascii="Times New Roman" w:eastAsia="Times" w:hAnsi="Times New Roman"/>
          <w:bCs/>
          <w:sz w:val="28"/>
          <w:szCs w:val="20"/>
          <w:lang w:eastAsia="uk-UA"/>
        </w:rPr>
        <w:t>», «напіввільні умови», «реєстраційне свідоцтво», «дельфінарій», «охоронні зони з обмеженим режимом ведення лісового господарства», «уповноважена посадова особа», «уповноважені органи», «території відповідної ради» в контексті районної і обласної ради).</w:t>
      </w:r>
    </w:p>
    <w:p w:rsidR="00956CBF" w:rsidRPr="00956CBF" w:rsidRDefault="00956CBF" w:rsidP="00956CBF">
      <w:pPr>
        <w:spacing w:after="0" w:line="240" w:lineRule="auto"/>
        <w:ind w:firstLine="708"/>
        <w:jc w:val="both"/>
        <w:rPr>
          <w:rFonts w:ascii="Times New Roman" w:eastAsia="Times" w:hAnsi="Times New Roman"/>
          <w:bCs/>
          <w:sz w:val="28"/>
          <w:szCs w:val="20"/>
          <w:lang w:eastAsia="uk-UA"/>
        </w:rPr>
      </w:pPr>
      <w:r w:rsidRPr="00956CBF">
        <w:rPr>
          <w:rFonts w:ascii="Times New Roman" w:eastAsia="Times" w:hAnsi="Times New Roman"/>
          <w:bCs/>
          <w:sz w:val="28"/>
          <w:szCs w:val="20"/>
          <w:lang w:eastAsia="uk-UA"/>
        </w:rPr>
        <w:t>Положення нової редакції статті 32</w:t>
      </w:r>
      <w:r w:rsidRPr="00956CBF">
        <w:rPr>
          <w:rFonts w:ascii="Times New Roman" w:eastAsia="Times" w:hAnsi="Times New Roman"/>
          <w:bCs/>
          <w:sz w:val="28"/>
          <w:szCs w:val="20"/>
          <w:vertAlign w:val="superscript"/>
          <w:lang w:eastAsia="uk-UA"/>
        </w:rPr>
        <w:t>1</w:t>
      </w:r>
      <w:r w:rsidRPr="00956CBF">
        <w:rPr>
          <w:rFonts w:ascii="Times New Roman" w:eastAsia="Times" w:hAnsi="Times New Roman"/>
          <w:bCs/>
          <w:sz w:val="28"/>
          <w:szCs w:val="20"/>
          <w:lang w:eastAsia="uk-UA"/>
        </w:rPr>
        <w:t xml:space="preserve"> «Повноваження місцевих рад у сфері захисту тварин від жорстокого поводження» Закону України «Про захист тварин від жорстокого поводження», по-перше, не зовсім відповідають її назві, оскільки стаття починається з того, що «</w:t>
      </w:r>
      <w:r w:rsidRPr="00956CBF">
        <w:rPr>
          <w:rFonts w:ascii="Times New Roman" w:eastAsia="Times" w:hAnsi="Times New Roman"/>
          <w:bCs/>
          <w:sz w:val="28"/>
          <w:szCs w:val="20"/>
          <w:u w:val="single"/>
          <w:lang w:eastAsia="uk-UA"/>
        </w:rPr>
        <w:t>Місцеві ради несуть відповідальність</w:t>
      </w:r>
      <w:r w:rsidRPr="00956CBF">
        <w:rPr>
          <w:rFonts w:ascii="Times New Roman" w:eastAsia="Times" w:hAnsi="Times New Roman"/>
          <w:bCs/>
          <w:sz w:val="28"/>
          <w:szCs w:val="20"/>
          <w:lang w:eastAsia="uk-UA"/>
        </w:rPr>
        <w:t xml:space="preserve"> за стан захисту тварин від жорстокого поводження на своїй території», а далі визнача</w:t>
      </w:r>
      <w:r w:rsidR="009D42AC">
        <w:rPr>
          <w:rFonts w:ascii="Times New Roman" w:eastAsia="Times" w:hAnsi="Times New Roman"/>
          <w:bCs/>
          <w:sz w:val="28"/>
          <w:szCs w:val="20"/>
          <w:lang w:eastAsia="uk-UA"/>
        </w:rPr>
        <w:t>ються їх повноваження, зокрема,</w:t>
      </w:r>
      <w:r w:rsidRPr="00956CBF">
        <w:rPr>
          <w:rFonts w:ascii="Times New Roman" w:eastAsia="Times" w:hAnsi="Times New Roman"/>
          <w:bCs/>
          <w:sz w:val="28"/>
          <w:szCs w:val="20"/>
          <w:lang w:eastAsia="uk-UA"/>
        </w:rPr>
        <w:t xml:space="preserve"> вони «організовують та здійснюють заходи щодо захисту тварин». По-друге, зазначене положення є декларативним, оскільки жодної юридичної відповідальності для місцевих рад проектом не передбачено, при цьому зміст «організовують та здійснюють заходи щодо захисту тварин» є не розкритим.</w:t>
      </w:r>
    </w:p>
    <w:p w:rsidR="00956CBF" w:rsidRPr="00956CBF" w:rsidRDefault="00956CBF" w:rsidP="00956CBF">
      <w:pPr>
        <w:spacing w:after="0" w:line="240" w:lineRule="auto"/>
        <w:ind w:firstLine="708"/>
        <w:jc w:val="both"/>
        <w:rPr>
          <w:rFonts w:ascii="Times New Roman" w:eastAsia="Times" w:hAnsi="Times New Roman"/>
          <w:bCs/>
          <w:sz w:val="28"/>
          <w:szCs w:val="20"/>
          <w:lang w:eastAsia="uk-UA"/>
        </w:rPr>
      </w:pPr>
      <w:r w:rsidRPr="00956CBF">
        <w:rPr>
          <w:rFonts w:ascii="Times New Roman" w:eastAsia="Times" w:hAnsi="Times New Roman"/>
          <w:bCs/>
          <w:sz w:val="28"/>
          <w:szCs w:val="20"/>
          <w:lang w:eastAsia="uk-UA"/>
        </w:rPr>
        <w:t>У новій редакції частини сьомої статті 24 Закону України «Про захист тварин від жорстокого поводження» відсутнє унормування мети, статусу, порядку видачі, суб’єкта видачі «реєстраційного свідоцтва».</w:t>
      </w:r>
    </w:p>
    <w:p w:rsidR="00956CBF" w:rsidRPr="00956CBF" w:rsidRDefault="00956CBF" w:rsidP="00956CBF">
      <w:pPr>
        <w:spacing w:after="0" w:line="240" w:lineRule="auto"/>
        <w:ind w:firstLine="708"/>
        <w:jc w:val="both"/>
        <w:rPr>
          <w:rFonts w:ascii="Times New Roman" w:eastAsia="Times" w:hAnsi="Times New Roman"/>
          <w:bCs/>
          <w:sz w:val="28"/>
          <w:szCs w:val="20"/>
          <w:lang w:eastAsia="uk-UA"/>
        </w:rPr>
      </w:pPr>
      <w:r w:rsidRPr="00956CBF">
        <w:rPr>
          <w:rFonts w:ascii="Times New Roman" w:eastAsia="Times" w:hAnsi="Times New Roman"/>
          <w:bCs/>
          <w:sz w:val="28"/>
          <w:szCs w:val="20"/>
          <w:lang w:eastAsia="uk-UA"/>
        </w:rPr>
        <w:t>Новий пункт «о» частини першої статті 20</w:t>
      </w:r>
      <w:r w:rsidRPr="00956CBF">
        <w:rPr>
          <w:rFonts w:ascii="Times New Roman" w:eastAsia="Times" w:hAnsi="Times New Roman"/>
          <w:bCs/>
          <w:sz w:val="28"/>
          <w:szCs w:val="20"/>
          <w:vertAlign w:val="superscript"/>
          <w:lang w:eastAsia="uk-UA"/>
        </w:rPr>
        <w:t>2</w:t>
      </w:r>
      <w:r w:rsidRPr="00956CBF">
        <w:rPr>
          <w:rFonts w:ascii="Times New Roman" w:eastAsia="Times" w:hAnsi="Times New Roman"/>
          <w:bCs/>
          <w:sz w:val="28"/>
          <w:szCs w:val="20"/>
          <w:lang w:eastAsia="uk-UA"/>
        </w:rPr>
        <w:t xml:space="preserve"> Закону України «Про охорону навколишнього природного середовища», яким до повноважень центрального органу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у сфері охорони навколишнього природного середовища, пропонується віднести «патрулювання та рейди по боротьбі з браконьєрством та іншими порушеннями природоохоронного законодавства». При цьому зміст цих заходів не визначено.</w:t>
      </w:r>
    </w:p>
    <w:p w:rsidR="00956CBF" w:rsidRPr="00956CBF" w:rsidRDefault="00956CBF" w:rsidP="00956CBF">
      <w:pPr>
        <w:spacing w:after="0" w:line="240" w:lineRule="auto"/>
        <w:ind w:firstLine="708"/>
        <w:jc w:val="both"/>
        <w:rPr>
          <w:rFonts w:ascii="Times New Roman" w:eastAsia="Times" w:hAnsi="Times New Roman"/>
          <w:bCs/>
          <w:sz w:val="28"/>
          <w:szCs w:val="20"/>
          <w:lang w:eastAsia="uk-UA"/>
        </w:rPr>
      </w:pPr>
      <w:r w:rsidRPr="00956CBF">
        <w:rPr>
          <w:rFonts w:ascii="Times New Roman" w:eastAsia="Times" w:hAnsi="Times New Roman"/>
          <w:bCs/>
          <w:sz w:val="28"/>
          <w:szCs w:val="20"/>
          <w:lang w:eastAsia="uk-UA"/>
        </w:rPr>
        <w:t>Згідно з новим пунктом 24</w:t>
      </w:r>
      <w:r w:rsidRPr="00956CBF">
        <w:rPr>
          <w:rFonts w:ascii="Times New Roman" w:eastAsia="Times" w:hAnsi="Times New Roman"/>
          <w:bCs/>
          <w:sz w:val="28"/>
          <w:szCs w:val="20"/>
          <w:vertAlign w:val="superscript"/>
          <w:lang w:eastAsia="uk-UA"/>
        </w:rPr>
        <w:t>1</w:t>
      </w:r>
      <w:r w:rsidRPr="00956CBF">
        <w:rPr>
          <w:rFonts w:ascii="Times New Roman" w:eastAsia="Times" w:hAnsi="Times New Roman"/>
          <w:bCs/>
          <w:sz w:val="28"/>
          <w:szCs w:val="20"/>
          <w:lang w:eastAsia="uk-UA"/>
        </w:rPr>
        <w:t xml:space="preserve"> частини першої статті 43 Закону України «Про місцеве самоврядування в Україні» виключно на пленарних засіданнях районної, обласної ради вирішуються такі питання, як «прийняття інших рішень про охорону тваринного і рослинного світу», проте зміст «</w:t>
      </w:r>
      <w:r w:rsidRPr="00956CBF">
        <w:rPr>
          <w:rFonts w:ascii="Times New Roman" w:eastAsia="Times" w:hAnsi="Times New Roman"/>
          <w:bCs/>
          <w:sz w:val="28"/>
          <w:szCs w:val="20"/>
          <w:u w:val="single"/>
          <w:lang w:eastAsia="uk-UA"/>
        </w:rPr>
        <w:t>інші рішення»</w:t>
      </w:r>
      <w:r w:rsidRPr="00956CBF">
        <w:rPr>
          <w:rFonts w:ascii="Times New Roman" w:eastAsia="Times" w:hAnsi="Times New Roman"/>
          <w:bCs/>
          <w:sz w:val="28"/>
          <w:szCs w:val="20"/>
          <w:lang w:eastAsia="uk-UA"/>
        </w:rPr>
        <w:t xml:space="preserve"> є невизначеним.</w:t>
      </w:r>
    </w:p>
    <w:p w:rsidR="00956CBF" w:rsidRPr="00956CBF" w:rsidRDefault="00956CBF" w:rsidP="00956CBF">
      <w:pPr>
        <w:spacing w:after="0" w:line="240" w:lineRule="auto"/>
        <w:jc w:val="both"/>
        <w:rPr>
          <w:rFonts w:ascii="Times New Roman" w:eastAsia="Times" w:hAnsi="Times New Roman"/>
          <w:bCs/>
          <w:sz w:val="28"/>
          <w:szCs w:val="20"/>
          <w:lang w:eastAsia="uk-UA"/>
        </w:rPr>
      </w:pPr>
      <w:r w:rsidRPr="00956CBF">
        <w:rPr>
          <w:rFonts w:ascii="Times New Roman" w:eastAsia="Times" w:hAnsi="Times New Roman"/>
          <w:bCs/>
          <w:sz w:val="28"/>
          <w:szCs w:val="20"/>
          <w:lang w:eastAsia="uk-UA"/>
        </w:rPr>
        <w:tab/>
      </w:r>
    </w:p>
    <w:p w:rsidR="00956CBF" w:rsidRPr="00956CBF" w:rsidRDefault="00956CBF" w:rsidP="00956CBF">
      <w:pPr>
        <w:spacing w:after="0" w:line="240" w:lineRule="auto"/>
        <w:ind w:firstLine="708"/>
        <w:jc w:val="center"/>
        <w:rPr>
          <w:rFonts w:ascii="Times New Roman" w:eastAsia="Times" w:hAnsi="Times New Roman"/>
          <w:bCs/>
          <w:sz w:val="28"/>
          <w:szCs w:val="20"/>
          <w:lang w:eastAsia="uk-UA"/>
        </w:rPr>
      </w:pPr>
      <w:r w:rsidRPr="00956CBF">
        <w:rPr>
          <w:rFonts w:ascii="Times New Roman" w:eastAsia="Times" w:hAnsi="Times New Roman"/>
          <w:bCs/>
          <w:sz w:val="28"/>
          <w:szCs w:val="20"/>
          <w:lang w:eastAsia="uk-UA"/>
        </w:rPr>
        <w:t>Щодо змін до Кодексу України про адміністративні правопорушення, Кримінального кодексу України, Кримінального процесуального кодексу України (далі-КПК України)</w:t>
      </w:r>
    </w:p>
    <w:p w:rsidR="00956CBF" w:rsidRPr="00956CBF" w:rsidRDefault="00956CBF" w:rsidP="00956CBF">
      <w:pPr>
        <w:spacing w:after="0" w:line="240" w:lineRule="auto"/>
        <w:jc w:val="both"/>
        <w:rPr>
          <w:rFonts w:ascii="Times New Roman" w:eastAsia="Times" w:hAnsi="Times New Roman"/>
          <w:bCs/>
          <w:sz w:val="28"/>
          <w:szCs w:val="20"/>
          <w:lang w:eastAsia="uk-UA"/>
        </w:rPr>
      </w:pPr>
    </w:p>
    <w:p w:rsidR="00956CBF" w:rsidRPr="00956CBF" w:rsidRDefault="00956CBF" w:rsidP="00956CBF">
      <w:pPr>
        <w:spacing w:after="0" w:line="240" w:lineRule="auto"/>
        <w:ind w:firstLine="708"/>
        <w:jc w:val="both"/>
        <w:rPr>
          <w:rFonts w:ascii="Times New Roman" w:eastAsia="Times" w:hAnsi="Times New Roman"/>
          <w:bCs/>
          <w:sz w:val="28"/>
          <w:szCs w:val="20"/>
          <w:lang w:eastAsia="uk-UA"/>
        </w:rPr>
      </w:pPr>
      <w:r w:rsidRPr="00956CBF">
        <w:rPr>
          <w:rFonts w:ascii="Times New Roman" w:eastAsia="Times" w:hAnsi="Times New Roman"/>
          <w:bCs/>
          <w:sz w:val="28"/>
          <w:szCs w:val="20"/>
          <w:lang w:eastAsia="uk-UA"/>
        </w:rPr>
        <w:t>2. Насамперед слід зазначити, що відповідно до частини четвертої статті 2 Кодексу України про адміністративні правопорушення, частини шостої статті 3  Кримінального кодексу України та частини третьої статті 1 КПК України зміни до законодавства України про адміністративні правопорушення, кримінальну відповідальність та кримінального процесуального законодавства України можуть вноситися виключно законами про внесення змін до цих кодексів та інших законів України, що встановлюють адміністративну відповідальність, та/або до законодавства України про кримінальну відповідальність, та/або до кримінального процесуального законодавства України. У зв’язку з цим запропоновані зміни до Кодексу України про адміністративні правопорушення, Кримінального кодексу України та КПК України мають бути оформлені як окремий законопроект.</w:t>
      </w:r>
    </w:p>
    <w:p w:rsidR="00956CBF" w:rsidRPr="00956CBF" w:rsidRDefault="00956CBF" w:rsidP="00956CBF">
      <w:pPr>
        <w:spacing w:after="0" w:line="240" w:lineRule="auto"/>
        <w:jc w:val="both"/>
        <w:rPr>
          <w:rFonts w:ascii="Times New Roman" w:eastAsia="Times" w:hAnsi="Times New Roman"/>
          <w:bCs/>
          <w:sz w:val="28"/>
          <w:szCs w:val="20"/>
          <w:lang w:eastAsia="uk-UA"/>
        </w:rPr>
      </w:pPr>
    </w:p>
    <w:p w:rsidR="00956CBF" w:rsidRPr="00956CBF" w:rsidRDefault="00956CBF" w:rsidP="00956CBF">
      <w:pPr>
        <w:spacing w:after="0" w:line="240" w:lineRule="auto"/>
        <w:ind w:firstLine="708"/>
        <w:jc w:val="both"/>
        <w:rPr>
          <w:rFonts w:ascii="Times New Roman" w:eastAsia="Times" w:hAnsi="Times New Roman"/>
          <w:bCs/>
          <w:sz w:val="28"/>
          <w:szCs w:val="20"/>
          <w:lang w:eastAsia="uk-UA"/>
        </w:rPr>
      </w:pPr>
      <w:r w:rsidRPr="00956CBF">
        <w:rPr>
          <w:rFonts w:ascii="Times New Roman" w:eastAsia="Times" w:hAnsi="Times New Roman"/>
          <w:bCs/>
          <w:sz w:val="28"/>
          <w:szCs w:val="20"/>
          <w:lang w:eastAsia="uk-UA"/>
        </w:rPr>
        <w:t xml:space="preserve">3. Частиною першою нової редакції статті 89 Кодексу України про адміністративні правопорушення пропонується встановити відповідальність за жорстоке поводження з тваринами, в тому числі і за інші порушення правил утримання та поводження з тваринами.  При цьому звертаємо увагу, що такий законодавчий підхід не враховує приписів пункту 22 статті 92 Конституції України, відповідно до яких, зокрема, виключно законами України визначаються діяння, які є адміністративними правопорушеннями, та відповідальність за них. Тобто, склад адміністративного правопорушення має визначатися безпосередньо Верховною Радою України і виключно </w:t>
      </w:r>
      <w:r w:rsidRPr="00956CBF">
        <w:rPr>
          <w:rFonts w:ascii="Times New Roman" w:eastAsia="Times" w:hAnsi="Times New Roman"/>
          <w:bCs/>
          <w:sz w:val="28"/>
          <w:szCs w:val="20"/>
          <w:u w:val="single"/>
          <w:lang w:eastAsia="uk-UA"/>
        </w:rPr>
        <w:t>законом</w:t>
      </w:r>
      <w:r w:rsidRPr="00956CBF">
        <w:rPr>
          <w:rFonts w:ascii="Times New Roman" w:eastAsia="Times" w:hAnsi="Times New Roman"/>
          <w:bCs/>
          <w:sz w:val="28"/>
          <w:szCs w:val="20"/>
          <w:lang w:eastAsia="uk-UA"/>
        </w:rPr>
        <w:t>.  Це саме стосується і частини третьої цієї статті щодо встановлення відповідальності за порушення Правил транспортування тварин.</w:t>
      </w:r>
    </w:p>
    <w:p w:rsidR="00956CBF" w:rsidRPr="00956CBF" w:rsidRDefault="00956CBF" w:rsidP="00956CBF">
      <w:pPr>
        <w:spacing w:after="0" w:line="240" w:lineRule="auto"/>
        <w:jc w:val="both"/>
        <w:rPr>
          <w:rFonts w:ascii="Times New Roman" w:eastAsia="Times" w:hAnsi="Times New Roman"/>
          <w:bCs/>
          <w:sz w:val="28"/>
          <w:szCs w:val="20"/>
          <w:lang w:eastAsia="uk-UA"/>
        </w:rPr>
      </w:pPr>
    </w:p>
    <w:p w:rsidR="00956CBF" w:rsidRPr="00956CBF" w:rsidRDefault="00956CBF" w:rsidP="00956CBF">
      <w:pPr>
        <w:spacing w:after="0" w:line="240" w:lineRule="auto"/>
        <w:ind w:firstLine="708"/>
        <w:jc w:val="both"/>
        <w:rPr>
          <w:rFonts w:ascii="Times New Roman" w:eastAsia="Times" w:hAnsi="Times New Roman"/>
          <w:bCs/>
          <w:sz w:val="28"/>
          <w:szCs w:val="20"/>
          <w:lang w:eastAsia="uk-UA"/>
        </w:rPr>
      </w:pPr>
      <w:r w:rsidRPr="00956CBF">
        <w:rPr>
          <w:rFonts w:ascii="Times New Roman" w:eastAsia="Times" w:hAnsi="Times New Roman"/>
          <w:bCs/>
          <w:sz w:val="28"/>
          <w:szCs w:val="20"/>
          <w:lang w:eastAsia="uk-UA"/>
        </w:rPr>
        <w:t xml:space="preserve">4. За запропонованою редакцією частини першої статті 154 Кодексу України про адміністративні правопорушення має наставати відповідальність, зокрема за тримання  незареєстрованих собак.  При цьому звертаємо увагу на відсутність в чинному законодавстві норми, яка б передбачала обов’язковість реєстрації собак та отримання реєстраційних </w:t>
      </w:r>
      <w:proofErr w:type="spellStart"/>
      <w:r w:rsidRPr="00956CBF">
        <w:rPr>
          <w:rFonts w:ascii="Times New Roman" w:eastAsia="Times" w:hAnsi="Times New Roman"/>
          <w:bCs/>
          <w:sz w:val="28"/>
          <w:szCs w:val="20"/>
          <w:lang w:eastAsia="uk-UA"/>
        </w:rPr>
        <w:t>свідоцтв</w:t>
      </w:r>
      <w:proofErr w:type="spellEnd"/>
      <w:r w:rsidRPr="00956CBF">
        <w:rPr>
          <w:rFonts w:ascii="Times New Roman" w:eastAsia="Times" w:hAnsi="Times New Roman"/>
          <w:bCs/>
          <w:sz w:val="28"/>
          <w:szCs w:val="20"/>
          <w:lang w:eastAsia="uk-UA"/>
        </w:rPr>
        <w:t xml:space="preserve">. Тобто, проектом встановлюється адміністративна відповідальність за порушення норм матеріального права, які на сьогодні відсутні в чинному законодавстві. Відтак, за такого законодавчого підходу підготовлений законопроект не містить достатніх і завершених правових механізмів реалізації його положень, як того вимагає конституційний принцип правової держави та не враховує рішення Конституційного Суду України від 30.05.2001 року №7рп/2001 щодо повноти законодавчого регулювання суспільних відносин, його системності та комплексності. </w:t>
      </w:r>
    </w:p>
    <w:p w:rsidR="00956CBF" w:rsidRPr="00956CBF" w:rsidRDefault="00956CBF" w:rsidP="009A60AF">
      <w:pPr>
        <w:spacing w:after="0" w:line="240" w:lineRule="auto"/>
        <w:ind w:firstLine="708"/>
        <w:jc w:val="both"/>
        <w:rPr>
          <w:rFonts w:ascii="Times New Roman" w:eastAsia="Times" w:hAnsi="Times New Roman"/>
          <w:bCs/>
          <w:sz w:val="28"/>
          <w:szCs w:val="20"/>
          <w:lang w:eastAsia="uk-UA"/>
        </w:rPr>
      </w:pPr>
      <w:r w:rsidRPr="00956CBF">
        <w:rPr>
          <w:rFonts w:ascii="Times New Roman" w:eastAsia="Times" w:hAnsi="Times New Roman"/>
          <w:bCs/>
          <w:sz w:val="28"/>
          <w:szCs w:val="20"/>
          <w:lang w:eastAsia="uk-UA"/>
        </w:rPr>
        <w:t>Крім того, пропозиція щодо встановлення у цій частині відповідальності за продаж тварин у невідведених для цього місцях, визначених правилами утримання домашніх тварин, які установлюються органами місцевого самоврядування, не може бути підтримана, оскільки наведені дії не є предметом регулювання зазначеної статті.</w:t>
      </w:r>
    </w:p>
    <w:p w:rsidR="00956CBF" w:rsidRPr="00956CBF" w:rsidRDefault="00956CBF" w:rsidP="00956CBF">
      <w:pPr>
        <w:spacing w:after="0" w:line="240" w:lineRule="auto"/>
        <w:jc w:val="both"/>
        <w:rPr>
          <w:rFonts w:ascii="Times New Roman" w:eastAsia="Times" w:hAnsi="Times New Roman"/>
          <w:bCs/>
          <w:sz w:val="28"/>
          <w:szCs w:val="20"/>
          <w:lang w:eastAsia="uk-UA"/>
        </w:rPr>
      </w:pPr>
    </w:p>
    <w:p w:rsidR="00956CBF" w:rsidRPr="00956CBF" w:rsidRDefault="00956CBF" w:rsidP="00956CBF">
      <w:pPr>
        <w:spacing w:after="0" w:line="240" w:lineRule="auto"/>
        <w:ind w:firstLine="708"/>
        <w:jc w:val="both"/>
        <w:rPr>
          <w:rFonts w:ascii="Times New Roman" w:eastAsia="Times" w:hAnsi="Times New Roman"/>
          <w:bCs/>
          <w:sz w:val="28"/>
          <w:szCs w:val="20"/>
          <w:lang w:eastAsia="uk-UA"/>
        </w:rPr>
      </w:pPr>
      <w:r w:rsidRPr="00956CBF">
        <w:rPr>
          <w:rFonts w:ascii="Times New Roman" w:eastAsia="Times" w:hAnsi="Times New Roman"/>
          <w:bCs/>
          <w:sz w:val="28"/>
          <w:szCs w:val="20"/>
          <w:lang w:eastAsia="uk-UA"/>
        </w:rPr>
        <w:t xml:space="preserve">5. Законопроектом вносяться зміни до статті 5 Кодексу України про адміністративні правопорушення (доповнення частиною третьою), якими визначаються повноваження місцевих рад і Верховної Ради Автономної Республіки Крим та встановлюється адміністративна відповідальність. Проте за такої редакції чинна назва цієї статті, а саме «Повноваження місцевих рад щодо прийняття рішень, за порушення яких передбачається адміністративна відповідальність» не відповідатиме її змісту, оскільки у назві статті не передбачена Верховна Рада Автономної Республіки Крим. Відтак пропонуємо </w:t>
      </w:r>
      <w:proofErr w:type="spellStart"/>
      <w:r w:rsidRPr="00956CBF">
        <w:rPr>
          <w:rFonts w:ascii="Times New Roman" w:eastAsia="Times" w:hAnsi="Times New Roman"/>
          <w:bCs/>
          <w:sz w:val="28"/>
          <w:szCs w:val="20"/>
          <w:lang w:eastAsia="uk-UA"/>
        </w:rPr>
        <w:t>внести</w:t>
      </w:r>
      <w:proofErr w:type="spellEnd"/>
      <w:r w:rsidRPr="00956CBF">
        <w:rPr>
          <w:rFonts w:ascii="Times New Roman" w:eastAsia="Times" w:hAnsi="Times New Roman"/>
          <w:bCs/>
          <w:sz w:val="28"/>
          <w:szCs w:val="20"/>
          <w:lang w:eastAsia="uk-UA"/>
        </w:rPr>
        <w:t xml:space="preserve"> відповідні зміни до назви статті 5 цього Кодексу.</w:t>
      </w:r>
    </w:p>
    <w:p w:rsidR="00956CBF" w:rsidRPr="00956CBF" w:rsidRDefault="00956CBF" w:rsidP="00956CBF">
      <w:pPr>
        <w:spacing w:after="0" w:line="240" w:lineRule="auto"/>
        <w:jc w:val="both"/>
        <w:rPr>
          <w:rFonts w:ascii="Times New Roman" w:eastAsia="Times" w:hAnsi="Times New Roman"/>
          <w:bCs/>
          <w:sz w:val="28"/>
          <w:szCs w:val="20"/>
          <w:lang w:eastAsia="uk-UA"/>
        </w:rPr>
      </w:pPr>
    </w:p>
    <w:p w:rsidR="00956CBF" w:rsidRPr="00956CBF" w:rsidRDefault="00956CBF" w:rsidP="00956CBF">
      <w:pPr>
        <w:spacing w:after="0" w:line="240" w:lineRule="auto"/>
        <w:jc w:val="both"/>
        <w:rPr>
          <w:rFonts w:ascii="Times New Roman" w:eastAsia="Times" w:hAnsi="Times New Roman"/>
          <w:bCs/>
          <w:sz w:val="28"/>
          <w:szCs w:val="20"/>
          <w:lang w:eastAsia="uk-UA"/>
        </w:rPr>
      </w:pPr>
      <w:r w:rsidRPr="00956CBF">
        <w:rPr>
          <w:rFonts w:ascii="Times New Roman" w:eastAsia="Times" w:hAnsi="Times New Roman"/>
          <w:bCs/>
          <w:sz w:val="28"/>
          <w:szCs w:val="20"/>
          <w:lang w:eastAsia="uk-UA"/>
        </w:rPr>
        <w:t xml:space="preserve"> </w:t>
      </w:r>
      <w:r>
        <w:rPr>
          <w:rFonts w:ascii="Times New Roman" w:eastAsia="Times" w:hAnsi="Times New Roman"/>
          <w:bCs/>
          <w:sz w:val="28"/>
          <w:szCs w:val="20"/>
          <w:lang w:eastAsia="uk-UA"/>
        </w:rPr>
        <w:tab/>
      </w:r>
      <w:r w:rsidRPr="00956CBF">
        <w:rPr>
          <w:rFonts w:ascii="Times New Roman" w:eastAsia="Times" w:hAnsi="Times New Roman"/>
          <w:bCs/>
          <w:sz w:val="28"/>
          <w:szCs w:val="20"/>
          <w:lang w:eastAsia="uk-UA"/>
        </w:rPr>
        <w:t xml:space="preserve">6. Законопроектом пропонується шляхом внесення змін до статті 22 Кримінального кодексу України знизити вік, з якого наставатиме кримінальна відповідальність за вчинення злочину, передбаченого статтею 299 цього Кодексу, до 14 років. Водночас у межах складу злочину, передбаченого статтею 299 цього ж Кодексу, пропонується запровадити безальтернативні санкції (за винятком частини п’ятої  цієї статті), що призведе до того, що особам віком від 14 до 18 років  призначатиметься покарання у виді позбавлення волі на певний строк. Проте необхідно зазначити, що положення деяких нормативно-правових актів навпаки передбачають необхідність зменшення випадків застосування до неповнолітніх осіб такого виду покарання, як позбавлення волі. </w:t>
      </w:r>
    </w:p>
    <w:p w:rsidR="00956CBF" w:rsidRPr="00956CBF" w:rsidRDefault="00956CBF" w:rsidP="00956CBF">
      <w:pPr>
        <w:spacing w:after="0" w:line="240" w:lineRule="auto"/>
        <w:ind w:firstLine="708"/>
        <w:jc w:val="both"/>
        <w:rPr>
          <w:rFonts w:ascii="Times New Roman" w:eastAsia="Times" w:hAnsi="Times New Roman"/>
          <w:bCs/>
          <w:sz w:val="28"/>
          <w:szCs w:val="20"/>
          <w:lang w:eastAsia="uk-UA"/>
        </w:rPr>
      </w:pPr>
      <w:r w:rsidRPr="00956CBF">
        <w:rPr>
          <w:rFonts w:ascii="Times New Roman" w:eastAsia="Times" w:hAnsi="Times New Roman"/>
          <w:bCs/>
          <w:sz w:val="28"/>
          <w:szCs w:val="20"/>
          <w:lang w:eastAsia="uk-UA"/>
        </w:rPr>
        <w:t xml:space="preserve">Так, відповідно до статті 2 Правил Організації Об’єднаних Націй  щодо захисту неповнолітніх, позбавлених волі,  «позбавлення неповнолітнього волі має застосовуватися як крайній захід впливу і протягом мінімального необхідного періоду часу; позбавлення волі повинно обмежуватися винятковими випадками для виконання </w:t>
      </w:r>
      <w:proofErr w:type="spellStart"/>
      <w:r w:rsidRPr="00956CBF">
        <w:rPr>
          <w:rFonts w:ascii="Times New Roman" w:eastAsia="Times" w:hAnsi="Times New Roman"/>
          <w:bCs/>
          <w:sz w:val="28"/>
          <w:szCs w:val="20"/>
          <w:lang w:eastAsia="uk-UA"/>
        </w:rPr>
        <w:t>вироку</w:t>
      </w:r>
      <w:proofErr w:type="spellEnd"/>
      <w:r w:rsidRPr="00956CBF">
        <w:rPr>
          <w:rFonts w:ascii="Times New Roman" w:eastAsia="Times" w:hAnsi="Times New Roman"/>
          <w:bCs/>
          <w:sz w:val="28"/>
          <w:szCs w:val="20"/>
          <w:lang w:eastAsia="uk-UA"/>
        </w:rPr>
        <w:t xml:space="preserve"> суду після засудження за найнебезпечніші види правопорушень». Про доцільність зменшення випадків призначення покарання у виді позбавлення волі та розширення можливості застосування до неповнолітніх покарань, не пов’язаних з ізоляцією особи, а також удосконалення практики застосування існуючих покарань, йдеться й у Стратегії реформування судоустрою, судочинства та суміжних правових інститутів на 2015-2020 роки, схваленій Указом Президента України від 20 травня 2015 року № 276/2015. У Національній стратегії реформування системи юстиції щодо дітей на період до 2023 року (схваленій розпорядженням Кабінету Міністрів України від 18 грудня 2018 року №1027) йдеться про необхідність розширити перелік підстав для звільнення неповнолітнього від кримінальної відповідальності; розширити можливість застосування до неповнолітніх покарань, не пов’язаних з ізоляцією особи, шляхом доповнення наявного переліку, а також удосконалення практики застосування існуючих покарань, зокрема громадських і виправних робіт, штрафів; забезпечення врахування вікових особливостей неповнолітніх шляхом зменшення мінімального та максимального строку покарання у виді позбавлення волі на певний строк, що застосовується до неповнолітніх, тощо.</w:t>
      </w:r>
    </w:p>
    <w:p w:rsidR="00956CBF" w:rsidRPr="00956CBF" w:rsidRDefault="00956CBF" w:rsidP="00956CBF">
      <w:pPr>
        <w:spacing w:after="0" w:line="240" w:lineRule="auto"/>
        <w:ind w:firstLine="708"/>
        <w:jc w:val="both"/>
        <w:rPr>
          <w:rFonts w:ascii="Times New Roman" w:eastAsia="Times" w:hAnsi="Times New Roman"/>
          <w:bCs/>
          <w:sz w:val="28"/>
          <w:szCs w:val="20"/>
          <w:lang w:eastAsia="uk-UA"/>
        </w:rPr>
      </w:pPr>
      <w:r w:rsidRPr="00956CBF">
        <w:rPr>
          <w:rFonts w:ascii="Times New Roman" w:eastAsia="Times" w:hAnsi="Times New Roman"/>
          <w:bCs/>
          <w:sz w:val="28"/>
          <w:szCs w:val="20"/>
          <w:lang w:eastAsia="uk-UA"/>
        </w:rPr>
        <w:t xml:space="preserve">Відтак, на нашу думку, встановлення зниженого віку, з якого може наставати кримінальна відповідальність у виді позбавлення волі за жорстоке поводження з тваринами, має бути належним чином обґрунтовано. </w:t>
      </w:r>
    </w:p>
    <w:p w:rsidR="00956CBF" w:rsidRPr="00956CBF" w:rsidRDefault="00956CBF" w:rsidP="00956CBF">
      <w:pPr>
        <w:spacing w:after="0" w:line="240" w:lineRule="auto"/>
        <w:jc w:val="both"/>
        <w:rPr>
          <w:rFonts w:ascii="Times New Roman" w:eastAsia="Times" w:hAnsi="Times New Roman"/>
          <w:bCs/>
          <w:sz w:val="28"/>
          <w:szCs w:val="20"/>
          <w:lang w:eastAsia="uk-UA"/>
        </w:rPr>
      </w:pPr>
    </w:p>
    <w:p w:rsidR="00956CBF" w:rsidRPr="00956CBF" w:rsidRDefault="00956CBF" w:rsidP="00956CBF">
      <w:pPr>
        <w:spacing w:after="0" w:line="240" w:lineRule="auto"/>
        <w:ind w:firstLine="708"/>
        <w:jc w:val="both"/>
        <w:rPr>
          <w:rFonts w:ascii="Times New Roman" w:eastAsia="Times" w:hAnsi="Times New Roman"/>
          <w:bCs/>
          <w:sz w:val="28"/>
          <w:szCs w:val="20"/>
          <w:lang w:eastAsia="uk-UA"/>
        </w:rPr>
      </w:pPr>
      <w:r w:rsidRPr="00956CBF">
        <w:rPr>
          <w:rFonts w:ascii="Times New Roman" w:eastAsia="Times" w:hAnsi="Times New Roman"/>
          <w:bCs/>
          <w:sz w:val="28"/>
          <w:szCs w:val="20"/>
          <w:lang w:eastAsia="uk-UA"/>
        </w:rPr>
        <w:t xml:space="preserve">7. Законопроектом пропонується </w:t>
      </w:r>
      <w:proofErr w:type="spellStart"/>
      <w:r w:rsidRPr="00956CBF">
        <w:rPr>
          <w:rFonts w:ascii="Times New Roman" w:eastAsia="Times" w:hAnsi="Times New Roman"/>
          <w:bCs/>
          <w:sz w:val="28"/>
          <w:szCs w:val="20"/>
          <w:lang w:eastAsia="uk-UA"/>
        </w:rPr>
        <w:t>внести</w:t>
      </w:r>
      <w:proofErr w:type="spellEnd"/>
      <w:r w:rsidRPr="00956CBF">
        <w:rPr>
          <w:rFonts w:ascii="Times New Roman" w:eastAsia="Times" w:hAnsi="Times New Roman"/>
          <w:bCs/>
          <w:sz w:val="28"/>
          <w:szCs w:val="20"/>
          <w:lang w:eastAsia="uk-UA"/>
        </w:rPr>
        <w:t xml:space="preserve"> зміни частини другої статті 59 Кримінального кодексу України, за якими конфіскація майна встановлюється, зокрема, за жорстоке поводження з тваринами та за злочини проти довкілля, громадського порядку та моральності незалежно від ступеня їх тяжкості і може бути призначена лише у випадках, спеціально передбачених в Особливій частині цього Кодексу.</w:t>
      </w:r>
    </w:p>
    <w:p w:rsidR="00956CBF" w:rsidRPr="00956CBF" w:rsidRDefault="00956CBF" w:rsidP="00956CBF">
      <w:pPr>
        <w:spacing w:after="0" w:line="240" w:lineRule="auto"/>
        <w:ind w:firstLine="708"/>
        <w:jc w:val="both"/>
        <w:rPr>
          <w:rFonts w:ascii="Times New Roman" w:eastAsia="Times" w:hAnsi="Times New Roman"/>
          <w:bCs/>
          <w:sz w:val="28"/>
          <w:szCs w:val="20"/>
          <w:lang w:eastAsia="uk-UA"/>
        </w:rPr>
      </w:pPr>
      <w:r w:rsidRPr="00956CBF">
        <w:rPr>
          <w:rFonts w:ascii="Times New Roman" w:eastAsia="Times" w:hAnsi="Times New Roman"/>
          <w:bCs/>
          <w:sz w:val="28"/>
          <w:szCs w:val="20"/>
          <w:lang w:eastAsia="uk-UA"/>
        </w:rPr>
        <w:t>На нашу думку, суттєве розширення переліку складів злочинів, за вчинення яких може бути призначено додаткове покарання у виді конфіскації майна, нівелює суть останнього. Застосування конфіскації майна як виду покарання, на нашу думку, є виправданим, коли винна особа у зв’язку із вчиненням нею злочину одержує певну матеріальну вигоду за рахунок чужого майна.</w:t>
      </w:r>
    </w:p>
    <w:p w:rsidR="00956CBF" w:rsidRPr="00956CBF" w:rsidRDefault="00956CBF" w:rsidP="00956CBF">
      <w:pPr>
        <w:spacing w:after="0" w:line="240" w:lineRule="auto"/>
        <w:jc w:val="both"/>
        <w:rPr>
          <w:rFonts w:ascii="Times New Roman" w:eastAsia="Times" w:hAnsi="Times New Roman"/>
          <w:bCs/>
          <w:sz w:val="28"/>
          <w:szCs w:val="20"/>
          <w:lang w:eastAsia="uk-UA"/>
        </w:rPr>
      </w:pPr>
      <w:r w:rsidRPr="00956CBF">
        <w:rPr>
          <w:rFonts w:ascii="Times New Roman" w:eastAsia="Times" w:hAnsi="Times New Roman"/>
          <w:bCs/>
          <w:sz w:val="28"/>
          <w:szCs w:val="20"/>
          <w:lang w:eastAsia="uk-UA"/>
        </w:rPr>
        <w:t xml:space="preserve"> </w:t>
      </w:r>
    </w:p>
    <w:p w:rsidR="00956CBF" w:rsidRPr="00956CBF" w:rsidRDefault="00956CBF" w:rsidP="00956CBF">
      <w:pPr>
        <w:spacing w:after="0" w:line="240" w:lineRule="auto"/>
        <w:ind w:firstLine="708"/>
        <w:jc w:val="both"/>
        <w:rPr>
          <w:rFonts w:ascii="Times New Roman" w:eastAsia="Times" w:hAnsi="Times New Roman"/>
          <w:bCs/>
          <w:sz w:val="28"/>
          <w:szCs w:val="20"/>
          <w:lang w:eastAsia="uk-UA"/>
        </w:rPr>
      </w:pPr>
      <w:r w:rsidRPr="00956CBF">
        <w:rPr>
          <w:rFonts w:ascii="Times New Roman" w:eastAsia="Times" w:hAnsi="Times New Roman"/>
          <w:bCs/>
          <w:sz w:val="28"/>
          <w:szCs w:val="20"/>
          <w:lang w:eastAsia="uk-UA"/>
        </w:rPr>
        <w:t xml:space="preserve">Разом з тим, проектом пропонується доповнити статтю 59 Кримінального кодексу України частиною четвертою такого змісту: «конфісковані тварини передаються у притулок для тварин або до громадської чи благодійної організації, статутною метою якої є захист тварин від жорстокого поводження або природоохоронна діяльність». Проте необхідно зазначити, що визначення місць передачі конфіскованих тварин не є предметом регулювання Кримінального кодексу України. Такі зміни слід вносити до відповідних законодавчих актів з метою забезпечення механізму виконання такої конфіскації. </w:t>
      </w:r>
    </w:p>
    <w:p w:rsidR="00956CBF" w:rsidRPr="00956CBF" w:rsidRDefault="00956CBF" w:rsidP="00956CBF">
      <w:pPr>
        <w:spacing w:after="0" w:line="240" w:lineRule="auto"/>
        <w:ind w:firstLine="708"/>
        <w:jc w:val="both"/>
        <w:rPr>
          <w:rFonts w:ascii="Times New Roman" w:eastAsia="Times" w:hAnsi="Times New Roman"/>
          <w:bCs/>
          <w:sz w:val="28"/>
          <w:szCs w:val="20"/>
          <w:lang w:eastAsia="uk-UA"/>
        </w:rPr>
      </w:pPr>
      <w:r w:rsidRPr="00956CBF">
        <w:rPr>
          <w:rFonts w:ascii="Times New Roman" w:eastAsia="Times" w:hAnsi="Times New Roman"/>
          <w:bCs/>
          <w:sz w:val="28"/>
          <w:szCs w:val="20"/>
          <w:lang w:eastAsia="uk-UA"/>
        </w:rPr>
        <w:t xml:space="preserve">Проте законодавчо неврегульованими залишається низка питань, пов’язаних із порядком виконання рішення суду про конфіскацію та порядком розпорядження саме тварин. Так, незрозуміло, який саме орган державної влади здійснюватиме конфіскацію тварин, як доставлятимуться конфісковані тварини та як вони обліковуватимуться, хто і в межах якого строку зобов’язаний їх утримувати, тощо. На нашу думку, більш дієвим засобом впливу на правопорушника є збільшення розміру штрафу. Адже держава не в змозі забезпечити створення окремих притулків саме для конфіскованих тварин, оскільки досі залишається невирішеним питання утримання та розміщення безпритульних тварин. </w:t>
      </w:r>
    </w:p>
    <w:p w:rsidR="00956CBF" w:rsidRPr="00956CBF" w:rsidRDefault="00956CBF" w:rsidP="00956CBF">
      <w:pPr>
        <w:spacing w:after="0" w:line="240" w:lineRule="auto"/>
        <w:ind w:firstLine="708"/>
        <w:jc w:val="both"/>
        <w:rPr>
          <w:rFonts w:ascii="Times New Roman" w:eastAsia="Times" w:hAnsi="Times New Roman"/>
          <w:bCs/>
          <w:sz w:val="28"/>
          <w:szCs w:val="20"/>
          <w:lang w:eastAsia="uk-UA"/>
        </w:rPr>
      </w:pPr>
      <w:r w:rsidRPr="00956CBF">
        <w:rPr>
          <w:rFonts w:ascii="Times New Roman" w:eastAsia="Times" w:hAnsi="Times New Roman"/>
          <w:bCs/>
          <w:sz w:val="28"/>
          <w:szCs w:val="20"/>
          <w:lang w:eastAsia="uk-UA"/>
        </w:rPr>
        <w:t>Відтак, викладене свідчить про неповноту правового регулювання, що унеможливлює дотримання вимог статті 19 Конституції України. Варто звернути увагу, що Конституційний Суд України у Рішенні від 30 травня  2001 року № 7-рп/2001 у справі про відповідальність юридичних осіб, зокрема, зазначив, що неповнота законодавчого регулювання суспільних відносин не відповідає конституційному визначенню України як правової держави.</w:t>
      </w:r>
    </w:p>
    <w:p w:rsidR="00956CBF" w:rsidRPr="00956CBF" w:rsidRDefault="00956CBF" w:rsidP="00956CBF">
      <w:pPr>
        <w:spacing w:after="0" w:line="240" w:lineRule="auto"/>
        <w:jc w:val="both"/>
        <w:rPr>
          <w:rFonts w:ascii="Times New Roman" w:eastAsia="Times" w:hAnsi="Times New Roman"/>
          <w:bCs/>
          <w:sz w:val="28"/>
          <w:szCs w:val="20"/>
          <w:lang w:eastAsia="uk-UA"/>
        </w:rPr>
      </w:pPr>
      <w:r w:rsidRPr="00956CBF">
        <w:rPr>
          <w:rFonts w:ascii="Times New Roman" w:eastAsia="Times" w:hAnsi="Times New Roman"/>
          <w:bCs/>
          <w:sz w:val="28"/>
          <w:szCs w:val="20"/>
          <w:lang w:eastAsia="uk-UA"/>
        </w:rPr>
        <w:t>Разом з тим і задекларована мета цього законопроекту навряд чи буде досягнута у разі прийняття його у запропонованій редакції.</w:t>
      </w:r>
    </w:p>
    <w:p w:rsidR="00956CBF" w:rsidRPr="00956CBF" w:rsidRDefault="00956CBF" w:rsidP="00956CBF">
      <w:pPr>
        <w:spacing w:after="0" w:line="240" w:lineRule="auto"/>
        <w:jc w:val="both"/>
        <w:rPr>
          <w:rFonts w:ascii="Times New Roman" w:eastAsia="Times" w:hAnsi="Times New Roman"/>
          <w:bCs/>
          <w:sz w:val="28"/>
          <w:szCs w:val="20"/>
          <w:lang w:eastAsia="uk-UA"/>
        </w:rPr>
      </w:pPr>
    </w:p>
    <w:p w:rsidR="00956CBF" w:rsidRPr="00956CBF" w:rsidRDefault="00956CBF" w:rsidP="00956CBF">
      <w:pPr>
        <w:spacing w:after="0" w:line="240" w:lineRule="auto"/>
        <w:ind w:firstLine="708"/>
        <w:jc w:val="both"/>
        <w:rPr>
          <w:rFonts w:ascii="Times New Roman" w:eastAsia="Times" w:hAnsi="Times New Roman"/>
          <w:bCs/>
          <w:sz w:val="28"/>
          <w:szCs w:val="20"/>
          <w:lang w:eastAsia="uk-UA"/>
        </w:rPr>
      </w:pPr>
      <w:r w:rsidRPr="00956CBF">
        <w:rPr>
          <w:rFonts w:ascii="Times New Roman" w:eastAsia="Times" w:hAnsi="Times New Roman"/>
          <w:bCs/>
          <w:sz w:val="28"/>
          <w:szCs w:val="20"/>
          <w:lang w:eastAsia="uk-UA"/>
        </w:rPr>
        <w:t>8. Проектом пропонується доповнити  Кримінальний кодекс України новою статтею 201</w:t>
      </w:r>
      <w:r w:rsidRPr="00956CBF">
        <w:rPr>
          <w:rFonts w:ascii="Times New Roman" w:eastAsia="Times" w:hAnsi="Times New Roman"/>
          <w:bCs/>
          <w:sz w:val="28"/>
          <w:szCs w:val="20"/>
          <w:vertAlign w:val="superscript"/>
          <w:lang w:eastAsia="uk-UA"/>
        </w:rPr>
        <w:t>2</w:t>
      </w:r>
      <w:r w:rsidRPr="00956CBF">
        <w:rPr>
          <w:rFonts w:ascii="Times New Roman" w:eastAsia="Times" w:hAnsi="Times New Roman"/>
          <w:bCs/>
          <w:sz w:val="28"/>
          <w:szCs w:val="20"/>
          <w:lang w:eastAsia="uk-UA"/>
        </w:rPr>
        <w:t xml:space="preserve">, якою у межах окремої кримінально-правової норми передбачити відповідальність за переміщення через митний кордон України поза митним контролем або з приховуванням від митного контролю рідкісних видів тварин і рослин, занесених до Червоної Книги України, Конвенції про міжнародну торгівлю видами дикої фауни та флори, що перебувають під загрозою зникнення, та Додатку ІІ Конвенції про охорону дикої флори та фауни і природних середовищ існування в Європі. </w:t>
      </w:r>
    </w:p>
    <w:p w:rsidR="00956CBF" w:rsidRPr="00956CBF" w:rsidRDefault="00956CBF" w:rsidP="00956CBF">
      <w:pPr>
        <w:spacing w:after="0" w:line="240" w:lineRule="auto"/>
        <w:ind w:firstLine="708"/>
        <w:jc w:val="both"/>
        <w:rPr>
          <w:rFonts w:ascii="Times New Roman" w:eastAsia="Times" w:hAnsi="Times New Roman"/>
          <w:bCs/>
          <w:sz w:val="28"/>
          <w:szCs w:val="20"/>
          <w:lang w:eastAsia="uk-UA"/>
        </w:rPr>
      </w:pPr>
      <w:r w:rsidRPr="00956CBF">
        <w:rPr>
          <w:rFonts w:ascii="Times New Roman" w:eastAsia="Times" w:hAnsi="Times New Roman"/>
          <w:bCs/>
          <w:sz w:val="28"/>
          <w:szCs w:val="20"/>
          <w:lang w:eastAsia="uk-UA"/>
        </w:rPr>
        <w:t>Необхідно зазначити, що Верховною Радою України було прийнято Закон України «Про внесення змін до деяких законодавчих актів України щодо гуманізації відповідальності за правопорушення у сфері господарської діяльності» від 15 листопада 2011 року № 4025-VI, яким «товари у великих розмірах» та «стратегічно важливі сировинні товари» як предмет контрабанди були вилучені з диспозиції частини першої статті 201 Кримінального кодексу України. Проте наслідком такого законодавчого підходу стала тенденція встановлювати кримінальну відповідальність за контрабанду окремих груп товарів, наприклад у статті 201</w:t>
      </w:r>
      <w:r w:rsidRPr="00956CBF">
        <w:rPr>
          <w:rFonts w:ascii="Times New Roman" w:eastAsia="Times" w:hAnsi="Times New Roman"/>
          <w:bCs/>
          <w:sz w:val="28"/>
          <w:szCs w:val="20"/>
          <w:vertAlign w:val="superscript"/>
          <w:lang w:eastAsia="uk-UA"/>
        </w:rPr>
        <w:t>1</w:t>
      </w:r>
      <w:r w:rsidRPr="00956CBF">
        <w:rPr>
          <w:rFonts w:ascii="Times New Roman" w:eastAsia="Times" w:hAnsi="Times New Roman"/>
          <w:bCs/>
          <w:sz w:val="28"/>
          <w:szCs w:val="20"/>
          <w:lang w:eastAsia="uk-UA"/>
        </w:rPr>
        <w:t xml:space="preserve"> Кримінального кодексу України, – лісоматеріалів або пиломатеріалів цінних та рідкісних порід дерев, лісоматеріалів необроблених, а також інших лісоматеріалів, заборонених до вивозу за межі митної території України.</w:t>
      </w:r>
    </w:p>
    <w:p w:rsidR="00956CBF" w:rsidRPr="00956CBF" w:rsidRDefault="00956CBF" w:rsidP="00956CBF">
      <w:pPr>
        <w:spacing w:after="0" w:line="240" w:lineRule="auto"/>
        <w:ind w:firstLine="708"/>
        <w:jc w:val="both"/>
        <w:rPr>
          <w:rFonts w:ascii="Times New Roman" w:eastAsia="Times" w:hAnsi="Times New Roman"/>
          <w:bCs/>
          <w:sz w:val="28"/>
          <w:szCs w:val="20"/>
          <w:lang w:eastAsia="uk-UA"/>
        </w:rPr>
      </w:pPr>
      <w:r w:rsidRPr="00956CBF">
        <w:rPr>
          <w:rFonts w:ascii="Times New Roman" w:eastAsia="Times" w:hAnsi="Times New Roman"/>
          <w:bCs/>
          <w:sz w:val="28"/>
          <w:szCs w:val="20"/>
          <w:lang w:eastAsia="uk-UA"/>
        </w:rPr>
        <w:t xml:space="preserve">Відтак, у разі необхідності виокремити як предмет контрабанди рідкісні види тварин і рослин або їх деривативи, занесені до Червоної Книги України, Конвенції про міжнародну торгівлю видами дикої фауни та флори, що перебувають під загрозою зникнення, та Додатку ІІ Конвенції про охорону дикої флори та фауни і природних середовищ існування в Європі, то способом вирішення цього питання, на нашу думку, мало б бути повернення до редакції статті 201 Кримінального кодексу України, що діяла до прийняття Закону № 4025-VI. </w:t>
      </w:r>
    </w:p>
    <w:p w:rsidR="00956CBF" w:rsidRPr="00956CBF" w:rsidRDefault="00956CBF" w:rsidP="00956CBF">
      <w:pPr>
        <w:spacing w:after="0" w:line="240" w:lineRule="auto"/>
        <w:ind w:firstLine="708"/>
        <w:jc w:val="both"/>
        <w:rPr>
          <w:rFonts w:ascii="Times New Roman" w:eastAsia="Times" w:hAnsi="Times New Roman"/>
          <w:bCs/>
          <w:sz w:val="28"/>
          <w:szCs w:val="20"/>
          <w:lang w:eastAsia="uk-UA"/>
        </w:rPr>
      </w:pPr>
      <w:r w:rsidRPr="00956CBF">
        <w:rPr>
          <w:rFonts w:ascii="Times New Roman" w:eastAsia="Times" w:hAnsi="Times New Roman"/>
          <w:bCs/>
          <w:sz w:val="28"/>
          <w:szCs w:val="20"/>
          <w:lang w:eastAsia="uk-UA"/>
        </w:rPr>
        <w:t xml:space="preserve">Разом з тим, необхідно зазначити, що згідно з законодавством України тварини, занесені до Червоної книги України, є обмеженими в цивільному обороті та такими, що взагалі вилучені з цивільного обороту. Питання міжнародної торгівлі тваринами, які знаходяться під загрозою зникнення, регулює Конвенція про міжнародну торгівлю видами дикої фауни та флори, що перебувають під загрозою зникнення (Конвенція СІТЕС), учасницею якої  також є Україна. Для будь-якої торгівлі тваринами, визначеними цією Конвенцією, треба отримувати дозвіл на експорт, імпорт чи сертифікат на реекспорт тощо. Відтак, під незаконним переміщенням відповідних видів тварин і рослин слід також розуміти їх переміщення за відсутності належного дозволу, якщо його наявність є обов’язковою. На теперішній час незаконне вивезення з України або ввезення на її територію об’єктів тваринного і рослинного світу (тварин і рослин, занесених до Червоної книги або охорона і використання яких регулюється відповідними міжнародними договорами України) тягне за собою адміністративну відповідальність, передбачену  статтею 88 Кодексу України про адміністративні правопорушення, за умови, що ці дії не містять складу злочину, передбаченого Кримінальним кодексом України. </w:t>
      </w:r>
    </w:p>
    <w:p w:rsidR="00956CBF" w:rsidRPr="00956CBF" w:rsidRDefault="00956CBF" w:rsidP="00956CBF">
      <w:pPr>
        <w:spacing w:after="0" w:line="240" w:lineRule="auto"/>
        <w:ind w:firstLine="708"/>
        <w:jc w:val="both"/>
        <w:rPr>
          <w:rFonts w:ascii="Times New Roman" w:eastAsia="Times" w:hAnsi="Times New Roman"/>
          <w:bCs/>
          <w:sz w:val="28"/>
          <w:szCs w:val="20"/>
          <w:lang w:eastAsia="uk-UA"/>
        </w:rPr>
      </w:pPr>
      <w:r w:rsidRPr="00956CBF">
        <w:rPr>
          <w:rFonts w:ascii="Times New Roman" w:eastAsia="Times" w:hAnsi="Times New Roman"/>
          <w:bCs/>
          <w:sz w:val="28"/>
          <w:szCs w:val="20"/>
          <w:lang w:eastAsia="uk-UA"/>
        </w:rPr>
        <w:t xml:space="preserve">Крім того, зазначення назви нормативно-правових актів у диспозиціях статей Кодексу не враховує усталені правила побудови норм Кодексу. </w:t>
      </w:r>
    </w:p>
    <w:p w:rsidR="00956CBF" w:rsidRPr="00956CBF" w:rsidRDefault="00956CBF" w:rsidP="00956CBF">
      <w:pPr>
        <w:spacing w:after="0" w:line="240" w:lineRule="auto"/>
        <w:jc w:val="both"/>
        <w:rPr>
          <w:rFonts w:ascii="Times New Roman" w:eastAsia="Times" w:hAnsi="Times New Roman"/>
          <w:bCs/>
          <w:sz w:val="28"/>
          <w:szCs w:val="20"/>
          <w:lang w:eastAsia="uk-UA"/>
        </w:rPr>
      </w:pPr>
    </w:p>
    <w:p w:rsidR="00956CBF" w:rsidRPr="00956CBF" w:rsidRDefault="00956CBF" w:rsidP="00956CBF">
      <w:pPr>
        <w:spacing w:after="0" w:line="240" w:lineRule="auto"/>
        <w:ind w:firstLine="708"/>
        <w:jc w:val="both"/>
        <w:rPr>
          <w:rFonts w:ascii="Times New Roman" w:eastAsia="Times" w:hAnsi="Times New Roman"/>
          <w:bCs/>
          <w:sz w:val="28"/>
          <w:szCs w:val="20"/>
          <w:lang w:eastAsia="uk-UA"/>
        </w:rPr>
      </w:pPr>
      <w:r w:rsidRPr="00956CBF">
        <w:rPr>
          <w:rFonts w:ascii="Times New Roman" w:eastAsia="Times" w:hAnsi="Times New Roman"/>
          <w:bCs/>
          <w:sz w:val="28"/>
          <w:szCs w:val="20"/>
          <w:lang w:eastAsia="uk-UA"/>
        </w:rPr>
        <w:t>9. Проектом також передбачено викласти статтю 299 Кримінального кодексу України в новій редакції. Диспозицією частини першої цієї статті пропонується встановити відповідальність за «жорстоке поводження з тваринами, що належать до хребетних, у тому числі безпритульними тваринами, порушення правил транспортування тварин, якщо такі дії призвели до тілесних ушкоджень, каліцтва чи загибелі тварини, а також нацьковування тварин одна на одну, вчинене з хуліганських чи корисливих мотивів, насильницькі дії щодо тварин, спрямовані на задоволення статевої пристрасті, а так само публічні заклики до вчинення діянь, які мають ознаки жорстокого поводження з тваринами, а також поширення матеріалів із закликами до вчинення таких дій».</w:t>
      </w:r>
    </w:p>
    <w:p w:rsidR="00956CBF" w:rsidRPr="00956CBF" w:rsidRDefault="00956CBF" w:rsidP="00956CBF">
      <w:pPr>
        <w:spacing w:after="0" w:line="240" w:lineRule="auto"/>
        <w:ind w:firstLine="708"/>
        <w:jc w:val="both"/>
        <w:rPr>
          <w:rFonts w:ascii="Times New Roman" w:eastAsia="Times" w:hAnsi="Times New Roman"/>
          <w:bCs/>
          <w:sz w:val="28"/>
          <w:szCs w:val="20"/>
          <w:lang w:eastAsia="uk-UA"/>
        </w:rPr>
      </w:pPr>
      <w:r w:rsidRPr="00956CBF">
        <w:rPr>
          <w:rFonts w:ascii="Times New Roman" w:eastAsia="Times" w:hAnsi="Times New Roman"/>
          <w:bCs/>
          <w:sz w:val="28"/>
          <w:szCs w:val="20"/>
          <w:lang w:eastAsia="uk-UA"/>
        </w:rPr>
        <w:t xml:space="preserve">Проте необхідно зазначити, що, оскільки диспозиція частини першої статті 299 Кримінального кодексу України (в редакції проекту) вимагає звернення суб'єктів правозастосування до відповідних приписів постанови Кабінету Міністрів України «Про затвердження Правил транспортування тварин» від 16 листопада 2011 року № 1402, то за такого законодавчого підходу, на нашу думку, не враховуються приписи пункту 22 частини першої статті 92 Конституції України та відповідні правові позиції Конституційного Суду України (Рішення від 30 травня 2001 року № 7), за якими діяння, які є злочинами, адміністративними або дисциплінарними правопорушеннями, та відповідальність за них визначаються виключно законами України. </w:t>
      </w:r>
    </w:p>
    <w:p w:rsidR="00956CBF" w:rsidRPr="00956CBF" w:rsidRDefault="00956CBF" w:rsidP="00956CBF">
      <w:pPr>
        <w:spacing w:after="0" w:line="240" w:lineRule="auto"/>
        <w:jc w:val="both"/>
        <w:rPr>
          <w:rFonts w:ascii="Times New Roman" w:eastAsia="Times" w:hAnsi="Times New Roman"/>
          <w:bCs/>
          <w:sz w:val="28"/>
          <w:szCs w:val="20"/>
          <w:lang w:eastAsia="uk-UA"/>
        </w:rPr>
      </w:pPr>
      <w:r w:rsidRPr="00956CBF">
        <w:rPr>
          <w:rFonts w:ascii="Times New Roman" w:eastAsia="Times" w:hAnsi="Times New Roman"/>
          <w:bCs/>
          <w:sz w:val="28"/>
          <w:szCs w:val="20"/>
          <w:lang w:eastAsia="uk-UA"/>
        </w:rPr>
        <w:t xml:space="preserve"> </w:t>
      </w:r>
      <w:r>
        <w:rPr>
          <w:rFonts w:ascii="Times New Roman" w:eastAsia="Times" w:hAnsi="Times New Roman"/>
          <w:bCs/>
          <w:sz w:val="28"/>
          <w:szCs w:val="20"/>
          <w:lang w:eastAsia="uk-UA"/>
        </w:rPr>
        <w:tab/>
      </w:r>
      <w:r w:rsidRPr="00956CBF">
        <w:rPr>
          <w:rFonts w:ascii="Times New Roman" w:eastAsia="Times" w:hAnsi="Times New Roman"/>
          <w:bCs/>
          <w:sz w:val="28"/>
          <w:szCs w:val="20"/>
          <w:lang w:eastAsia="uk-UA"/>
        </w:rPr>
        <w:t>Разом з тим, із запропонованої редакції диспозиції необхідно виключити слова «у тому числі безпритульними тваринами», оскільки відповідно до статті 1 Закону України «Про захист тварин від жорстокого поводження» поняття «тварини» включає і безпритульні тварини. Це ж зауваження стосується викладення проектом терміну   «жорстоке поводження з тваринами» у новій редакції, що також містить посилання на безпритульних тварин (нова редакція абзацу одинадцятого статті 1 Закону України «Про захист тварин від жорстокого поводження», нова редакція статті 89 Кодексу України про адміністративні правопорушення).</w:t>
      </w:r>
    </w:p>
    <w:p w:rsidR="00956CBF" w:rsidRPr="00956CBF" w:rsidRDefault="00956CBF" w:rsidP="00956CBF">
      <w:pPr>
        <w:spacing w:after="0" w:line="240" w:lineRule="auto"/>
        <w:ind w:firstLine="708"/>
        <w:jc w:val="both"/>
        <w:rPr>
          <w:rFonts w:ascii="Times New Roman" w:eastAsia="Times" w:hAnsi="Times New Roman"/>
          <w:bCs/>
          <w:sz w:val="28"/>
          <w:szCs w:val="20"/>
          <w:lang w:eastAsia="uk-UA"/>
        </w:rPr>
      </w:pPr>
      <w:r w:rsidRPr="00956CBF">
        <w:rPr>
          <w:rFonts w:ascii="Times New Roman" w:eastAsia="Times" w:hAnsi="Times New Roman"/>
          <w:bCs/>
          <w:sz w:val="28"/>
          <w:szCs w:val="20"/>
          <w:lang w:eastAsia="uk-UA"/>
        </w:rPr>
        <w:t xml:space="preserve">Крім того, із редакції частини третьої цієї ж статті слід виключити слова «вчинене активним способом», оскільки Кримінальний кодекс України не передбачає такої обставини, як обтяжуюче покарання. У протилежному випадку таке формулювання потребуватиме додаткового тлумачення. Проте використання у тексті законопроекту таких юридично невизначених термінів для визначення об’єктивної сторони складу злочину є неприпустимим, оскільки такий законодавчий підхід з удосконалення питань кримінально-правової відповідальності не враховує приписів статті 8 Конституції України, а також правових позицій Конституційного Суду України, який дійшов висновку, що визначальними елементами верховенства права є принципи рівності і справедливості, правової визначеності, ясності і недвозначності правової норми (Рішення від 22 вересня 2005 року № 5-рп/2005).  </w:t>
      </w:r>
    </w:p>
    <w:p w:rsidR="00956CBF" w:rsidRPr="00956CBF" w:rsidRDefault="00956CBF" w:rsidP="00956CBF">
      <w:pPr>
        <w:spacing w:after="0" w:line="240" w:lineRule="auto"/>
        <w:ind w:firstLine="708"/>
        <w:jc w:val="both"/>
        <w:rPr>
          <w:rFonts w:ascii="Times New Roman" w:eastAsia="Times" w:hAnsi="Times New Roman"/>
          <w:bCs/>
          <w:sz w:val="28"/>
          <w:szCs w:val="20"/>
          <w:lang w:eastAsia="uk-UA"/>
        </w:rPr>
      </w:pPr>
      <w:r w:rsidRPr="00956CBF">
        <w:rPr>
          <w:rFonts w:ascii="Times New Roman" w:eastAsia="Times" w:hAnsi="Times New Roman"/>
          <w:bCs/>
          <w:sz w:val="28"/>
          <w:szCs w:val="20"/>
          <w:lang w:eastAsia="uk-UA"/>
        </w:rPr>
        <w:t xml:space="preserve">Слід також зазначити, що за вчинення злочину, передбаченого частиною третьою цієї ж статті, пропонується встановити покарання у вигляді «позбавленням волі на строк від п’яти до восьми років». Відтак, двом підліткам, наприклад у разі вбивства кота, може загрожувати покарання у вигляді позбавленням волі на строк від п’яти до восьми років. Підтримуючи ідею щодо посилення покарання за жорстоке поводження з тваринами, на наш погляд, санкція частини третьої статті 299 Кримінального кодексу України (в редакції проекту) не відповідає ступеню суспільної небезпеки злочину, передбаченого цією частиною. </w:t>
      </w:r>
    </w:p>
    <w:p w:rsidR="00956CBF" w:rsidRPr="00956CBF" w:rsidRDefault="00956CBF" w:rsidP="00956CBF">
      <w:pPr>
        <w:spacing w:after="0" w:line="240" w:lineRule="auto"/>
        <w:ind w:firstLine="708"/>
        <w:jc w:val="both"/>
        <w:rPr>
          <w:rFonts w:ascii="Times New Roman" w:eastAsia="Times" w:hAnsi="Times New Roman"/>
          <w:bCs/>
          <w:sz w:val="28"/>
          <w:szCs w:val="20"/>
          <w:lang w:eastAsia="uk-UA"/>
        </w:rPr>
      </w:pPr>
      <w:r w:rsidRPr="00956CBF">
        <w:rPr>
          <w:rFonts w:ascii="Times New Roman" w:eastAsia="Times" w:hAnsi="Times New Roman"/>
          <w:bCs/>
          <w:sz w:val="28"/>
          <w:szCs w:val="20"/>
          <w:lang w:eastAsia="uk-UA"/>
        </w:rPr>
        <w:t>За такого законодавчого підходу не враховується принцип справедливості як складовий  конституційного принципу верховенства права, що виражається, зокрема, в рівному юридичному масштабі поведінки й у пропорційності юридичної відповідальності вчиненому правопорушенню (Рішення Конституційного Суду України від 02.11.2004 № 15-рп/2004).</w:t>
      </w:r>
    </w:p>
    <w:p w:rsidR="00956CBF" w:rsidRPr="00956CBF" w:rsidRDefault="00956CBF" w:rsidP="00956CBF">
      <w:pPr>
        <w:spacing w:after="0" w:line="240" w:lineRule="auto"/>
        <w:jc w:val="both"/>
        <w:rPr>
          <w:rFonts w:ascii="Times New Roman" w:eastAsia="Times" w:hAnsi="Times New Roman"/>
          <w:bCs/>
          <w:sz w:val="28"/>
          <w:szCs w:val="20"/>
          <w:lang w:eastAsia="uk-UA"/>
        </w:rPr>
      </w:pPr>
    </w:p>
    <w:p w:rsidR="00956CBF" w:rsidRPr="00956CBF" w:rsidRDefault="00956CBF" w:rsidP="00956CBF">
      <w:pPr>
        <w:spacing w:after="0" w:line="240" w:lineRule="auto"/>
        <w:ind w:firstLine="708"/>
        <w:jc w:val="both"/>
        <w:rPr>
          <w:rFonts w:ascii="Times New Roman" w:eastAsia="Times" w:hAnsi="Times New Roman"/>
          <w:bCs/>
          <w:sz w:val="28"/>
          <w:szCs w:val="20"/>
          <w:lang w:eastAsia="uk-UA"/>
        </w:rPr>
      </w:pPr>
      <w:r w:rsidRPr="00956CBF">
        <w:rPr>
          <w:rFonts w:ascii="Times New Roman" w:eastAsia="Times" w:hAnsi="Times New Roman"/>
          <w:bCs/>
          <w:sz w:val="28"/>
          <w:szCs w:val="20"/>
          <w:lang w:eastAsia="uk-UA"/>
        </w:rPr>
        <w:t xml:space="preserve">Частиною п’ятою цієї ж статті також пропонується встановити кримінальну відповідальність за збут чи поширення зображень, творів, кіно- та відео-, </w:t>
      </w:r>
      <w:proofErr w:type="spellStart"/>
      <w:r w:rsidRPr="00956CBF">
        <w:rPr>
          <w:rFonts w:ascii="Times New Roman" w:eastAsia="Times" w:hAnsi="Times New Roman"/>
          <w:bCs/>
          <w:sz w:val="28"/>
          <w:szCs w:val="20"/>
          <w:lang w:eastAsia="uk-UA"/>
        </w:rPr>
        <w:t>аудіопродукції</w:t>
      </w:r>
      <w:proofErr w:type="spellEnd"/>
      <w:r w:rsidRPr="00956CBF">
        <w:rPr>
          <w:rFonts w:ascii="Times New Roman" w:eastAsia="Times" w:hAnsi="Times New Roman"/>
          <w:bCs/>
          <w:sz w:val="28"/>
          <w:szCs w:val="20"/>
          <w:lang w:eastAsia="uk-UA"/>
        </w:rPr>
        <w:t>, комп’ютерних програм, що пропагують жорстоке поводження з тваринами. Проте, оскільки твори (тексти, зображення, фільми, комп’ютерні програми тощо), що пропагують жорстоке поводження з тваринами, можна віднести до творів, що пропагують культ насильства і жорстокості, такі дії як збут або розповсюдження вказаних предметів, слід кваліфікувати за частинами першою або другою статті 300 Кримінального кодексу України «Ввезення, виготовлення або розповсюдження творів, що пропагують культ насильства і жорстокості, расову, національну чи релігійну нетерпимість та дискримінацію».</w:t>
      </w:r>
    </w:p>
    <w:p w:rsidR="00956CBF" w:rsidRPr="00956CBF" w:rsidRDefault="00956CBF" w:rsidP="00956CBF">
      <w:pPr>
        <w:spacing w:after="0" w:line="240" w:lineRule="auto"/>
        <w:jc w:val="both"/>
        <w:rPr>
          <w:rFonts w:ascii="Times New Roman" w:eastAsia="Times" w:hAnsi="Times New Roman"/>
          <w:bCs/>
          <w:sz w:val="28"/>
          <w:szCs w:val="20"/>
          <w:lang w:eastAsia="uk-UA"/>
        </w:rPr>
      </w:pPr>
    </w:p>
    <w:p w:rsidR="00956CBF" w:rsidRPr="00956CBF" w:rsidRDefault="00956CBF" w:rsidP="00956CBF">
      <w:pPr>
        <w:spacing w:after="0" w:line="240" w:lineRule="auto"/>
        <w:ind w:firstLine="708"/>
        <w:jc w:val="both"/>
        <w:rPr>
          <w:rFonts w:ascii="Times New Roman" w:eastAsia="Times" w:hAnsi="Times New Roman"/>
          <w:bCs/>
          <w:sz w:val="28"/>
          <w:szCs w:val="20"/>
          <w:lang w:eastAsia="uk-UA"/>
        </w:rPr>
      </w:pPr>
      <w:r w:rsidRPr="00956CBF">
        <w:rPr>
          <w:rFonts w:ascii="Times New Roman" w:eastAsia="Times" w:hAnsi="Times New Roman"/>
          <w:bCs/>
          <w:sz w:val="28"/>
          <w:szCs w:val="20"/>
          <w:lang w:eastAsia="uk-UA"/>
        </w:rPr>
        <w:t xml:space="preserve">10. Проектом пропонується </w:t>
      </w:r>
      <w:proofErr w:type="spellStart"/>
      <w:r w:rsidRPr="00956CBF">
        <w:rPr>
          <w:rFonts w:ascii="Times New Roman" w:eastAsia="Times" w:hAnsi="Times New Roman"/>
          <w:bCs/>
          <w:sz w:val="28"/>
          <w:szCs w:val="20"/>
          <w:lang w:eastAsia="uk-UA"/>
        </w:rPr>
        <w:t>внести</w:t>
      </w:r>
      <w:proofErr w:type="spellEnd"/>
      <w:r w:rsidRPr="00956CBF">
        <w:rPr>
          <w:rFonts w:ascii="Times New Roman" w:eastAsia="Times" w:hAnsi="Times New Roman"/>
          <w:bCs/>
          <w:sz w:val="28"/>
          <w:szCs w:val="20"/>
          <w:lang w:eastAsia="uk-UA"/>
        </w:rPr>
        <w:t xml:space="preserve"> зміни до КПК України шляхом доповнення його глави 16 розділу ІІ «Тимчасове вилучення майна» новою статтею 168</w:t>
      </w:r>
      <w:r w:rsidRPr="00956CBF">
        <w:rPr>
          <w:rFonts w:ascii="Times New Roman" w:eastAsia="Times" w:hAnsi="Times New Roman"/>
          <w:bCs/>
          <w:sz w:val="28"/>
          <w:szCs w:val="20"/>
          <w:vertAlign w:val="superscript"/>
          <w:lang w:eastAsia="uk-UA"/>
        </w:rPr>
        <w:t>1</w:t>
      </w:r>
      <w:r w:rsidRPr="00956CBF">
        <w:rPr>
          <w:rFonts w:ascii="Times New Roman" w:eastAsia="Times" w:hAnsi="Times New Roman"/>
          <w:bCs/>
          <w:sz w:val="28"/>
          <w:szCs w:val="20"/>
          <w:lang w:eastAsia="uk-UA"/>
        </w:rPr>
        <w:t xml:space="preserve"> «Особливості тимчасового вилучення тварин». Вважаємо за необхідне зазначити таке.</w:t>
      </w:r>
    </w:p>
    <w:p w:rsidR="00956CBF" w:rsidRPr="00956CBF" w:rsidRDefault="00956CBF" w:rsidP="00956CBF">
      <w:pPr>
        <w:spacing w:after="0" w:line="240" w:lineRule="auto"/>
        <w:ind w:firstLine="708"/>
        <w:jc w:val="both"/>
        <w:rPr>
          <w:rFonts w:ascii="Times New Roman" w:eastAsia="Times" w:hAnsi="Times New Roman"/>
          <w:bCs/>
          <w:sz w:val="28"/>
          <w:szCs w:val="20"/>
          <w:lang w:eastAsia="uk-UA"/>
        </w:rPr>
      </w:pPr>
      <w:r w:rsidRPr="00956CBF">
        <w:rPr>
          <w:rFonts w:ascii="Times New Roman" w:eastAsia="Times" w:hAnsi="Times New Roman"/>
          <w:bCs/>
          <w:sz w:val="28"/>
          <w:szCs w:val="20"/>
          <w:lang w:eastAsia="uk-UA"/>
        </w:rPr>
        <w:t>Цими змінами передбачено, що «За наявності підстав вважати, що власником тварини вчинено кримінальне правопорушення, передбачене статтею 299 Кримінального кодексу України, слідчий, прокурор, інша уповноважена службова особа чи той, хто законно затримав особу в порядку, передбаченому статтями 207, 208 цього Кодексу, тимчасово вилучає таку тварину. У такому разі на тварину поширюються положення цього Кодексу щодо тимчасового вилучення майна.</w:t>
      </w:r>
    </w:p>
    <w:p w:rsidR="00956CBF" w:rsidRPr="00956CBF" w:rsidRDefault="00956CBF" w:rsidP="00956CBF">
      <w:pPr>
        <w:spacing w:after="0" w:line="240" w:lineRule="auto"/>
        <w:ind w:firstLine="708"/>
        <w:jc w:val="both"/>
        <w:rPr>
          <w:rFonts w:ascii="Times New Roman" w:eastAsia="Times" w:hAnsi="Times New Roman"/>
          <w:bCs/>
          <w:sz w:val="28"/>
          <w:szCs w:val="20"/>
          <w:lang w:eastAsia="uk-UA"/>
        </w:rPr>
      </w:pPr>
      <w:r w:rsidRPr="00956CBF">
        <w:rPr>
          <w:rFonts w:ascii="Times New Roman" w:eastAsia="Times" w:hAnsi="Times New Roman"/>
          <w:bCs/>
          <w:sz w:val="28"/>
          <w:szCs w:val="20"/>
          <w:lang w:eastAsia="uk-UA"/>
        </w:rPr>
        <w:t>Слідчий, прокурор, інша уповноважена службова особа негайно після здійснення тимчасового вилучення тварини зобов’язана забезпечити передачу тварини у притулок для тварин або до громадської чи благодійної організації, статутною метою якої є захист тварин від жорстокого поводження та/або природоохоронна діяльність, на відповідальне зберігання.</w:t>
      </w:r>
    </w:p>
    <w:p w:rsidR="00956CBF" w:rsidRPr="00956CBF" w:rsidRDefault="00956CBF" w:rsidP="00956CBF">
      <w:pPr>
        <w:spacing w:after="0" w:line="240" w:lineRule="auto"/>
        <w:ind w:firstLine="708"/>
        <w:jc w:val="both"/>
        <w:rPr>
          <w:rFonts w:ascii="Times New Roman" w:eastAsia="Times" w:hAnsi="Times New Roman"/>
          <w:bCs/>
          <w:sz w:val="28"/>
          <w:szCs w:val="20"/>
          <w:lang w:eastAsia="uk-UA"/>
        </w:rPr>
      </w:pPr>
      <w:r w:rsidRPr="00956CBF">
        <w:rPr>
          <w:rFonts w:ascii="Times New Roman" w:eastAsia="Times" w:hAnsi="Times New Roman"/>
          <w:bCs/>
          <w:sz w:val="28"/>
          <w:szCs w:val="20"/>
          <w:lang w:eastAsia="uk-UA"/>
        </w:rPr>
        <w:t>У разі, якщо судом не прийнято рішення щодо конфіскації тварини,  власник тварини має право звернутися до уповноважених органів з вимогою повернення йому вилученої тварини».</w:t>
      </w:r>
    </w:p>
    <w:p w:rsidR="00956CBF" w:rsidRPr="00956CBF" w:rsidRDefault="00956CBF" w:rsidP="00956CBF">
      <w:pPr>
        <w:spacing w:after="0" w:line="240" w:lineRule="auto"/>
        <w:ind w:firstLine="708"/>
        <w:jc w:val="both"/>
        <w:rPr>
          <w:rFonts w:ascii="Times New Roman" w:eastAsia="Times" w:hAnsi="Times New Roman"/>
          <w:bCs/>
          <w:sz w:val="28"/>
          <w:szCs w:val="20"/>
          <w:lang w:eastAsia="uk-UA"/>
        </w:rPr>
      </w:pPr>
      <w:r w:rsidRPr="00956CBF">
        <w:rPr>
          <w:rFonts w:ascii="Times New Roman" w:eastAsia="Times" w:hAnsi="Times New Roman"/>
          <w:bCs/>
          <w:sz w:val="28"/>
          <w:szCs w:val="20"/>
          <w:lang w:eastAsia="uk-UA"/>
        </w:rPr>
        <w:t>Натепер КПК України передбачає серед заходів забезпечення кримінального провадження такий вид, як тимчасове вилучення майна (стаття 131 і глава 16 розділу ІІ КПК України). При  цьому порядок тимчасового вилучення майна визначений статтею 168 КПК України.</w:t>
      </w:r>
    </w:p>
    <w:p w:rsidR="00956CBF" w:rsidRPr="00956CBF" w:rsidRDefault="00956CBF" w:rsidP="00956CBF">
      <w:pPr>
        <w:spacing w:after="0" w:line="240" w:lineRule="auto"/>
        <w:ind w:firstLine="708"/>
        <w:jc w:val="both"/>
        <w:rPr>
          <w:rFonts w:ascii="Times New Roman" w:eastAsia="Times" w:hAnsi="Times New Roman"/>
          <w:bCs/>
          <w:sz w:val="28"/>
          <w:szCs w:val="20"/>
          <w:lang w:eastAsia="uk-UA"/>
        </w:rPr>
      </w:pPr>
      <w:r w:rsidRPr="00956CBF">
        <w:rPr>
          <w:rFonts w:ascii="Times New Roman" w:eastAsia="Times" w:hAnsi="Times New Roman"/>
          <w:bCs/>
          <w:sz w:val="28"/>
          <w:szCs w:val="20"/>
          <w:lang w:eastAsia="uk-UA"/>
        </w:rPr>
        <w:t>Однак проектом запропоновано доповнити главу 16 розділу ІІ КПК України новою статтею щодо особливостей тимчасового вилучення тварин.</w:t>
      </w:r>
    </w:p>
    <w:p w:rsidR="00956CBF" w:rsidRPr="00956CBF" w:rsidRDefault="00956CBF" w:rsidP="00956CBF">
      <w:pPr>
        <w:spacing w:after="0" w:line="240" w:lineRule="auto"/>
        <w:jc w:val="both"/>
        <w:rPr>
          <w:rFonts w:ascii="Times New Roman" w:eastAsia="Times" w:hAnsi="Times New Roman"/>
          <w:bCs/>
          <w:sz w:val="28"/>
          <w:szCs w:val="20"/>
          <w:lang w:eastAsia="uk-UA"/>
        </w:rPr>
      </w:pPr>
      <w:r w:rsidRPr="00956CBF">
        <w:rPr>
          <w:rFonts w:ascii="Times New Roman" w:eastAsia="Times" w:hAnsi="Times New Roman"/>
          <w:bCs/>
          <w:sz w:val="28"/>
          <w:szCs w:val="20"/>
          <w:lang w:eastAsia="uk-UA"/>
        </w:rPr>
        <w:t xml:space="preserve">Відповідно до статті 180 Цивільного кодексу України тварини є особливим об'єктом цивільних прав і на них поширюється </w:t>
      </w:r>
      <w:r w:rsidRPr="00956CBF">
        <w:rPr>
          <w:rFonts w:ascii="Times New Roman" w:eastAsia="Times" w:hAnsi="Times New Roman"/>
          <w:bCs/>
          <w:sz w:val="28"/>
          <w:szCs w:val="20"/>
          <w:u w:val="single"/>
          <w:lang w:eastAsia="uk-UA"/>
        </w:rPr>
        <w:t>правовий режим речі</w:t>
      </w:r>
      <w:r w:rsidRPr="00956CBF">
        <w:rPr>
          <w:rFonts w:ascii="Times New Roman" w:eastAsia="Times" w:hAnsi="Times New Roman"/>
          <w:bCs/>
          <w:sz w:val="28"/>
          <w:szCs w:val="20"/>
          <w:lang w:eastAsia="uk-UA"/>
        </w:rPr>
        <w:t xml:space="preserve">, крім випадків, встановлених законом. Згідно із статтею 190 Цивільного кодексу України майном як особливим об'єктом вважаються </w:t>
      </w:r>
      <w:r w:rsidRPr="00956CBF">
        <w:rPr>
          <w:rFonts w:ascii="Times New Roman" w:eastAsia="Times" w:hAnsi="Times New Roman"/>
          <w:bCs/>
          <w:sz w:val="28"/>
          <w:szCs w:val="20"/>
          <w:u w:val="single"/>
          <w:lang w:eastAsia="uk-UA"/>
        </w:rPr>
        <w:t>окрема річ</w:t>
      </w:r>
      <w:r w:rsidRPr="00956CBF">
        <w:rPr>
          <w:rFonts w:ascii="Times New Roman" w:eastAsia="Times" w:hAnsi="Times New Roman"/>
          <w:bCs/>
          <w:sz w:val="28"/>
          <w:szCs w:val="20"/>
          <w:lang w:eastAsia="uk-UA"/>
        </w:rPr>
        <w:t xml:space="preserve">, сукупність речей, а також майнові права та обов'язки. Отже, з огляду на положення цивільного законодавства тварина може бути віднесена до майна. </w:t>
      </w:r>
    </w:p>
    <w:p w:rsidR="00956CBF" w:rsidRPr="00956CBF" w:rsidRDefault="00956CBF" w:rsidP="00956CBF">
      <w:pPr>
        <w:spacing w:after="0" w:line="240" w:lineRule="auto"/>
        <w:ind w:firstLine="708"/>
        <w:jc w:val="both"/>
        <w:rPr>
          <w:rFonts w:ascii="Times New Roman" w:eastAsia="Times" w:hAnsi="Times New Roman"/>
          <w:bCs/>
          <w:sz w:val="28"/>
          <w:szCs w:val="20"/>
          <w:lang w:eastAsia="uk-UA"/>
        </w:rPr>
      </w:pPr>
      <w:r w:rsidRPr="00956CBF">
        <w:rPr>
          <w:rFonts w:ascii="Times New Roman" w:eastAsia="Times" w:hAnsi="Times New Roman"/>
          <w:bCs/>
          <w:sz w:val="28"/>
          <w:szCs w:val="20"/>
          <w:lang w:eastAsia="uk-UA"/>
        </w:rPr>
        <w:t xml:space="preserve">Враховуючи існуючі нині положення законодавства, на нашу думку, недоцільно доповнювати КПК України новою статтею, варто було б обмежитися змінами до статті 167 КПК України з метою врегулювання певних особливостей вилучення тварин. </w:t>
      </w:r>
    </w:p>
    <w:p w:rsidR="00956CBF" w:rsidRPr="00956CBF" w:rsidRDefault="00956CBF" w:rsidP="00956CBF">
      <w:pPr>
        <w:spacing w:after="0" w:line="240" w:lineRule="auto"/>
        <w:ind w:firstLine="708"/>
        <w:jc w:val="both"/>
        <w:rPr>
          <w:rFonts w:ascii="Times New Roman" w:eastAsia="Times" w:hAnsi="Times New Roman"/>
          <w:bCs/>
          <w:sz w:val="28"/>
          <w:szCs w:val="20"/>
          <w:lang w:eastAsia="uk-UA"/>
        </w:rPr>
      </w:pPr>
      <w:r w:rsidRPr="00956CBF">
        <w:rPr>
          <w:rFonts w:ascii="Times New Roman" w:eastAsia="Times" w:hAnsi="Times New Roman"/>
          <w:bCs/>
          <w:sz w:val="28"/>
          <w:szCs w:val="20"/>
          <w:lang w:eastAsia="uk-UA"/>
        </w:rPr>
        <w:t>В іншому випадку, з огляду на запропоновану редакцію змін, на практиці виникатимуть такі питання: чи потрібно складати протокол у разі засвідчення факту передачі слідчим, прокурором, іншою уповноваженою службовою особою вилученої тварини до притулку для тварин або до громадської чи благодійної організації, статутною метою якої є захист тварин від жорстокого поводження або природоохоронна діяльність, на відповідальне утримання; чи можливе вилучення тварини під час обшуку чи огляду; що слід розуміти під поняттям «відповідальне утримання»; хто такі «уповноважені органи», які мають право вирішувати питання повернення тварини, у разі якщо судом не прийнято рішення щодо конфіскації тварини; що слід розуміти під формулюванням «за наявності підстав вважати, що власником тварини вчинено кримінальне правопорушення, передбачене статтею 299 Кримінального кодексу України», якщо у частині другій статті 167 КПК України вже передбачені обставини, за наявності яких майно може бути тимчасово вилученим.</w:t>
      </w:r>
    </w:p>
    <w:p w:rsidR="00956CBF" w:rsidRPr="00956CBF" w:rsidRDefault="00956CBF" w:rsidP="00956CBF">
      <w:pPr>
        <w:spacing w:after="0" w:line="240" w:lineRule="auto"/>
        <w:ind w:firstLine="708"/>
        <w:jc w:val="both"/>
        <w:rPr>
          <w:rFonts w:ascii="Times New Roman" w:eastAsia="Times" w:hAnsi="Times New Roman"/>
          <w:bCs/>
          <w:sz w:val="28"/>
          <w:szCs w:val="20"/>
          <w:lang w:eastAsia="uk-UA"/>
        </w:rPr>
      </w:pPr>
      <w:r w:rsidRPr="00956CBF">
        <w:rPr>
          <w:rFonts w:ascii="Times New Roman" w:eastAsia="Times" w:hAnsi="Times New Roman"/>
          <w:bCs/>
          <w:sz w:val="28"/>
          <w:szCs w:val="20"/>
          <w:lang w:eastAsia="uk-UA"/>
        </w:rPr>
        <w:t>На нашу думку, викладення норми в такий спосіб не враховує вимог принципу правової визначеності, а відтак, і принципу верховенства права, передбаченого статтею 8 Конституції України.</w:t>
      </w:r>
    </w:p>
    <w:p w:rsidR="00956CBF" w:rsidRPr="00956CBF" w:rsidRDefault="00956CBF" w:rsidP="00956CBF">
      <w:pPr>
        <w:spacing w:after="0" w:line="240" w:lineRule="auto"/>
        <w:ind w:firstLine="708"/>
        <w:jc w:val="both"/>
        <w:rPr>
          <w:rFonts w:ascii="Times New Roman" w:eastAsia="Times" w:hAnsi="Times New Roman"/>
          <w:bCs/>
          <w:sz w:val="28"/>
          <w:szCs w:val="20"/>
          <w:lang w:eastAsia="uk-UA"/>
        </w:rPr>
      </w:pPr>
      <w:r w:rsidRPr="00956CBF">
        <w:rPr>
          <w:rFonts w:ascii="Times New Roman" w:eastAsia="Times" w:hAnsi="Times New Roman"/>
          <w:bCs/>
          <w:sz w:val="28"/>
          <w:szCs w:val="20"/>
          <w:lang w:eastAsia="uk-UA"/>
        </w:rPr>
        <w:t>Звертаємо увагу, що зберегли свою актуальність і зауваження Головного науково-експертного управління до цього проекту, зокрема, що положення частини першої статті 168</w:t>
      </w:r>
      <w:r w:rsidRPr="00956CBF">
        <w:rPr>
          <w:rFonts w:ascii="Times New Roman" w:eastAsia="Times" w:hAnsi="Times New Roman"/>
          <w:bCs/>
          <w:sz w:val="28"/>
          <w:szCs w:val="20"/>
          <w:vertAlign w:val="superscript"/>
          <w:lang w:eastAsia="uk-UA"/>
        </w:rPr>
        <w:t>1</w:t>
      </w:r>
      <w:r w:rsidRPr="00956CBF">
        <w:rPr>
          <w:rFonts w:ascii="Times New Roman" w:eastAsia="Times" w:hAnsi="Times New Roman"/>
          <w:bCs/>
          <w:sz w:val="28"/>
          <w:szCs w:val="20"/>
          <w:lang w:eastAsia="uk-UA"/>
        </w:rPr>
        <w:t xml:space="preserve"> КПК України (в редакції проекту) не потребують регулювання цим Кодексом, зокрема, у такий спосіб, оскільки зазначені особливості визначаються Інструкцією про порядок вилучення, обліку, зберігання та передачі речових доказів у кримінальних справах, цінностей та іншого майна органами дізнання, досудового слідства і суду, затвердженою наказом Генеральної прокуратури України, Міністерства внутрішніх справ України, Державної податкової адміністрації України, Служби безпеки України, Верховного Суду України, Державної судової адміністрації України від 27 серпня 2010 року № 51/401/649/471/23/125.</w:t>
      </w:r>
    </w:p>
    <w:p w:rsidR="00956CBF" w:rsidRPr="00956CBF" w:rsidRDefault="00956CBF" w:rsidP="00956CBF">
      <w:pPr>
        <w:spacing w:after="0" w:line="240" w:lineRule="auto"/>
        <w:ind w:firstLine="708"/>
        <w:jc w:val="both"/>
        <w:rPr>
          <w:rFonts w:ascii="Times New Roman" w:eastAsia="Times" w:hAnsi="Times New Roman"/>
          <w:bCs/>
          <w:sz w:val="28"/>
          <w:szCs w:val="20"/>
          <w:lang w:eastAsia="uk-UA"/>
        </w:rPr>
      </w:pPr>
      <w:r w:rsidRPr="00956CBF">
        <w:rPr>
          <w:rFonts w:ascii="Times New Roman" w:eastAsia="Times" w:hAnsi="Times New Roman"/>
          <w:bCs/>
          <w:sz w:val="28"/>
          <w:szCs w:val="20"/>
          <w:lang w:eastAsia="uk-UA"/>
        </w:rPr>
        <w:t xml:space="preserve">Підлягають уточненню і положення щодо передачі тварини на зберігання </w:t>
      </w:r>
      <w:r w:rsidRPr="00956CBF">
        <w:rPr>
          <w:rFonts w:ascii="Times New Roman" w:eastAsia="Times" w:hAnsi="Times New Roman"/>
          <w:bCs/>
          <w:sz w:val="28"/>
          <w:szCs w:val="20"/>
          <w:u w:val="single"/>
          <w:lang w:eastAsia="uk-UA"/>
        </w:rPr>
        <w:t>саме до притулку для тварин або до громадської чи благодійної організації, статутною метою якої є захист тварин від жорстокого поводження або природоохоронна діяльніст</w:t>
      </w:r>
      <w:r w:rsidRPr="00956CBF">
        <w:rPr>
          <w:rFonts w:ascii="Times New Roman" w:eastAsia="Times" w:hAnsi="Times New Roman"/>
          <w:bCs/>
          <w:sz w:val="28"/>
          <w:szCs w:val="20"/>
          <w:lang w:eastAsia="uk-UA"/>
        </w:rPr>
        <w:t>ь, адже відповідно до пункту 7</w:t>
      </w:r>
      <w:r w:rsidRPr="00956CBF">
        <w:rPr>
          <w:rFonts w:ascii="Times New Roman" w:eastAsia="Times" w:hAnsi="Times New Roman"/>
          <w:bCs/>
          <w:sz w:val="28"/>
          <w:szCs w:val="20"/>
          <w:vertAlign w:val="superscript"/>
          <w:lang w:eastAsia="uk-UA"/>
        </w:rPr>
        <w:t>1</w:t>
      </w:r>
      <w:r w:rsidRPr="00956CBF">
        <w:rPr>
          <w:rFonts w:ascii="Times New Roman" w:eastAsia="Times" w:hAnsi="Times New Roman"/>
          <w:bCs/>
          <w:sz w:val="28"/>
          <w:szCs w:val="20"/>
          <w:lang w:eastAsia="uk-UA"/>
        </w:rPr>
        <w:t xml:space="preserve"> Порядку розпорядження майном, конфіскованим за рішенням суду і переданим органам державної виконавчої служби, затвердженого постановою Кабінету Міністрів України від </w:t>
      </w:r>
      <w:bookmarkStart w:id="1" w:name="o2"/>
      <w:bookmarkEnd w:id="1"/>
      <w:r w:rsidRPr="00956CBF">
        <w:rPr>
          <w:rFonts w:ascii="Times New Roman" w:eastAsia="Times" w:hAnsi="Times New Roman"/>
          <w:bCs/>
          <w:sz w:val="28"/>
          <w:szCs w:val="20"/>
          <w:lang w:eastAsia="uk-UA"/>
        </w:rPr>
        <w:t xml:space="preserve">11 липня 2002 року N 985, дикі  тварини  безоплатно  передаються  притулкам для тварин, зоологічним паркам, іншим установам для утримання тварин, а </w:t>
      </w:r>
      <w:bookmarkStart w:id="2" w:name="o30"/>
      <w:bookmarkEnd w:id="2"/>
      <w:r w:rsidRPr="00956CBF">
        <w:rPr>
          <w:rFonts w:ascii="Times New Roman" w:eastAsia="Times" w:hAnsi="Times New Roman"/>
          <w:bCs/>
          <w:sz w:val="28"/>
          <w:szCs w:val="20"/>
          <w:lang w:eastAsia="uk-UA"/>
        </w:rPr>
        <w:t xml:space="preserve">коти, собаки та інші домашні тварини безоплатно передаються притулкам для тварин або іншим установам для утримання тварин. </w:t>
      </w:r>
    </w:p>
    <w:p w:rsidR="00956CBF" w:rsidRPr="00956CBF" w:rsidRDefault="00956CBF" w:rsidP="00956CBF">
      <w:pPr>
        <w:spacing w:after="0" w:line="240" w:lineRule="auto"/>
        <w:jc w:val="both"/>
        <w:rPr>
          <w:rFonts w:ascii="Times New Roman" w:eastAsia="Times" w:hAnsi="Times New Roman"/>
          <w:bCs/>
          <w:sz w:val="28"/>
          <w:szCs w:val="20"/>
          <w:lang w:eastAsia="uk-UA"/>
        </w:rPr>
      </w:pPr>
    </w:p>
    <w:p w:rsidR="00956CBF" w:rsidRPr="00956CBF" w:rsidRDefault="00956CBF" w:rsidP="00956CBF">
      <w:pPr>
        <w:spacing w:after="0" w:line="240" w:lineRule="auto"/>
        <w:ind w:firstLine="708"/>
        <w:jc w:val="both"/>
        <w:rPr>
          <w:rFonts w:ascii="Times New Roman" w:eastAsia="Times" w:hAnsi="Times New Roman"/>
          <w:bCs/>
          <w:sz w:val="28"/>
          <w:szCs w:val="20"/>
          <w:lang w:eastAsia="uk-UA"/>
        </w:rPr>
      </w:pPr>
      <w:r w:rsidRPr="00956CBF">
        <w:rPr>
          <w:rFonts w:ascii="Times New Roman" w:eastAsia="Times" w:hAnsi="Times New Roman"/>
          <w:bCs/>
          <w:sz w:val="28"/>
          <w:szCs w:val="20"/>
          <w:lang w:eastAsia="uk-UA"/>
        </w:rPr>
        <w:t xml:space="preserve">11. Проектом пропонується </w:t>
      </w:r>
      <w:proofErr w:type="spellStart"/>
      <w:r w:rsidRPr="00956CBF">
        <w:rPr>
          <w:rFonts w:ascii="Times New Roman" w:eastAsia="Times" w:hAnsi="Times New Roman"/>
          <w:bCs/>
          <w:sz w:val="28"/>
          <w:szCs w:val="20"/>
          <w:lang w:eastAsia="uk-UA"/>
        </w:rPr>
        <w:t>внести</w:t>
      </w:r>
      <w:proofErr w:type="spellEnd"/>
      <w:r w:rsidRPr="00956CBF">
        <w:rPr>
          <w:rFonts w:ascii="Times New Roman" w:eastAsia="Times" w:hAnsi="Times New Roman"/>
          <w:bCs/>
          <w:sz w:val="28"/>
          <w:szCs w:val="20"/>
          <w:lang w:eastAsia="uk-UA"/>
        </w:rPr>
        <w:t xml:space="preserve"> зміни до статті 32 Закону України «Про захист тварин від жорстокого поводження», зокрема частину першу викласти в новій редакції. На відміну від чинної норми цієї статті, згідно з якою органи Національної поліції здійснюють нагляд за дотриманням порядку вигулу домашніх тварин (собак) у громадських місцях та вживають відповідних заходів у разі порушення законодавства про порядок поводження й утримання домашніх тварин, за проектом органи Національної поліції в межах своєї компетенції здійснюватимуть контроль за дотриманням вимог у сфері захисту тварин від жорстокого поводження та вживатимуть відповідних заходів у разі порушення законодавства в цій сфері.</w:t>
      </w:r>
    </w:p>
    <w:p w:rsidR="00956CBF" w:rsidRPr="00956CBF" w:rsidRDefault="00956CBF" w:rsidP="00956CBF">
      <w:pPr>
        <w:spacing w:after="0" w:line="240" w:lineRule="auto"/>
        <w:ind w:firstLine="708"/>
        <w:jc w:val="both"/>
        <w:rPr>
          <w:rFonts w:ascii="Times New Roman" w:eastAsia="Times" w:hAnsi="Times New Roman"/>
          <w:bCs/>
          <w:sz w:val="28"/>
          <w:szCs w:val="20"/>
          <w:lang w:eastAsia="uk-UA"/>
        </w:rPr>
      </w:pPr>
      <w:r w:rsidRPr="00956CBF">
        <w:rPr>
          <w:rFonts w:ascii="Times New Roman" w:eastAsia="Times" w:hAnsi="Times New Roman"/>
          <w:bCs/>
          <w:sz w:val="28"/>
          <w:szCs w:val="20"/>
          <w:lang w:eastAsia="uk-UA"/>
        </w:rPr>
        <w:t>Аналогічним положенням пропонується доповнити й частину першу статті 23 Закону України «Про Національну поліцію», якою визначено основні повноваження поліції відповідно до покладених на неї завдань.</w:t>
      </w:r>
    </w:p>
    <w:p w:rsidR="00956CBF" w:rsidRPr="00956CBF" w:rsidRDefault="00956CBF" w:rsidP="00956CBF">
      <w:pPr>
        <w:spacing w:after="0" w:line="240" w:lineRule="auto"/>
        <w:ind w:firstLine="708"/>
        <w:jc w:val="both"/>
        <w:rPr>
          <w:rFonts w:ascii="Times New Roman" w:eastAsia="Times" w:hAnsi="Times New Roman"/>
          <w:bCs/>
          <w:sz w:val="28"/>
          <w:szCs w:val="20"/>
          <w:lang w:eastAsia="uk-UA"/>
        </w:rPr>
      </w:pPr>
      <w:r w:rsidRPr="00956CBF">
        <w:rPr>
          <w:rFonts w:ascii="Times New Roman" w:eastAsia="Times" w:hAnsi="Times New Roman"/>
          <w:bCs/>
          <w:sz w:val="28"/>
          <w:szCs w:val="20"/>
          <w:lang w:eastAsia="uk-UA"/>
        </w:rPr>
        <w:t>Однак згідно із статтею 2 Закону України «Про Національну поліцію» завданнями поліції є надання поліцейських послуг у сферах: забезпечення публічної безпеки і порядку; охорони прав і свобод людини, а також інтересів суспільства і держави; протидії злочинності; надання в межах, визначених законом, послуг з допомоги особам, які з особистих, економічних, соціальних причин або внаслідок надзвичайних ситуацій потребують такої допомоги.</w:t>
      </w:r>
    </w:p>
    <w:p w:rsidR="00956CBF" w:rsidRPr="00956CBF" w:rsidRDefault="00956CBF" w:rsidP="00956CBF">
      <w:pPr>
        <w:spacing w:after="0" w:line="240" w:lineRule="auto"/>
        <w:jc w:val="both"/>
        <w:rPr>
          <w:rFonts w:ascii="Times New Roman" w:eastAsia="Times" w:hAnsi="Times New Roman"/>
          <w:bCs/>
          <w:sz w:val="28"/>
          <w:szCs w:val="20"/>
          <w:lang w:eastAsia="uk-UA"/>
        </w:rPr>
      </w:pPr>
      <w:r w:rsidRPr="00956CBF">
        <w:rPr>
          <w:rFonts w:ascii="Times New Roman" w:eastAsia="Times" w:hAnsi="Times New Roman"/>
          <w:bCs/>
          <w:sz w:val="28"/>
          <w:szCs w:val="20"/>
          <w:lang w:eastAsia="uk-UA"/>
        </w:rPr>
        <w:t>«Законодавство у сфері захисту тварин від жорстокого поводження», контроль за дотриманням якого проектом пропонується покласти на Національну поліцію, відповідно до Закону України «Про захист тварин від жорстокого поводження», охоплює не тільки відносини, що виникають у зв'язку з утриманням тварин та поводженням з ними фізичних та юридичних осіб, а ще й поширюється на широке коло видів діяльності, перелік яких міститься у статті 3 цього Закону.</w:t>
      </w:r>
    </w:p>
    <w:p w:rsidR="00956CBF" w:rsidRPr="00956CBF" w:rsidRDefault="00956CBF" w:rsidP="00956CBF">
      <w:pPr>
        <w:spacing w:after="0" w:line="240" w:lineRule="auto"/>
        <w:ind w:firstLine="708"/>
        <w:jc w:val="both"/>
        <w:rPr>
          <w:rFonts w:ascii="Times New Roman" w:eastAsia="Times" w:hAnsi="Times New Roman"/>
          <w:bCs/>
          <w:sz w:val="28"/>
          <w:szCs w:val="20"/>
          <w:lang w:eastAsia="uk-UA"/>
        </w:rPr>
      </w:pPr>
      <w:r w:rsidRPr="00956CBF">
        <w:rPr>
          <w:rFonts w:ascii="Times New Roman" w:eastAsia="Times" w:hAnsi="Times New Roman"/>
          <w:bCs/>
          <w:sz w:val="28"/>
          <w:szCs w:val="20"/>
          <w:lang w:eastAsia="uk-UA"/>
        </w:rPr>
        <w:t>З огляду на викладене запропоновані зміни до частини першої статті 32 Закону України  «Про захист тварин від жорстокого поводження» та частини першої статті 23 Закону України «Про Національну поліцію» не узгоджуються зі статтею 2 Закону України «Про Національну поліцію», а відтак, потребують відповідного доопрацювання.</w:t>
      </w:r>
    </w:p>
    <w:p w:rsidR="00956CBF" w:rsidRPr="00956CBF" w:rsidRDefault="00956CBF" w:rsidP="00956CBF">
      <w:pPr>
        <w:spacing w:after="0" w:line="240" w:lineRule="auto"/>
        <w:jc w:val="both"/>
        <w:rPr>
          <w:rFonts w:ascii="Times New Roman" w:eastAsia="Times" w:hAnsi="Times New Roman"/>
          <w:bCs/>
          <w:sz w:val="28"/>
          <w:szCs w:val="20"/>
          <w:lang w:eastAsia="uk-UA"/>
        </w:rPr>
      </w:pPr>
    </w:p>
    <w:p w:rsidR="00956CBF" w:rsidRPr="00956CBF" w:rsidRDefault="00956CBF" w:rsidP="00956CBF">
      <w:pPr>
        <w:spacing w:after="0" w:line="240" w:lineRule="auto"/>
        <w:ind w:firstLine="708"/>
        <w:jc w:val="both"/>
        <w:rPr>
          <w:rFonts w:ascii="Times New Roman" w:eastAsia="Times" w:hAnsi="Times New Roman"/>
          <w:bCs/>
          <w:sz w:val="28"/>
          <w:szCs w:val="20"/>
          <w:lang w:eastAsia="uk-UA"/>
        </w:rPr>
      </w:pPr>
      <w:r w:rsidRPr="00956CBF">
        <w:rPr>
          <w:rFonts w:ascii="Times New Roman" w:eastAsia="Times" w:hAnsi="Times New Roman"/>
          <w:bCs/>
          <w:sz w:val="28"/>
          <w:szCs w:val="20"/>
          <w:lang w:eastAsia="uk-UA"/>
        </w:rPr>
        <w:t>12. Законопроектом (нові частини третя - п’ята статті 44 Закону України «Про тваринний світ», частина третя статті 5 Кодексу України про адміністративні правопорушення, доповнення новим пунктом 24</w:t>
      </w:r>
      <w:r w:rsidRPr="00956CBF">
        <w:rPr>
          <w:rFonts w:ascii="Times New Roman" w:eastAsia="Times" w:hAnsi="Times New Roman"/>
          <w:bCs/>
          <w:sz w:val="28"/>
          <w:szCs w:val="20"/>
          <w:vertAlign w:val="superscript"/>
          <w:lang w:eastAsia="uk-UA"/>
        </w:rPr>
        <w:t>4</w:t>
      </w:r>
      <w:r w:rsidRPr="00956CBF">
        <w:rPr>
          <w:rFonts w:ascii="Times New Roman" w:eastAsia="Times" w:hAnsi="Times New Roman"/>
          <w:bCs/>
          <w:sz w:val="28"/>
          <w:szCs w:val="20"/>
          <w:lang w:eastAsia="uk-UA"/>
        </w:rPr>
        <w:t xml:space="preserve"> частини першої статті 43 Закону України «Про місцеве самоврядування в Україні») пропонується, що види тварин і рослин, які не занесені до Червоної книги України, але є рідкісними, або мають особливу наукову, природоохоронну та іншу цінність, або є такими, що перебувають під загрозою зникнення на території Автономної Республіки Крим, областей, міст Києва і Севастополя, заносяться до переліків видів тварин і рослин, що підлягають особливій охороні на відповідній території (регіональні переліки). Такі переліки та порядок охорони, використання і відтворення тварин, внесені до зазначених переліків, затверджуються Верховною Радою Автономної Республіки Крим, відповідними обласними, Київською та Севастопольською міськими радами за погодженням з центральним органом виконавчої влади, що забезпечує формування державної політики у сфері охорони навколишнього природного середовища. Правовий режим видів, включених до регіональних переліків, прирівнюється до правового режиму об’єктів Червоної книги України. Центральний орган виконавчої влади, що забезпечує формування державної політики у сфері охорони навколишнього природного середовища, узагальнює списки регіональних переліків видів та видає звіт про стан їх охорони.</w:t>
      </w:r>
    </w:p>
    <w:p w:rsidR="00956CBF" w:rsidRPr="00956CBF" w:rsidRDefault="00956CBF" w:rsidP="00956CBF">
      <w:pPr>
        <w:spacing w:after="0" w:line="240" w:lineRule="auto"/>
        <w:ind w:firstLine="708"/>
        <w:jc w:val="both"/>
        <w:rPr>
          <w:rFonts w:ascii="Times New Roman" w:eastAsia="Times" w:hAnsi="Times New Roman"/>
          <w:bCs/>
          <w:sz w:val="28"/>
          <w:szCs w:val="20"/>
          <w:lang w:eastAsia="uk-UA"/>
        </w:rPr>
      </w:pPr>
      <w:r w:rsidRPr="00956CBF">
        <w:rPr>
          <w:rFonts w:ascii="Times New Roman" w:eastAsia="Times" w:hAnsi="Times New Roman"/>
          <w:bCs/>
          <w:sz w:val="28"/>
          <w:szCs w:val="20"/>
          <w:lang w:eastAsia="uk-UA"/>
        </w:rPr>
        <w:t>У зв’язку з цим слід зазначити.</w:t>
      </w:r>
    </w:p>
    <w:p w:rsidR="00956CBF" w:rsidRPr="00956CBF" w:rsidRDefault="00956CBF" w:rsidP="00956CBF">
      <w:pPr>
        <w:spacing w:after="0" w:line="240" w:lineRule="auto"/>
        <w:ind w:firstLine="708"/>
        <w:jc w:val="both"/>
        <w:rPr>
          <w:rFonts w:ascii="Times New Roman" w:eastAsia="Times" w:hAnsi="Times New Roman"/>
          <w:bCs/>
          <w:sz w:val="28"/>
          <w:szCs w:val="20"/>
          <w:lang w:eastAsia="uk-UA"/>
        </w:rPr>
      </w:pPr>
      <w:r w:rsidRPr="00956CBF">
        <w:rPr>
          <w:rFonts w:ascii="Times New Roman" w:eastAsia="Times" w:hAnsi="Times New Roman"/>
          <w:bCs/>
          <w:sz w:val="28"/>
          <w:szCs w:val="20"/>
          <w:lang w:eastAsia="uk-UA"/>
        </w:rPr>
        <w:t>По-перше, ні Конституція України, ні Закон України «Про місцеве самоврядування в Україні» не передбачають спільної компетенції органів місцевого самоврядування та органів виконавчої влади щодо видання актів. Якщо ці повноваження є делегованими, то орган виконавчої влади контролює виконання цього повноваження органом місцевого самоврядування, а держава фінансує здійснення цих повноважень у повному обсязі за рахунок коштів Державного бюджету України або шляхом віднесення до місцевого бюджету у встановленому законом порядку окремих загальнодержавних податків, передає органам місцевого самоврядування відповідні об'єкти державної власності (стаття 143 Конституції України), але й в цьому випадку орган місцевого самоврядування видає акт самостійно (стаття  59 Закону України «Про місцеве самоврядування в Україні»</w:t>
      </w:r>
      <w:r w:rsidR="009A60AF">
        <w:rPr>
          <w:rFonts w:ascii="Times New Roman" w:eastAsia="Times" w:hAnsi="Times New Roman"/>
          <w:bCs/>
          <w:sz w:val="28"/>
          <w:szCs w:val="20"/>
          <w:lang w:eastAsia="uk-UA"/>
        </w:rPr>
        <w:t>)</w:t>
      </w:r>
      <w:r w:rsidRPr="00956CBF">
        <w:rPr>
          <w:rFonts w:ascii="Times New Roman" w:eastAsia="Times" w:hAnsi="Times New Roman"/>
          <w:bCs/>
          <w:sz w:val="28"/>
          <w:szCs w:val="20"/>
          <w:lang w:eastAsia="uk-UA"/>
        </w:rPr>
        <w:t xml:space="preserve">. </w:t>
      </w:r>
    </w:p>
    <w:p w:rsidR="00956CBF" w:rsidRPr="00956CBF" w:rsidRDefault="00956CBF" w:rsidP="00956CBF">
      <w:pPr>
        <w:spacing w:after="0" w:line="240" w:lineRule="auto"/>
        <w:ind w:firstLine="708"/>
        <w:jc w:val="both"/>
        <w:rPr>
          <w:rFonts w:ascii="Times New Roman" w:eastAsia="Times" w:hAnsi="Times New Roman"/>
          <w:bCs/>
          <w:sz w:val="28"/>
          <w:szCs w:val="20"/>
          <w:lang w:eastAsia="uk-UA"/>
        </w:rPr>
      </w:pPr>
      <w:r w:rsidRPr="00956CBF">
        <w:rPr>
          <w:rFonts w:ascii="Times New Roman" w:eastAsia="Times" w:hAnsi="Times New Roman"/>
          <w:bCs/>
          <w:sz w:val="28"/>
          <w:szCs w:val="20"/>
          <w:lang w:eastAsia="uk-UA"/>
        </w:rPr>
        <w:t>По-друге, запропонований проектом законодавчий підхід, за яким охорона, використання і відтворення видів тварин і рослин, які не занесені до Червоної книги України, але є рідкісними, або мають особливу наукову, природоохоронну та іншу цінність, або є такими, що перебувають під загрозою зникнення на території Автономної Республіки Крим, областей, міст Києва і Севастополя, передається із загальнодержавного рівня на регіональний рівень не враховує положення:</w:t>
      </w:r>
    </w:p>
    <w:p w:rsidR="00956CBF" w:rsidRDefault="00956CBF" w:rsidP="00956CBF">
      <w:pPr>
        <w:spacing w:after="0" w:line="240" w:lineRule="auto"/>
        <w:jc w:val="both"/>
        <w:rPr>
          <w:rFonts w:ascii="Times New Roman" w:eastAsia="Times" w:hAnsi="Times New Roman"/>
          <w:bCs/>
          <w:sz w:val="28"/>
          <w:szCs w:val="20"/>
          <w:lang w:eastAsia="uk-UA"/>
        </w:rPr>
      </w:pPr>
      <w:r w:rsidRPr="00956CBF">
        <w:rPr>
          <w:rFonts w:ascii="Times New Roman" w:eastAsia="Times" w:hAnsi="Times New Roman"/>
          <w:bCs/>
          <w:sz w:val="28"/>
          <w:szCs w:val="20"/>
          <w:lang w:eastAsia="uk-UA"/>
        </w:rPr>
        <w:t xml:space="preserve"> </w:t>
      </w:r>
      <w:r>
        <w:rPr>
          <w:rFonts w:ascii="Times New Roman" w:eastAsia="Times" w:hAnsi="Times New Roman"/>
          <w:bCs/>
          <w:sz w:val="28"/>
          <w:szCs w:val="20"/>
          <w:lang w:eastAsia="uk-UA"/>
        </w:rPr>
        <w:tab/>
      </w:r>
    </w:p>
    <w:p w:rsidR="00956CBF" w:rsidRPr="00956CBF" w:rsidRDefault="00956CBF" w:rsidP="00956CBF">
      <w:pPr>
        <w:spacing w:after="0" w:line="240" w:lineRule="auto"/>
        <w:ind w:firstLine="708"/>
        <w:jc w:val="both"/>
        <w:rPr>
          <w:rFonts w:ascii="Times New Roman" w:eastAsia="Times" w:hAnsi="Times New Roman"/>
          <w:bCs/>
          <w:sz w:val="28"/>
          <w:szCs w:val="20"/>
          <w:lang w:eastAsia="uk-UA"/>
        </w:rPr>
      </w:pPr>
      <w:r w:rsidRPr="00956CBF">
        <w:rPr>
          <w:rFonts w:ascii="Times New Roman" w:eastAsia="Times" w:hAnsi="Times New Roman"/>
          <w:bCs/>
          <w:sz w:val="28"/>
          <w:szCs w:val="20"/>
          <w:lang w:eastAsia="uk-UA"/>
        </w:rPr>
        <w:t xml:space="preserve">частини першої статті 44 Закону України «Про тваринний світ», за якою «рідкісні та такі, що перебувають під загрозою зникнення в природних умовах на території України, види тварин підлягають особливій охороні і </w:t>
      </w:r>
      <w:r w:rsidRPr="00956CBF">
        <w:rPr>
          <w:rFonts w:ascii="Times New Roman" w:eastAsia="Times" w:hAnsi="Times New Roman"/>
          <w:bCs/>
          <w:sz w:val="28"/>
          <w:szCs w:val="20"/>
          <w:u w:val="single"/>
          <w:lang w:eastAsia="uk-UA"/>
        </w:rPr>
        <w:t>заносяться до Червоної книги України</w:t>
      </w:r>
      <w:r w:rsidRPr="00956CBF">
        <w:rPr>
          <w:rFonts w:ascii="Times New Roman" w:eastAsia="Times" w:hAnsi="Times New Roman"/>
          <w:bCs/>
          <w:sz w:val="28"/>
          <w:szCs w:val="20"/>
          <w:lang w:eastAsia="uk-UA"/>
        </w:rPr>
        <w:t>»;</w:t>
      </w:r>
    </w:p>
    <w:p w:rsidR="00956CBF" w:rsidRPr="00956CBF" w:rsidRDefault="00956CBF" w:rsidP="00956CBF">
      <w:pPr>
        <w:spacing w:after="0" w:line="240" w:lineRule="auto"/>
        <w:ind w:firstLine="708"/>
        <w:jc w:val="both"/>
        <w:rPr>
          <w:rFonts w:ascii="Times New Roman" w:eastAsia="Times" w:hAnsi="Times New Roman"/>
          <w:bCs/>
          <w:sz w:val="28"/>
          <w:szCs w:val="20"/>
          <w:lang w:eastAsia="uk-UA"/>
        </w:rPr>
      </w:pPr>
      <w:r w:rsidRPr="00956CBF">
        <w:rPr>
          <w:rFonts w:ascii="Times New Roman" w:eastAsia="Times" w:hAnsi="Times New Roman"/>
          <w:bCs/>
          <w:sz w:val="28"/>
          <w:szCs w:val="20"/>
          <w:lang w:eastAsia="uk-UA"/>
        </w:rPr>
        <w:t xml:space="preserve">статті 3 Закону України «Про Червону книгу України», за якою «Червона книга України є офіційним державним документом, який містить </w:t>
      </w:r>
      <w:r w:rsidRPr="00956CBF">
        <w:rPr>
          <w:rFonts w:ascii="Times New Roman" w:eastAsia="Times" w:hAnsi="Times New Roman"/>
          <w:bCs/>
          <w:sz w:val="28"/>
          <w:szCs w:val="20"/>
          <w:u w:val="single"/>
          <w:lang w:eastAsia="uk-UA"/>
        </w:rPr>
        <w:t>перелік рідкісних і таких, що перебувають під загрозою зникнення, видів тваринного і рослинного світу</w:t>
      </w:r>
      <w:r w:rsidRPr="00956CBF">
        <w:rPr>
          <w:rFonts w:ascii="Times New Roman" w:eastAsia="Times" w:hAnsi="Times New Roman"/>
          <w:bCs/>
          <w:sz w:val="28"/>
          <w:szCs w:val="20"/>
          <w:lang w:eastAsia="uk-UA"/>
        </w:rPr>
        <w:t xml:space="preserve"> у межах території України, її континентального шельфу та виключної (морської) економічної зони, а також узагальнені відомості про сучасний стан цих видів тваринного і рослинного світу та заходи щодо їх збереження і відтворення». Об'єкти Червоної книги України належать до </w:t>
      </w:r>
      <w:r w:rsidRPr="00956CBF">
        <w:rPr>
          <w:rFonts w:ascii="Times New Roman" w:eastAsia="Times" w:hAnsi="Times New Roman"/>
          <w:bCs/>
          <w:sz w:val="28"/>
          <w:szCs w:val="20"/>
          <w:u w:val="single"/>
          <w:lang w:eastAsia="uk-UA"/>
        </w:rPr>
        <w:t>природних ресурсів</w:t>
      </w:r>
      <w:r w:rsidRPr="00956CBF">
        <w:rPr>
          <w:rFonts w:ascii="Times New Roman" w:eastAsia="Times" w:hAnsi="Times New Roman"/>
          <w:bCs/>
          <w:sz w:val="28"/>
          <w:szCs w:val="20"/>
          <w:lang w:eastAsia="uk-UA"/>
        </w:rPr>
        <w:t xml:space="preserve"> </w:t>
      </w:r>
      <w:r w:rsidRPr="00956CBF">
        <w:rPr>
          <w:rFonts w:ascii="Times New Roman" w:eastAsia="Times" w:hAnsi="Times New Roman"/>
          <w:bCs/>
          <w:sz w:val="28"/>
          <w:szCs w:val="20"/>
          <w:u w:val="single"/>
          <w:lang w:eastAsia="uk-UA"/>
        </w:rPr>
        <w:t>загальнодержавного значення</w:t>
      </w:r>
      <w:r w:rsidRPr="00956CBF">
        <w:rPr>
          <w:rFonts w:ascii="Times New Roman" w:eastAsia="Times" w:hAnsi="Times New Roman"/>
          <w:bCs/>
          <w:sz w:val="28"/>
          <w:szCs w:val="20"/>
          <w:lang w:eastAsia="uk-UA"/>
        </w:rPr>
        <w:t xml:space="preserve"> і </w:t>
      </w:r>
      <w:r w:rsidRPr="00956CBF">
        <w:rPr>
          <w:rFonts w:ascii="Times New Roman" w:eastAsia="Times" w:hAnsi="Times New Roman"/>
          <w:bCs/>
          <w:sz w:val="28"/>
          <w:szCs w:val="20"/>
          <w:u w:val="single"/>
          <w:lang w:eastAsia="uk-UA"/>
        </w:rPr>
        <w:t>підлягають особливій охороні</w:t>
      </w:r>
      <w:r w:rsidRPr="00956CBF">
        <w:rPr>
          <w:rFonts w:ascii="Times New Roman" w:eastAsia="Times" w:hAnsi="Times New Roman"/>
          <w:bCs/>
          <w:sz w:val="28"/>
          <w:szCs w:val="20"/>
          <w:lang w:eastAsia="uk-UA"/>
        </w:rPr>
        <w:t xml:space="preserve"> на всій території України, у межах її континентального шельфу та виключної (морської) економічної зони (частина перша статті 5 цього Закону);</w:t>
      </w:r>
    </w:p>
    <w:p w:rsidR="00956CBF" w:rsidRPr="00956CBF" w:rsidRDefault="00956CBF" w:rsidP="00956CBF">
      <w:pPr>
        <w:spacing w:after="0" w:line="240" w:lineRule="auto"/>
        <w:ind w:firstLine="708"/>
        <w:jc w:val="both"/>
        <w:rPr>
          <w:rFonts w:ascii="Times New Roman" w:eastAsia="Times" w:hAnsi="Times New Roman"/>
          <w:bCs/>
          <w:sz w:val="28"/>
          <w:szCs w:val="20"/>
          <w:lang w:eastAsia="uk-UA"/>
        </w:rPr>
      </w:pPr>
      <w:r w:rsidRPr="00956CBF">
        <w:rPr>
          <w:rFonts w:ascii="Times New Roman" w:eastAsia="Times" w:hAnsi="Times New Roman"/>
          <w:bCs/>
          <w:sz w:val="28"/>
          <w:szCs w:val="20"/>
          <w:lang w:eastAsia="uk-UA"/>
        </w:rPr>
        <w:t>частини першої статті 64 Закону України «Про охорону навколишнього природного середовища», за якою «</w:t>
      </w:r>
      <w:r w:rsidRPr="00956CBF">
        <w:rPr>
          <w:rFonts w:ascii="Times New Roman" w:eastAsia="Times" w:hAnsi="Times New Roman"/>
          <w:bCs/>
          <w:sz w:val="28"/>
          <w:szCs w:val="20"/>
          <w:u w:val="single"/>
          <w:lang w:eastAsia="uk-UA"/>
        </w:rPr>
        <w:t>рідкісні і такі, що перебувають під загрозою зникнення, види тваринного і рослинного світу</w:t>
      </w:r>
      <w:r w:rsidRPr="00956CBF">
        <w:rPr>
          <w:rFonts w:ascii="Times New Roman" w:eastAsia="Times" w:hAnsi="Times New Roman"/>
          <w:bCs/>
          <w:sz w:val="28"/>
          <w:szCs w:val="20"/>
          <w:lang w:eastAsia="uk-UA"/>
        </w:rPr>
        <w:t xml:space="preserve">, які постійно або тимчасово перебувають (зростають) у природних умовах у межах території України, її континентального шельфу та виключної (морської) економічної зони, підлягають особливій охороні і заносяться до </w:t>
      </w:r>
      <w:r w:rsidRPr="00956CBF">
        <w:rPr>
          <w:rFonts w:ascii="Times New Roman" w:eastAsia="Times" w:hAnsi="Times New Roman"/>
          <w:bCs/>
          <w:sz w:val="28"/>
          <w:szCs w:val="20"/>
          <w:u w:val="single"/>
          <w:lang w:eastAsia="uk-UA"/>
        </w:rPr>
        <w:t>Червоної книги України</w:t>
      </w:r>
      <w:r w:rsidRPr="00956CBF">
        <w:rPr>
          <w:rFonts w:ascii="Times New Roman" w:eastAsia="Times" w:hAnsi="Times New Roman"/>
          <w:bCs/>
          <w:sz w:val="28"/>
          <w:szCs w:val="20"/>
          <w:lang w:eastAsia="uk-UA"/>
        </w:rPr>
        <w:t xml:space="preserve">». </w:t>
      </w:r>
    </w:p>
    <w:p w:rsidR="00956CBF" w:rsidRPr="00956CBF" w:rsidRDefault="00956CBF" w:rsidP="00956CBF">
      <w:pPr>
        <w:spacing w:after="0" w:line="240" w:lineRule="auto"/>
        <w:jc w:val="both"/>
        <w:rPr>
          <w:rFonts w:ascii="Times New Roman" w:eastAsia="Times" w:hAnsi="Times New Roman"/>
          <w:bCs/>
          <w:sz w:val="28"/>
          <w:szCs w:val="20"/>
          <w:lang w:eastAsia="uk-UA"/>
        </w:rPr>
      </w:pPr>
    </w:p>
    <w:p w:rsidR="00956CBF" w:rsidRPr="00956CBF" w:rsidRDefault="00956CBF" w:rsidP="00956CBF">
      <w:pPr>
        <w:spacing w:after="0" w:line="240" w:lineRule="auto"/>
        <w:ind w:firstLine="708"/>
        <w:jc w:val="both"/>
        <w:rPr>
          <w:rFonts w:ascii="Times New Roman" w:eastAsia="Times" w:hAnsi="Times New Roman"/>
          <w:bCs/>
          <w:sz w:val="28"/>
          <w:szCs w:val="20"/>
          <w:lang w:eastAsia="uk-UA"/>
        </w:rPr>
      </w:pPr>
      <w:r w:rsidRPr="00956CBF">
        <w:rPr>
          <w:rFonts w:ascii="Times New Roman" w:eastAsia="Times" w:hAnsi="Times New Roman"/>
          <w:bCs/>
          <w:sz w:val="28"/>
          <w:szCs w:val="20"/>
          <w:lang w:eastAsia="uk-UA"/>
        </w:rPr>
        <w:t>При цьому слід зазначити, що:</w:t>
      </w:r>
    </w:p>
    <w:p w:rsidR="00956CBF" w:rsidRPr="00956CBF" w:rsidRDefault="00956CBF" w:rsidP="00956CBF">
      <w:pPr>
        <w:spacing w:after="0" w:line="240" w:lineRule="auto"/>
        <w:ind w:firstLine="708"/>
        <w:jc w:val="both"/>
        <w:rPr>
          <w:rFonts w:ascii="Times New Roman" w:eastAsia="Times" w:hAnsi="Times New Roman"/>
          <w:bCs/>
          <w:sz w:val="28"/>
          <w:szCs w:val="20"/>
          <w:lang w:eastAsia="uk-UA"/>
        </w:rPr>
      </w:pPr>
      <w:r w:rsidRPr="00956CBF">
        <w:rPr>
          <w:rFonts w:ascii="Times New Roman" w:eastAsia="Times" w:hAnsi="Times New Roman"/>
          <w:bCs/>
          <w:sz w:val="28"/>
          <w:szCs w:val="20"/>
          <w:lang w:eastAsia="uk-UA"/>
        </w:rPr>
        <w:t>суб’єкти затвердження зазначених вище переліків видів тварин і рослин (Верховна Рада Автономної Республіки Крим, відповідні обласні, Київська та Севастопольська міські ради) є колегіальними органами, а отже, існують ризики незатвердження або зволікання щодо затвердження ними відповідних переліків та порядків охорони, використання і відтворення тварин, внесених до таких переліків. Тому це може негативно позначитися на рівні захисту видів тварин і рослин, які не занесені до Червоної книги України, але є рідкісними, або мають особливу наукову, природоохоронну та іншу цінність, або є такими, що перебувають під загрозою зникнення;</w:t>
      </w:r>
    </w:p>
    <w:p w:rsidR="00956CBF" w:rsidRPr="00956CBF" w:rsidRDefault="00956CBF" w:rsidP="00956CBF">
      <w:pPr>
        <w:spacing w:after="0" w:line="240" w:lineRule="auto"/>
        <w:ind w:firstLine="708"/>
        <w:jc w:val="both"/>
        <w:rPr>
          <w:rFonts w:ascii="Times New Roman" w:eastAsia="Times" w:hAnsi="Times New Roman"/>
          <w:bCs/>
          <w:sz w:val="28"/>
          <w:szCs w:val="20"/>
          <w:lang w:eastAsia="uk-UA"/>
        </w:rPr>
      </w:pPr>
      <w:r w:rsidRPr="00956CBF">
        <w:rPr>
          <w:rFonts w:ascii="Times New Roman" w:eastAsia="Times" w:hAnsi="Times New Roman"/>
          <w:bCs/>
          <w:sz w:val="28"/>
          <w:szCs w:val="20"/>
          <w:lang w:eastAsia="uk-UA"/>
        </w:rPr>
        <w:t xml:space="preserve">роль центрального органу виконавчої влади, що забезпечує формування державної політики у сфері охорони навколишнього природного середовища, з питань охорони, використання та відтворення рідкісних і таких, що перебувають під загрозою зникнення видів тварин, зводиться до погодження з Верховною Радою Автономної Республіки Крим, відповідними обласними, Київською та Севастопольською міськими радами переліків видів тварин, порядків охорони, використання і відтворення тварин, внесених до таких переліків, та їх узагальнення з </w:t>
      </w:r>
      <w:proofErr w:type="spellStart"/>
      <w:r w:rsidRPr="00956CBF">
        <w:rPr>
          <w:rFonts w:ascii="Times New Roman" w:eastAsia="Times" w:hAnsi="Times New Roman"/>
          <w:bCs/>
          <w:sz w:val="28"/>
          <w:szCs w:val="20"/>
          <w:lang w:eastAsia="uk-UA"/>
        </w:rPr>
        <w:t>видачею</w:t>
      </w:r>
      <w:proofErr w:type="spellEnd"/>
      <w:r w:rsidRPr="00956CBF">
        <w:rPr>
          <w:rFonts w:ascii="Times New Roman" w:eastAsia="Times" w:hAnsi="Times New Roman"/>
          <w:bCs/>
          <w:sz w:val="28"/>
          <w:szCs w:val="20"/>
          <w:lang w:eastAsia="uk-UA"/>
        </w:rPr>
        <w:t xml:space="preserve"> звітів про стан їхньої охорони. Водночас згідно з частиною п’ятою статті 14 і частиною першою статті 15 Закону України «Про Червону книгу України» саме зазначений орган виконавчої влади приймає рішення про занесення видів тваринного і рослинного світу до Червоної книги України за поданням Національної комісії з питань Червоної книги України та здійснює її ведення, а отже, він наділений відповідними повноваженнями та відповідальний за внесення  рідкісних і таких, що перебувають під загрозою зникнення, видів тварин до Червоної книги України. </w:t>
      </w:r>
    </w:p>
    <w:p w:rsidR="00956CBF" w:rsidRPr="00956CBF" w:rsidRDefault="00956CBF" w:rsidP="00956CBF">
      <w:pPr>
        <w:spacing w:after="0" w:line="240" w:lineRule="auto"/>
        <w:jc w:val="both"/>
        <w:rPr>
          <w:rFonts w:ascii="Times New Roman" w:eastAsia="Times" w:hAnsi="Times New Roman"/>
          <w:bCs/>
          <w:sz w:val="28"/>
          <w:szCs w:val="20"/>
          <w:lang w:eastAsia="uk-UA"/>
        </w:rPr>
      </w:pPr>
    </w:p>
    <w:p w:rsidR="00956CBF" w:rsidRPr="00956CBF" w:rsidRDefault="00956CBF" w:rsidP="00956CBF">
      <w:pPr>
        <w:spacing w:after="0" w:line="240" w:lineRule="auto"/>
        <w:ind w:firstLine="708"/>
        <w:jc w:val="both"/>
        <w:rPr>
          <w:rFonts w:ascii="Times New Roman" w:eastAsia="Times" w:hAnsi="Times New Roman"/>
          <w:bCs/>
          <w:sz w:val="28"/>
          <w:szCs w:val="20"/>
          <w:lang w:eastAsia="uk-UA"/>
        </w:rPr>
      </w:pPr>
      <w:r w:rsidRPr="00956CBF">
        <w:rPr>
          <w:rFonts w:ascii="Times New Roman" w:eastAsia="Times" w:hAnsi="Times New Roman"/>
          <w:bCs/>
          <w:sz w:val="28"/>
          <w:szCs w:val="20"/>
          <w:lang w:eastAsia="uk-UA"/>
        </w:rPr>
        <w:t xml:space="preserve">По-третє, запропоноване проектом </w:t>
      </w:r>
      <w:proofErr w:type="spellStart"/>
      <w:r w:rsidRPr="00956CBF">
        <w:rPr>
          <w:rFonts w:ascii="Times New Roman" w:eastAsia="Times" w:hAnsi="Times New Roman"/>
          <w:bCs/>
          <w:sz w:val="28"/>
          <w:szCs w:val="20"/>
          <w:lang w:eastAsia="uk-UA"/>
        </w:rPr>
        <w:t>урівняння</w:t>
      </w:r>
      <w:proofErr w:type="spellEnd"/>
      <w:r w:rsidRPr="00956CBF">
        <w:rPr>
          <w:rFonts w:ascii="Times New Roman" w:eastAsia="Times" w:hAnsi="Times New Roman"/>
          <w:bCs/>
          <w:sz w:val="28"/>
          <w:szCs w:val="20"/>
          <w:lang w:eastAsia="uk-UA"/>
        </w:rPr>
        <w:t xml:space="preserve"> за юридичною силою переліків </w:t>
      </w:r>
      <w:r w:rsidRPr="00956CBF">
        <w:rPr>
          <w:rFonts w:ascii="Times New Roman" w:eastAsia="Times" w:hAnsi="Times New Roman"/>
          <w:bCs/>
          <w:sz w:val="28"/>
          <w:szCs w:val="20"/>
          <w:u w:val="single"/>
          <w:lang w:eastAsia="uk-UA"/>
        </w:rPr>
        <w:t>видів лише тварин</w:t>
      </w:r>
      <w:r w:rsidRPr="00956CBF">
        <w:rPr>
          <w:rFonts w:ascii="Times New Roman" w:eastAsia="Times" w:hAnsi="Times New Roman"/>
          <w:bCs/>
          <w:sz w:val="28"/>
          <w:szCs w:val="20"/>
          <w:lang w:eastAsia="uk-UA"/>
        </w:rPr>
        <w:t xml:space="preserve">, які є рідкісними, або мають особливу наукову, природоохоронну та іншу цінність, або є такими, що перебувають під загрозою зникнення, з видами тварин, занесених до Червоної книги України, здійснено без належної юридичної визначеності та вимагає комплексного врегулювання цього питання з внесенням відповідних змін до Закону України «Про Червону книгу України», а також Закону України «Про рослинний світ» стосовно </w:t>
      </w:r>
      <w:r w:rsidRPr="00956CBF">
        <w:rPr>
          <w:rFonts w:ascii="Times New Roman" w:eastAsia="Times" w:hAnsi="Times New Roman"/>
          <w:bCs/>
          <w:sz w:val="28"/>
          <w:szCs w:val="20"/>
          <w:u w:val="single"/>
          <w:lang w:eastAsia="uk-UA"/>
        </w:rPr>
        <w:t>видів рослин</w:t>
      </w:r>
      <w:r w:rsidRPr="00956CBF">
        <w:rPr>
          <w:rFonts w:ascii="Times New Roman" w:eastAsia="Times" w:hAnsi="Times New Roman"/>
          <w:bCs/>
          <w:sz w:val="28"/>
          <w:szCs w:val="20"/>
          <w:lang w:eastAsia="uk-UA"/>
        </w:rPr>
        <w:t>, які не занесені до Червоної книги України, але є рідкісними або такими, що перебувають під загрозою зникнення на території Автономної Республіки Крим, областей, міст Києва і Севастополя.</w:t>
      </w:r>
    </w:p>
    <w:p w:rsidR="00956CBF" w:rsidRPr="00956CBF" w:rsidRDefault="00956CBF" w:rsidP="00956CBF">
      <w:pPr>
        <w:spacing w:after="0" w:line="240" w:lineRule="auto"/>
        <w:jc w:val="both"/>
        <w:rPr>
          <w:rFonts w:ascii="Times New Roman" w:eastAsia="Times" w:hAnsi="Times New Roman"/>
          <w:bCs/>
          <w:sz w:val="28"/>
          <w:szCs w:val="20"/>
          <w:lang w:eastAsia="uk-UA"/>
        </w:rPr>
      </w:pPr>
    </w:p>
    <w:p w:rsidR="00956CBF" w:rsidRPr="00956CBF" w:rsidRDefault="00956CBF" w:rsidP="00956CBF">
      <w:pPr>
        <w:spacing w:after="0" w:line="240" w:lineRule="auto"/>
        <w:ind w:firstLine="708"/>
        <w:jc w:val="both"/>
        <w:rPr>
          <w:rFonts w:ascii="Times New Roman" w:eastAsia="Times" w:hAnsi="Times New Roman"/>
          <w:bCs/>
          <w:sz w:val="28"/>
          <w:szCs w:val="20"/>
          <w:lang w:eastAsia="uk-UA"/>
        </w:rPr>
      </w:pPr>
      <w:r w:rsidRPr="00956CBF">
        <w:rPr>
          <w:rFonts w:ascii="Times New Roman" w:eastAsia="Times" w:hAnsi="Times New Roman"/>
          <w:bCs/>
          <w:sz w:val="28"/>
          <w:szCs w:val="20"/>
          <w:lang w:eastAsia="uk-UA"/>
        </w:rPr>
        <w:t>Враховуючи викладене, запропоновані проектом нові частини третя-п’ята до статті 44 Закону України «Про тваринний світ», доповнення частини першої статті 43 новим пунктом 24</w:t>
      </w:r>
      <w:r w:rsidRPr="00956CBF">
        <w:rPr>
          <w:rFonts w:ascii="Times New Roman" w:eastAsia="Times" w:hAnsi="Times New Roman"/>
          <w:bCs/>
          <w:sz w:val="28"/>
          <w:szCs w:val="20"/>
          <w:vertAlign w:val="superscript"/>
          <w:lang w:eastAsia="uk-UA"/>
        </w:rPr>
        <w:t>4</w:t>
      </w:r>
      <w:r w:rsidRPr="00956CBF">
        <w:rPr>
          <w:rFonts w:ascii="Times New Roman" w:eastAsia="Times" w:hAnsi="Times New Roman"/>
          <w:bCs/>
          <w:sz w:val="28"/>
          <w:szCs w:val="20"/>
          <w:lang w:eastAsia="uk-UA"/>
        </w:rPr>
        <w:t xml:space="preserve"> до Закону України «Про місцеве самоврядування в Україні» пропонуємо виключити та відповідно доопрацювати проект з врегулюванням питання щодо занесення видів тварин і рослин, які на тепер досі не занесені до Червоної книги України але є рідкісними, або мають особливу наукову, природоохоронну та іншу цінність або такими, що перебувають під загрозою зникнення на території України до Червоної книги України. </w:t>
      </w:r>
    </w:p>
    <w:p w:rsidR="00956CBF" w:rsidRPr="00956CBF" w:rsidRDefault="00956CBF" w:rsidP="00956CBF">
      <w:pPr>
        <w:spacing w:after="0" w:line="240" w:lineRule="auto"/>
        <w:jc w:val="both"/>
        <w:rPr>
          <w:rFonts w:ascii="Times New Roman" w:eastAsia="Times" w:hAnsi="Times New Roman"/>
          <w:bCs/>
          <w:sz w:val="28"/>
          <w:szCs w:val="20"/>
          <w:lang w:eastAsia="uk-UA"/>
        </w:rPr>
      </w:pPr>
    </w:p>
    <w:p w:rsidR="00956CBF" w:rsidRPr="00956CBF" w:rsidRDefault="00956CBF" w:rsidP="00956CBF">
      <w:pPr>
        <w:spacing w:after="0" w:line="240" w:lineRule="auto"/>
        <w:ind w:firstLine="708"/>
        <w:jc w:val="both"/>
        <w:rPr>
          <w:rFonts w:ascii="Times New Roman" w:eastAsia="Times" w:hAnsi="Times New Roman"/>
          <w:bCs/>
          <w:sz w:val="28"/>
          <w:szCs w:val="20"/>
          <w:lang w:eastAsia="uk-UA"/>
        </w:rPr>
      </w:pPr>
      <w:r w:rsidRPr="00956CBF">
        <w:rPr>
          <w:rFonts w:ascii="Times New Roman" w:eastAsia="Times" w:hAnsi="Times New Roman"/>
          <w:bCs/>
          <w:sz w:val="28"/>
          <w:szCs w:val="20"/>
          <w:lang w:eastAsia="uk-UA"/>
        </w:rPr>
        <w:t xml:space="preserve">13. Проектом стаття 21 Закону України «Про захист тварин від жорстокого поводження» доповнюється, зокрема, частиною четвертою, згідно з якою державний ветеринарно-санітарний контроль та нагляд за станом ветеринарно-санітарного та епізоотичного благополуччя тварин у системах інтенсивних тваринницьких господарств та конюшень здійснюється державними органами ветеринарної медицини відповідно до Закону України «Про ветеринарну медицину» з урахуванням положень цього Закону шляхом проведення планових та позапланових перевірок. </w:t>
      </w:r>
    </w:p>
    <w:p w:rsidR="00956CBF" w:rsidRPr="00956CBF" w:rsidRDefault="00956CBF" w:rsidP="00956CBF">
      <w:pPr>
        <w:spacing w:after="0" w:line="240" w:lineRule="auto"/>
        <w:ind w:firstLine="708"/>
        <w:jc w:val="both"/>
        <w:rPr>
          <w:rFonts w:ascii="Times New Roman" w:eastAsia="Times" w:hAnsi="Times New Roman"/>
          <w:bCs/>
          <w:sz w:val="28"/>
          <w:szCs w:val="20"/>
          <w:lang w:eastAsia="uk-UA"/>
        </w:rPr>
      </w:pPr>
      <w:r w:rsidRPr="00956CBF">
        <w:rPr>
          <w:rFonts w:ascii="Times New Roman" w:eastAsia="Times" w:hAnsi="Times New Roman"/>
          <w:bCs/>
          <w:sz w:val="28"/>
          <w:szCs w:val="20"/>
          <w:lang w:eastAsia="uk-UA"/>
        </w:rPr>
        <w:t>Однак звертаємо увагу, що, по-перше, питання здійснення державного ветеринарно-санітарного контролю та нагляду не є предметом регулювання цієї статті, що має назву «Правила поводження з тваринами в сільському господарстві, скотарстві, у рибному господарстві, при отриманні продукції тваринного походження». По-друге, ні проектом закону, ні чинним Законом України «Про захист тварин від жорстокого поводження» питання проведення державного ветеринарно-санітарного контролю та нагляду жодним чином не регулюються. Натомість ці питання регулюються законами України «Про ветеринарну медицину», «Про державний контроль за дотриманням законодавства про харчові продукти, корми, побічні продукти тваринного походження, здоров’я та благополуччя тварин», «Про основні засади державного нагляду (контролю) у сфері господарської діяльності».</w:t>
      </w:r>
    </w:p>
    <w:p w:rsidR="00956CBF" w:rsidRPr="00956CBF" w:rsidRDefault="00956CBF" w:rsidP="00956CBF">
      <w:pPr>
        <w:spacing w:after="0" w:line="240" w:lineRule="auto"/>
        <w:ind w:firstLine="708"/>
        <w:jc w:val="both"/>
        <w:rPr>
          <w:rFonts w:ascii="Times New Roman" w:eastAsia="Times" w:hAnsi="Times New Roman"/>
          <w:bCs/>
          <w:sz w:val="28"/>
          <w:szCs w:val="20"/>
          <w:lang w:eastAsia="uk-UA"/>
        </w:rPr>
      </w:pPr>
      <w:r w:rsidRPr="00956CBF">
        <w:rPr>
          <w:rFonts w:ascii="Times New Roman" w:eastAsia="Times" w:hAnsi="Times New Roman"/>
          <w:bCs/>
          <w:sz w:val="28"/>
          <w:szCs w:val="20"/>
          <w:lang w:eastAsia="uk-UA"/>
        </w:rPr>
        <w:t>Відтак, положення частини четвертої статті 21 пропонуємо виключити.</w:t>
      </w:r>
    </w:p>
    <w:p w:rsidR="00956CBF" w:rsidRPr="00956CBF" w:rsidRDefault="00956CBF" w:rsidP="00956CBF">
      <w:pPr>
        <w:spacing w:after="0" w:line="240" w:lineRule="auto"/>
        <w:jc w:val="both"/>
        <w:rPr>
          <w:rFonts w:ascii="Times New Roman" w:eastAsia="Times" w:hAnsi="Times New Roman"/>
          <w:bCs/>
          <w:sz w:val="28"/>
          <w:szCs w:val="20"/>
          <w:lang w:eastAsia="uk-UA"/>
        </w:rPr>
      </w:pPr>
    </w:p>
    <w:p w:rsidR="00956CBF" w:rsidRPr="00956CBF" w:rsidRDefault="00956CBF" w:rsidP="00956CBF">
      <w:pPr>
        <w:spacing w:after="0" w:line="240" w:lineRule="auto"/>
        <w:ind w:firstLine="708"/>
        <w:jc w:val="both"/>
        <w:rPr>
          <w:rFonts w:ascii="Times New Roman" w:eastAsia="Times" w:hAnsi="Times New Roman"/>
          <w:bCs/>
          <w:sz w:val="28"/>
          <w:szCs w:val="20"/>
          <w:lang w:eastAsia="uk-UA"/>
        </w:rPr>
      </w:pPr>
      <w:r w:rsidRPr="00956CBF">
        <w:rPr>
          <w:rFonts w:ascii="Times New Roman" w:eastAsia="Times" w:hAnsi="Times New Roman"/>
          <w:bCs/>
          <w:sz w:val="28"/>
          <w:szCs w:val="20"/>
          <w:lang w:eastAsia="uk-UA"/>
        </w:rPr>
        <w:t>14. Законопроектом (доповнення новою статтею 32</w:t>
      </w:r>
      <w:r w:rsidRPr="00956CBF">
        <w:rPr>
          <w:rFonts w:ascii="Times New Roman" w:eastAsia="Times" w:hAnsi="Times New Roman"/>
          <w:bCs/>
          <w:sz w:val="28"/>
          <w:szCs w:val="20"/>
          <w:vertAlign w:val="superscript"/>
          <w:lang w:eastAsia="uk-UA"/>
        </w:rPr>
        <w:t xml:space="preserve">1 </w:t>
      </w:r>
      <w:r w:rsidRPr="00956CBF">
        <w:rPr>
          <w:rFonts w:ascii="Times New Roman" w:eastAsia="Times" w:hAnsi="Times New Roman"/>
          <w:bCs/>
          <w:sz w:val="28"/>
          <w:szCs w:val="20"/>
          <w:lang w:eastAsia="uk-UA"/>
        </w:rPr>
        <w:t>Закону України «Про захист тварин від жорстокого поводження», доповнення частини першої статті 26 пунктом 37</w:t>
      </w:r>
      <w:r w:rsidRPr="00956CBF">
        <w:rPr>
          <w:rFonts w:ascii="Times New Roman" w:eastAsia="Times" w:hAnsi="Times New Roman"/>
          <w:bCs/>
          <w:sz w:val="28"/>
          <w:szCs w:val="20"/>
          <w:vertAlign w:val="superscript"/>
          <w:lang w:eastAsia="uk-UA"/>
        </w:rPr>
        <w:t>3</w:t>
      </w:r>
      <w:r w:rsidRPr="00956CBF">
        <w:rPr>
          <w:rFonts w:ascii="Times New Roman" w:eastAsia="Times" w:hAnsi="Times New Roman"/>
          <w:bCs/>
          <w:sz w:val="28"/>
          <w:szCs w:val="20"/>
          <w:lang w:eastAsia="uk-UA"/>
        </w:rPr>
        <w:t>, частини першої статті 43 пунктом 24</w:t>
      </w:r>
      <w:r w:rsidRPr="00956CBF">
        <w:rPr>
          <w:rFonts w:ascii="Times New Roman" w:eastAsia="Times" w:hAnsi="Times New Roman"/>
          <w:bCs/>
          <w:sz w:val="28"/>
          <w:szCs w:val="20"/>
          <w:vertAlign w:val="superscript"/>
          <w:lang w:eastAsia="uk-UA"/>
        </w:rPr>
        <w:t>3</w:t>
      </w:r>
      <w:r w:rsidRPr="00956CBF">
        <w:rPr>
          <w:rFonts w:ascii="Times New Roman" w:eastAsia="Times" w:hAnsi="Times New Roman"/>
          <w:bCs/>
          <w:sz w:val="28"/>
          <w:szCs w:val="20"/>
          <w:lang w:eastAsia="uk-UA"/>
        </w:rPr>
        <w:t xml:space="preserve"> Закону України «Про місцеве самоврядування в Україні») пропонуються положення, згідно з якими місцеві ради приймають рішення про встановлення заборони діяльності дельфінаріїв, що не мають природної морської води, а також організують та здійснюють заходи щодо захисту тварин від жорстокого поводження. Таким чином, законодавець перекладає відповідальність за стан захисту тварин від жорстокого поводження в Україні, зокрема дельфінів, на місцеві ради замість встановлення загальнообов’язкових до виконання приписів, які мають бути спрямовані на захист тварин на всій території України.</w:t>
      </w:r>
    </w:p>
    <w:p w:rsidR="00956CBF" w:rsidRPr="00956CBF" w:rsidRDefault="00956CBF" w:rsidP="00956CBF">
      <w:pPr>
        <w:spacing w:after="0" w:line="240" w:lineRule="auto"/>
        <w:ind w:firstLine="708"/>
        <w:jc w:val="both"/>
        <w:rPr>
          <w:rFonts w:ascii="Times New Roman" w:eastAsia="Times" w:hAnsi="Times New Roman"/>
          <w:bCs/>
          <w:sz w:val="28"/>
          <w:szCs w:val="20"/>
          <w:lang w:eastAsia="uk-UA"/>
        </w:rPr>
      </w:pPr>
      <w:r w:rsidRPr="00956CBF">
        <w:rPr>
          <w:rFonts w:ascii="Times New Roman" w:eastAsia="Times" w:hAnsi="Times New Roman"/>
          <w:bCs/>
          <w:sz w:val="28"/>
          <w:szCs w:val="20"/>
          <w:lang w:eastAsia="uk-UA"/>
        </w:rPr>
        <w:t>У зв’язку з цим слід зазначити.</w:t>
      </w:r>
    </w:p>
    <w:p w:rsidR="00956CBF" w:rsidRPr="00956CBF" w:rsidRDefault="00956CBF" w:rsidP="00956CBF">
      <w:pPr>
        <w:spacing w:after="0" w:line="240" w:lineRule="auto"/>
        <w:ind w:firstLine="708"/>
        <w:jc w:val="both"/>
        <w:rPr>
          <w:rFonts w:ascii="Times New Roman" w:eastAsia="Times" w:hAnsi="Times New Roman"/>
          <w:bCs/>
          <w:sz w:val="28"/>
          <w:szCs w:val="20"/>
          <w:lang w:eastAsia="uk-UA"/>
        </w:rPr>
      </w:pPr>
      <w:r w:rsidRPr="00956CBF">
        <w:rPr>
          <w:rFonts w:ascii="Times New Roman" w:eastAsia="Times" w:hAnsi="Times New Roman"/>
          <w:bCs/>
          <w:sz w:val="28"/>
          <w:szCs w:val="20"/>
          <w:lang w:eastAsia="uk-UA"/>
        </w:rPr>
        <w:t xml:space="preserve">Відповідно до пояснювальної записки до проекту його прийняття «буде сприяти впровадженню європейських гуманних цінностей та стандартів  по відношенню до тварин, наближенню українського права до права Євросоюзу,  посиленню боротьби з жорстоким поводженням з тваринами та браконьєрством». Разом з тим, з прийняттям проекту як закону, на нашу думку, не повною мірою може бути забезпечено реалізацію та дотримання низки законів України, а саме: «Про приєднання України до Конвенції про міжнародну торгівлю видами дикої фауни і флори, що перебувають під загрозою зникнення», «Про приєднання України до Конвенції про збереження мігруючих видів диких тварин», «Про приєднання України до Угоди про збереження китоподібних Чорного моря, Середземного моря та прилеглої акваторії Атлантичного океану», «Про Червону книгу України» та Червоного списку Міжнародного союзу охорони природи в частині захисту та охорони дельфінів, торгівлі ними та їх утримання. Йдеться про положення, що не спрямовуються на посилення захисту дельфінів, які утримуються і розводяться у дельфінаріях. Навпаки, згідно з проектом дозволяється надавати фотопослуги з тваринами в цирках, дельфінаріях (нова  частина дванадцята статті 25 Закону України «Про захист тварин від жорстокого поводження»). </w:t>
      </w:r>
    </w:p>
    <w:p w:rsidR="00956CBF" w:rsidRPr="00956CBF" w:rsidRDefault="00956CBF" w:rsidP="00956CBF">
      <w:pPr>
        <w:spacing w:after="0" w:line="240" w:lineRule="auto"/>
        <w:ind w:firstLine="708"/>
        <w:jc w:val="both"/>
        <w:rPr>
          <w:rFonts w:ascii="Times New Roman" w:eastAsia="Times" w:hAnsi="Times New Roman"/>
          <w:bCs/>
          <w:sz w:val="28"/>
          <w:szCs w:val="20"/>
          <w:lang w:eastAsia="uk-UA"/>
        </w:rPr>
      </w:pPr>
      <w:r w:rsidRPr="00956CBF">
        <w:rPr>
          <w:rFonts w:ascii="Times New Roman" w:eastAsia="Times" w:hAnsi="Times New Roman"/>
          <w:bCs/>
          <w:sz w:val="28"/>
          <w:szCs w:val="20"/>
          <w:lang w:eastAsia="uk-UA"/>
        </w:rPr>
        <w:t>Відтак, прийняття законопроекту в поданій редакції, на нашу думку, не забезпечить належне виконання Україною своїх міжнародно-правових зобов’язань стосовно посиленню боротьби з жорстоким поводженням з тваринами та браконьєрством.</w:t>
      </w:r>
    </w:p>
    <w:p w:rsidR="00956CBF" w:rsidRPr="00956CBF" w:rsidRDefault="00956CBF" w:rsidP="00956CBF">
      <w:pPr>
        <w:spacing w:after="0" w:line="240" w:lineRule="auto"/>
        <w:jc w:val="both"/>
        <w:rPr>
          <w:rFonts w:ascii="Times New Roman" w:eastAsia="Times" w:hAnsi="Times New Roman"/>
          <w:bCs/>
          <w:sz w:val="28"/>
          <w:szCs w:val="20"/>
          <w:lang w:eastAsia="uk-UA"/>
        </w:rPr>
      </w:pPr>
      <w:r w:rsidRPr="00956CBF">
        <w:rPr>
          <w:rFonts w:ascii="Times New Roman" w:eastAsia="Times" w:hAnsi="Times New Roman"/>
          <w:bCs/>
          <w:sz w:val="28"/>
          <w:szCs w:val="20"/>
          <w:lang w:eastAsia="uk-UA"/>
        </w:rPr>
        <w:tab/>
        <w:t xml:space="preserve"> </w:t>
      </w:r>
    </w:p>
    <w:p w:rsidR="00956CBF" w:rsidRPr="00956CBF" w:rsidRDefault="00956CBF" w:rsidP="00956CBF">
      <w:pPr>
        <w:spacing w:after="0" w:line="240" w:lineRule="auto"/>
        <w:ind w:firstLine="708"/>
        <w:jc w:val="both"/>
        <w:rPr>
          <w:rFonts w:ascii="Times New Roman" w:eastAsia="Times" w:hAnsi="Times New Roman"/>
          <w:bCs/>
          <w:sz w:val="28"/>
          <w:szCs w:val="20"/>
          <w:lang w:eastAsia="uk-UA"/>
        </w:rPr>
      </w:pPr>
      <w:r w:rsidRPr="00956CBF">
        <w:rPr>
          <w:rFonts w:ascii="Times New Roman" w:eastAsia="Times" w:hAnsi="Times New Roman"/>
          <w:bCs/>
          <w:sz w:val="28"/>
          <w:szCs w:val="20"/>
          <w:lang w:eastAsia="uk-UA"/>
        </w:rPr>
        <w:t xml:space="preserve">15. Законопроектом (доповнення частиною восьмою статті 11 Закону України «Про Червону книгу України») пропонується затвердження центральним органом виконавчої влади, що забезпечує формування державної політики у сфері охорони навколишнього природного середовища, </w:t>
      </w:r>
      <w:r w:rsidRPr="00956CBF">
        <w:rPr>
          <w:rFonts w:ascii="Times New Roman" w:eastAsia="Times" w:hAnsi="Times New Roman"/>
          <w:bCs/>
          <w:sz w:val="28"/>
          <w:szCs w:val="20"/>
          <w:u w:val="single"/>
          <w:lang w:eastAsia="uk-UA"/>
        </w:rPr>
        <w:t>за погодженням</w:t>
      </w:r>
      <w:r w:rsidRPr="00956CBF">
        <w:rPr>
          <w:rFonts w:ascii="Times New Roman" w:eastAsia="Times" w:hAnsi="Times New Roman"/>
          <w:bCs/>
          <w:sz w:val="28"/>
          <w:szCs w:val="20"/>
          <w:lang w:eastAsia="uk-UA"/>
        </w:rPr>
        <w:t xml:space="preserve"> з центральним органом виконавчої влади, що реалізує державну політику у сфері лісового господарства, Положення про охорону від рубок у лісах місць розмноження рідкісних і таких, що перебувають під загрозою зникнення, видів тваринного і рослинного світу, занесених до Червоної книги України, до Додатку ІІ Конвенції про охорону дикої флори та фауни і природних середовищ існування в Європі. Проте слід зазначити, що Законом України «Про центральні органи виконавчої влади» не передбачено обмеження реалізації владних повноважень шляхом погодження міністерством його наказів з будь-якими органами. Відтак, слова «за погодженням з центральним органом виконавчої влади, що реалізує державну політику у сфері лісового господарства» пропонуємо виключити.</w:t>
      </w:r>
    </w:p>
    <w:p w:rsidR="00956CBF" w:rsidRPr="00956CBF" w:rsidRDefault="00956CBF" w:rsidP="00956CBF">
      <w:pPr>
        <w:spacing w:after="0" w:line="240" w:lineRule="auto"/>
        <w:jc w:val="both"/>
        <w:rPr>
          <w:rFonts w:ascii="Times New Roman" w:eastAsia="Times" w:hAnsi="Times New Roman"/>
          <w:bCs/>
          <w:sz w:val="28"/>
          <w:szCs w:val="20"/>
          <w:lang w:eastAsia="uk-UA"/>
        </w:rPr>
      </w:pPr>
    </w:p>
    <w:p w:rsidR="00956CBF" w:rsidRPr="00956CBF" w:rsidRDefault="00956CBF" w:rsidP="00956CBF">
      <w:pPr>
        <w:spacing w:after="0" w:line="240" w:lineRule="auto"/>
        <w:ind w:firstLine="708"/>
        <w:jc w:val="both"/>
        <w:rPr>
          <w:rFonts w:ascii="Times New Roman" w:eastAsia="Times" w:hAnsi="Times New Roman"/>
          <w:bCs/>
          <w:sz w:val="28"/>
          <w:szCs w:val="20"/>
          <w:lang w:eastAsia="uk-UA"/>
        </w:rPr>
      </w:pPr>
      <w:r w:rsidRPr="00956CBF">
        <w:rPr>
          <w:rFonts w:ascii="Times New Roman" w:eastAsia="Times" w:hAnsi="Times New Roman"/>
          <w:bCs/>
          <w:sz w:val="28"/>
          <w:szCs w:val="20"/>
          <w:lang w:eastAsia="uk-UA"/>
        </w:rPr>
        <w:t xml:space="preserve">16. Частину п’яту статті 9 Закону України «Про захист тварин від жорстокого поводження» проекту пропонується доповнити, зокрема абзацом п’ятим, за яким особа, яка супроводжує домашню тварину, зобов'язана забезпечити «наявність </w:t>
      </w:r>
      <w:proofErr w:type="spellStart"/>
      <w:r w:rsidRPr="00956CBF">
        <w:rPr>
          <w:rFonts w:ascii="Times New Roman" w:eastAsia="Times" w:hAnsi="Times New Roman"/>
          <w:bCs/>
          <w:sz w:val="28"/>
          <w:szCs w:val="20"/>
          <w:lang w:eastAsia="uk-UA"/>
        </w:rPr>
        <w:t>повідка</w:t>
      </w:r>
      <w:proofErr w:type="spellEnd"/>
      <w:r w:rsidRPr="00956CBF">
        <w:rPr>
          <w:rFonts w:ascii="Times New Roman" w:eastAsia="Times" w:hAnsi="Times New Roman"/>
          <w:bCs/>
          <w:sz w:val="28"/>
          <w:szCs w:val="20"/>
          <w:lang w:eastAsia="uk-UA"/>
        </w:rPr>
        <w:t xml:space="preserve"> для здійснення вигулу собаки поза місцем її постійного утримання та намордника, для порід, визначених Кабінетом Міністрів України». </w:t>
      </w:r>
    </w:p>
    <w:p w:rsidR="00956CBF" w:rsidRPr="00956CBF" w:rsidRDefault="00346CB2" w:rsidP="00956CBF">
      <w:pPr>
        <w:spacing w:after="0" w:line="240" w:lineRule="auto"/>
        <w:ind w:firstLine="708"/>
        <w:jc w:val="both"/>
        <w:rPr>
          <w:rFonts w:ascii="Times New Roman" w:eastAsia="Times" w:hAnsi="Times New Roman"/>
          <w:bCs/>
          <w:sz w:val="28"/>
          <w:szCs w:val="20"/>
          <w:lang w:eastAsia="uk-UA"/>
        </w:rPr>
      </w:pPr>
      <w:r>
        <w:rPr>
          <w:rFonts w:ascii="Times New Roman" w:eastAsia="Times" w:hAnsi="Times New Roman"/>
          <w:bCs/>
          <w:sz w:val="28"/>
          <w:szCs w:val="20"/>
          <w:lang w:eastAsia="uk-UA"/>
        </w:rPr>
        <w:t>З</w:t>
      </w:r>
      <w:r w:rsidR="00956CBF" w:rsidRPr="00956CBF">
        <w:rPr>
          <w:rFonts w:ascii="Times New Roman" w:eastAsia="Times" w:hAnsi="Times New Roman"/>
          <w:bCs/>
          <w:sz w:val="28"/>
          <w:szCs w:val="20"/>
          <w:lang w:eastAsia="uk-UA"/>
        </w:rPr>
        <w:t xml:space="preserve">вертаємо увагу, що у визначенні терміну «домашні тварини» йдеться не тільки про </w:t>
      </w:r>
      <w:r w:rsidR="00956CBF" w:rsidRPr="00346CB2">
        <w:rPr>
          <w:rFonts w:ascii="Times New Roman" w:eastAsia="Times" w:hAnsi="Times New Roman"/>
          <w:bCs/>
          <w:sz w:val="28"/>
          <w:szCs w:val="20"/>
          <w:u w:val="single"/>
          <w:lang w:eastAsia="uk-UA"/>
        </w:rPr>
        <w:t>собак</w:t>
      </w:r>
      <w:r w:rsidR="00956CBF" w:rsidRPr="00956CBF">
        <w:rPr>
          <w:rFonts w:ascii="Times New Roman" w:eastAsia="Times" w:hAnsi="Times New Roman"/>
          <w:bCs/>
          <w:sz w:val="28"/>
          <w:szCs w:val="20"/>
          <w:lang w:eastAsia="uk-UA"/>
        </w:rPr>
        <w:t xml:space="preserve">, а й про </w:t>
      </w:r>
      <w:r w:rsidR="00956CBF" w:rsidRPr="00346CB2">
        <w:rPr>
          <w:rFonts w:ascii="Times New Roman" w:eastAsia="Times" w:hAnsi="Times New Roman"/>
          <w:bCs/>
          <w:sz w:val="28"/>
          <w:szCs w:val="20"/>
          <w:u w:val="single"/>
          <w:lang w:eastAsia="uk-UA"/>
        </w:rPr>
        <w:t>котів та інших тварин</w:t>
      </w:r>
      <w:r w:rsidR="00956CBF" w:rsidRPr="00956CBF">
        <w:rPr>
          <w:rFonts w:ascii="Times New Roman" w:eastAsia="Times" w:hAnsi="Times New Roman"/>
          <w:bCs/>
          <w:sz w:val="28"/>
          <w:szCs w:val="20"/>
          <w:lang w:eastAsia="uk-UA"/>
        </w:rPr>
        <w:t>, що протягом тривалого історичного періоду традиційно утримуються і розводяться людиною, а також тварин видів чи порід, штучно виведених людиною для задоволення естетичних потреб і потреб у спілкуванні, що, як правило, не мають життєздатних диких популяцій, які складаються з особин з аналогічними морфологічними ознаками, та існують тривалий час у їх природному ареалі (чинна стаття 1 зазначеного Закону). В</w:t>
      </w:r>
      <w:r>
        <w:rPr>
          <w:rFonts w:ascii="Times New Roman" w:eastAsia="Times" w:hAnsi="Times New Roman"/>
          <w:bCs/>
          <w:sz w:val="28"/>
          <w:szCs w:val="20"/>
          <w:lang w:eastAsia="uk-UA"/>
        </w:rPr>
        <w:t>ідтак, пропонуємо доопрацювати</w:t>
      </w:r>
      <w:r w:rsidRPr="00346CB2">
        <w:t xml:space="preserve"> </w:t>
      </w:r>
      <w:r>
        <w:rPr>
          <w:rFonts w:ascii="Times New Roman" w:eastAsia="Times" w:hAnsi="Times New Roman"/>
          <w:bCs/>
          <w:sz w:val="28"/>
          <w:szCs w:val="20"/>
          <w:lang w:eastAsia="uk-UA"/>
        </w:rPr>
        <w:t>абзац п’ятий</w:t>
      </w:r>
      <w:r w:rsidRPr="00346CB2">
        <w:t xml:space="preserve"> </w:t>
      </w:r>
      <w:r>
        <w:rPr>
          <w:rFonts w:ascii="Times New Roman" w:eastAsia="Times" w:hAnsi="Times New Roman"/>
          <w:bCs/>
          <w:sz w:val="28"/>
          <w:szCs w:val="20"/>
          <w:lang w:eastAsia="uk-UA"/>
        </w:rPr>
        <w:t>частини п’ятої</w:t>
      </w:r>
      <w:r w:rsidRPr="00346CB2">
        <w:rPr>
          <w:rFonts w:ascii="Times New Roman" w:eastAsia="Times" w:hAnsi="Times New Roman"/>
          <w:bCs/>
          <w:sz w:val="28"/>
          <w:szCs w:val="20"/>
          <w:lang w:eastAsia="uk-UA"/>
        </w:rPr>
        <w:t xml:space="preserve"> статті 9</w:t>
      </w:r>
      <w:r w:rsidR="004D6374" w:rsidRPr="004D6374">
        <w:rPr>
          <w:rFonts w:ascii="Times New Roman" w:eastAsia="Times" w:hAnsi="Times New Roman"/>
          <w:bCs/>
          <w:sz w:val="28"/>
          <w:szCs w:val="20"/>
          <w:lang w:eastAsia="uk-UA"/>
        </w:rPr>
        <w:t xml:space="preserve"> </w:t>
      </w:r>
      <w:r w:rsidR="004D6374">
        <w:rPr>
          <w:rFonts w:ascii="Times New Roman" w:eastAsia="Times" w:hAnsi="Times New Roman"/>
          <w:bCs/>
          <w:sz w:val="28"/>
          <w:szCs w:val="20"/>
          <w:lang w:eastAsia="uk-UA"/>
        </w:rPr>
        <w:t xml:space="preserve">з урахуванням того, що вигул </w:t>
      </w:r>
      <w:r w:rsidR="00D4621D">
        <w:rPr>
          <w:rFonts w:ascii="Times New Roman" w:eastAsia="Times" w:hAnsi="Times New Roman"/>
          <w:bCs/>
          <w:sz w:val="28"/>
          <w:szCs w:val="20"/>
          <w:lang w:eastAsia="uk-UA"/>
        </w:rPr>
        <w:t xml:space="preserve">усіх домашніх </w:t>
      </w:r>
      <w:r w:rsidR="004D6374">
        <w:rPr>
          <w:rFonts w:ascii="Times New Roman" w:eastAsia="Times" w:hAnsi="Times New Roman"/>
          <w:bCs/>
          <w:sz w:val="28"/>
          <w:szCs w:val="20"/>
          <w:lang w:eastAsia="uk-UA"/>
        </w:rPr>
        <w:t>тварин</w:t>
      </w:r>
      <w:r w:rsidR="00D4621D">
        <w:rPr>
          <w:rFonts w:ascii="Times New Roman" w:eastAsia="Times" w:hAnsi="Times New Roman"/>
          <w:bCs/>
          <w:sz w:val="28"/>
          <w:szCs w:val="20"/>
          <w:lang w:eastAsia="uk-UA"/>
        </w:rPr>
        <w:t xml:space="preserve"> має бути безпечним для оточуючих</w:t>
      </w:r>
      <w:r>
        <w:rPr>
          <w:rFonts w:ascii="Times New Roman" w:eastAsia="Times" w:hAnsi="Times New Roman"/>
          <w:bCs/>
          <w:sz w:val="28"/>
          <w:szCs w:val="20"/>
          <w:lang w:eastAsia="uk-UA"/>
        </w:rPr>
        <w:t>.</w:t>
      </w:r>
    </w:p>
    <w:p w:rsidR="00956CBF" w:rsidRPr="00956CBF" w:rsidRDefault="00956CBF" w:rsidP="00956CBF">
      <w:pPr>
        <w:spacing w:after="0" w:line="240" w:lineRule="auto"/>
        <w:jc w:val="both"/>
        <w:rPr>
          <w:rFonts w:ascii="Times New Roman" w:eastAsia="Times" w:hAnsi="Times New Roman"/>
          <w:bCs/>
          <w:sz w:val="28"/>
          <w:szCs w:val="20"/>
          <w:lang w:eastAsia="uk-UA"/>
        </w:rPr>
      </w:pPr>
    </w:p>
    <w:p w:rsidR="00956CBF" w:rsidRPr="00956CBF" w:rsidRDefault="00956CBF" w:rsidP="00956CBF">
      <w:pPr>
        <w:spacing w:after="0" w:line="240" w:lineRule="auto"/>
        <w:ind w:firstLine="708"/>
        <w:jc w:val="both"/>
        <w:rPr>
          <w:rFonts w:ascii="Times New Roman" w:eastAsia="Times" w:hAnsi="Times New Roman"/>
          <w:bCs/>
          <w:sz w:val="28"/>
          <w:szCs w:val="20"/>
          <w:lang w:eastAsia="uk-UA"/>
        </w:rPr>
      </w:pPr>
      <w:r w:rsidRPr="00956CBF">
        <w:rPr>
          <w:rFonts w:ascii="Times New Roman" w:eastAsia="Times" w:hAnsi="Times New Roman"/>
          <w:bCs/>
          <w:sz w:val="28"/>
          <w:szCs w:val="20"/>
          <w:lang w:eastAsia="uk-UA"/>
        </w:rPr>
        <w:t xml:space="preserve">17. Законопроектом (пункт 4 розділу ІІ «Прикінцеві положення») Кабінету Міністрів України доручається включити інформацію про виконання цього Закону до звіту про хід і результати виконання Програми діяльності Уряду за 2020 рік, що суперечить </w:t>
      </w:r>
      <w:proofErr w:type="spellStart"/>
      <w:r w:rsidRPr="00956CBF">
        <w:rPr>
          <w:rFonts w:ascii="Times New Roman" w:eastAsia="Times" w:hAnsi="Times New Roman"/>
          <w:bCs/>
          <w:sz w:val="28"/>
          <w:szCs w:val="20"/>
          <w:lang w:eastAsia="uk-UA"/>
        </w:rPr>
        <w:t>вимозі</w:t>
      </w:r>
      <w:proofErr w:type="spellEnd"/>
      <w:r w:rsidRPr="00956CBF">
        <w:rPr>
          <w:rFonts w:ascii="Times New Roman" w:eastAsia="Times" w:hAnsi="Times New Roman"/>
          <w:bCs/>
          <w:sz w:val="28"/>
          <w:szCs w:val="20"/>
          <w:lang w:eastAsia="uk-UA"/>
        </w:rPr>
        <w:t xml:space="preserve"> частини першої статті 116 Закону України «Про Регламент Верховної Ради України», згідно з якою пропозиції і поправки до законопроекту, який готується до другого читання, можуть вноситися лише до того тексту законопроекту (розділів, глав, статей, їх частин, пунктів, підпунктів, абзаців, речень), який прийнятий Верховною Радою за основу. </w:t>
      </w:r>
    </w:p>
    <w:p w:rsidR="00956CBF" w:rsidRPr="00956CBF" w:rsidRDefault="00956CBF" w:rsidP="00956CBF">
      <w:pPr>
        <w:spacing w:after="0" w:line="240" w:lineRule="auto"/>
        <w:jc w:val="both"/>
        <w:rPr>
          <w:rFonts w:ascii="Times New Roman" w:eastAsia="Times" w:hAnsi="Times New Roman"/>
          <w:bCs/>
          <w:sz w:val="28"/>
          <w:szCs w:val="20"/>
          <w:lang w:eastAsia="uk-UA"/>
        </w:rPr>
      </w:pPr>
    </w:p>
    <w:p w:rsidR="00956CBF" w:rsidRPr="00956CBF" w:rsidRDefault="00956CBF" w:rsidP="00956CBF">
      <w:pPr>
        <w:spacing w:after="0" w:line="240" w:lineRule="auto"/>
        <w:ind w:firstLine="708"/>
        <w:jc w:val="both"/>
        <w:rPr>
          <w:rFonts w:ascii="Times New Roman" w:eastAsia="Times" w:hAnsi="Times New Roman"/>
          <w:bCs/>
          <w:sz w:val="28"/>
          <w:szCs w:val="20"/>
          <w:lang w:eastAsia="uk-UA"/>
        </w:rPr>
      </w:pPr>
      <w:r w:rsidRPr="00956CBF">
        <w:rPr>
          <w:rFonts w:ascii="Times New Roman" w:eastAsia="Times" w:hAnsi="Times New Roman"/>
          <w:bCs/>
          <w:sz w:val="28"/>
          <w:szCs w:val="20"/>
          <w:lang w:eastAsia="uk-UA"/>
        </w:rPr>
        <w:t xml:space="preserve">18. Пункти 1 і 2 розділу ІІ «Прикінцеві положення» проекту щодо термінів набрання ним чинності як законом (з дня, наступного за днем його опублікування, крім деяких положень проекту, які набирають чинності через три місяці з дня опублікування цього Закону) та забезпечення Кабінетом Міністрів України прийняття нормативно-правових актів, передбачених цим Законом, приведення своїх нормативно-правових актів, а також нормативно-правових актів міністерств та інших центральних органів виконавчої влади у відповідність із цим Законом (протягом трьох місяців з дня набрання чинності цим Законом) є юридично некоректними, оскільки реалізація положень закону ставиться у залежність від прийняття у майбутньому підзаконних нормативно-правових актів. </w:t>
      </w:r>
    </w:p>
    <w:p w:rsidR="00956CBF" w:rsidRPr="00956CBF" w:rsidRDefault="00956CBF" w:rsidP="00956CBF">
      <w:pPr>
        <w:spacing w:after="0" w:line="240" w:lineRule="auto"/>
        <w:jc w:val="both"/>
        <w:rPr>
          <w:rFonts w:ascii="Times New Roman" w:eastAsia="Times" w:hAnsi="Times New Roman"/>
          <w:bCs/>
          <w:sz w:val="28"/>
          <w:szCs w:val="20"/>
          <w:lang w:eastAsia="uk-UA"/>
        </w:rPr>
      </w:pPr>
    </w:p>
    <w:p w:rsidR="00956CBF" w:rsidRPr="00956CBF" w:rsidRDefault="00956CBF" w:rsidP="00956CBF">
      <w:pPr>
        <w:spacing w:after="0" w:line="240" w:lineRule="auto"/>
        <w:ind w:firstLine="708"/>
        <w:jc w:val="both"/>
        <w:rPr>
          <w:rFonts w:ascii="Times New Roman" w:eastAsia="Times" w:hAnsi="Times New Roman"/>
          <w:bCs/>
          <w:sz w:val="28"/>
          <w:szCs w:val="20"/>
          <w:lang w:eastAsia="uk-UA"/>
        </w:rPr>
      </w:pPr>
      <w:r w:rsidRPr="00956CBF">
        <w:rPr>
          <w:rFonts w:ascii="Times New Roman" w:eastAsia="Times" w:hAnsi="Times New Roman"/>
          <w:bCs/>
          <w:sz w:val="28"/>
          <w:szCs w:val="20"/>
          <w:lang w:eastAsia="uk-UA"/>
        </w:rPr>
        <w:t>Зважаючи на обсяг та характер висловлених зауважень вважаємо, що існує необхідність застосування частини шостої статті 118 Регламенту Верховної Ради України, за якою у разі якщо висновки юридичної експертизи та редакційного опрацювання містять зауваження до законопроекту, підготовленого до другого читання чи повторного другого читання, головний комітет може розглянути на своєму засіданні пропозиції (поправки) членів комітету, підготовлені з урахуванням таких висновків.</w:t>
      </w:r>
    </w:p>
    <w:p w:rsidR="00956CBF" w:rsidRPr="00956CBF" w:rsidRDefault="00956CBF" w:rsidP="00956CBF">
      <w:pPr>
        <w:spacing w:after="0" w:line="240" w:lineRule="auto"/>
        <w:jc w:val="both"/>
        <w:rPr>
          <w:rFonts w:ascii="Times New Roman" w:eastAsia="Times" w:hAnsi="Times New Roman"/>
          <w:bCs/>
          <w:sz w:val="28"/>
          <w:szCs w:val="20"/>
          <w:lang w:eastAsia="uk-UA"/>
        </w:rPr>
      </w:pPr>
    </w:p>
    <w:p w:rsidR="00956CBF" w:rsidRPr="00956CBF" w:rsidRDefault="00956CBF" w:rsidP="00956CBF">
      <w:pPr>
        <w:spacing w:after="0" w:line="240" w:lineRule="auto"/>
        <w:jc w:val="both"/>
        <w:rPr>
          <w:rFonts w:ascii="Times New Roman" w:eastAsia="Times" w:hAnsi="Times New Roman"/>
          <w:bCs/>
          <w:sz w:val="28"/>
          <w:szCs w:val="20"/>
          <w:lang w:eastAsia="uk-UA"/>
        </w:rPr>
      </w:pPr>
    </w:p>
    <w:p w:rsidR="00956CBF" w:rsidRPr="00956CBF" w:rsidRDefault="00956CBF" w:rsidP="00956CBF">
      <w:pPr>
        <w:spacing w:after="0" w:line="240" w:lineRule="auto"/>
        <w:jc w:val="both"/>
        <w:rPr>
          <w:rFonts w:ascii="Times New Roman" w:eastAsia="Times" w:hAnsi="Times New Roman"/>
          <w:bCs/>
          <w:sz w:val="28"/>
          <w:szCs w:val="20"/>
          <w:lang w:eastAsia="uk-UA"/>
        </w:rPr>
      </w:pPr>
    </w:p>
    <w:p w:rsidR="00956CBF" w:rsidRPr="00956CBF" w:rsidRDefault="00956CBF" w:rsidP="00956CBF">
      <w:pPr>
        <w:spacing w:after="0" w:line="240" w:lineRule="auto"/>
        <w:jc w:val="both"/>
        <w:rPr>
          <w:rFonts w:ascii="Times New Roman" w:eastAsia="Times" w:hAnsi="Times New Roman"/>
          <w:b/>
          <w:bCs/>
          <w:sz w:val="28"/>
          <w:szCs w:val="20"/>
          <w:lang w:eastAsia="uk-UA"/>
        </w:rPr>
      </w:pPr>
      <w:r w:rsidRPr="00956CBF">
        <w:rPr>
          <w:rFonts w:ascii="Times New Roman" w:eastAsia="Times" w:hAnsi="Times New Roman"/>
          <w:b/>
          <w:bCs/>
          <w:sz w:val="28"/>
          <w:szCs w:val="20"/>
          <w:lang w:eastAsia="uk-UA"/>
        </w:rPr>
        <w:t>Заступник керівника</w:t>
      </w:r>
    </w:p>
    <w:p w:rsidR="00786463" w:rsidRPr="009A60AF" w:rsidRDefault="00956CBF" w:rsidP="00786463">
      <w:pPr>
        <w:spacing w:after="0" w:line="240" w:lineRule="auto"/>
        <w:jc w:val="both"/>
        <w:rPr>
          <w:rFonts w:ascii="Times New Roman" w:eastAsia="Times" w:hAnsi="Times New Roman"/>
          <w:b/>
          <w:bCs/>
          <w:sz w:val="28"/>
          <w:szCs w:val="20"/>
          <w:lang w:eastAsia="uk-UA"/>
        </w:rPr>
      </w:pPr>
      <w:r w:rsidRPr="00956CBF">
        <w:rPr>
          <w:rFonts w:ascii="Times New Roman" w:eastAsia="Times" w:hAnsi="Times New Roman"/>
          <w:b/>
          <w:bCs/>
          <w:sz w:val="28"/>
          <w:szCs w:val="20"/>
          <w:lang w:eastAsia="uk-UA"/>
        </w:rPr>
        <w:t>Головного управлінн</w:t>
      </w:r>
      <w:r>
        <w:rPr>
          <w:rFonts w:ascii="Times New Roman" w:eastAsia="Times" w:hAnsi="Times New Roman"/>
          <w:b/>
          <w:bCs/>
          <w:sz w:val="28"/>
          <w:szCs w:val="20"/>
          <w:lang w:eastAsia="uk-UA"/>
        </w:rPr>
        <w:t xml:space="preserve">я </w:t>
      </w:r>
      <w:r>
        <w:rPr>
          <w:rFonts w:ascii="Times New Roman" w:eastAsia="Times" w:hAnsi="Times New Roman"/>
          <w:b/>
          <w:bCs/>
          <w:sz w:val="28"/>
          <w:szCs w:val="20"/>
          <w:lang w:eastAsia="uk-UA"/>
        </w:rPr>
        <w:tab/>
      </w:r>
      <w:r>
        <w:rPr>
          <w:rFonts w:ascii="Times New Roman" w:eastAsia="Times" w:hAnsi="Times New Roman"/>
          <w:b/>
          <w:bCs/>
          <w:sz w:val="28"/>
          <w:szCs w:val="20"/>
          <w:lang w:eastAsia="uk-UA"/>
        </w:rPr>
        <w:tab/>
      </w:r>
      <w:r>
        <w:rPr>
          <w:rFonts w:ascii="Times New Roman" w:eastAsia="Times" w:hAnsi="Times New Roman"/>
          <w:b/>
          <w:bCs/>
          <w:sz w:val="28"/>
          <w:szCs w:val="20"/>
          <w:lang w:eastAsia="uk-UA"/>
        </w:rPr>
        <w:tab/>
      </w:r>
      <w:r>
        <w:rPr>
          <w:rFonts w:ascii="Times New Roman" w:eastAsia="Times" w:hAnsi="Times New Roman"/>
          <w:b/>
          <w:bCs/>
          <w:sz w:val="28"/>
          <w:szCs w:val="20"/>
          <w:lang w:eastAsia="uk-UA"/>
        </w:rPr>
        <w:tab/>
      </w:r>
      <w:r>
        <w:rPr>
          <w:rFonts w:ascii="Times New Roman" w:eastAsia="Times" w:hAnsi="Times New Roman"/>
          <w:b/>
          <w:bCs/>
          <w:sz w:val="28"/>
          <w:szCs w:val="20"/>
          <w:lang w:eastAsia="uk-UA"/>
        </w:rPr>
        <w:tab/>
        <w:t xml:space="preserve">            </w:t>
      </w:r>
      <w:r w:rsidRPr="00956CBF">
        <w:rPr>
          <w:rFonts w:ascii="Times New Roman" w:eastAsia="Times" w:hAnsi="Times New Roman"/>
          <w:b/>
          <w:bCs/>
          <w:sz w:val="28"/>
          <w:szCs w:val="20"/>
          <w:lang w:eastAsia="uk-UA"/>
        </w:rPr>
        <w:t xml:space="preserve">    В. </w:t>
      </w:r>
      <w:proofErr w:type="spellStart"/>
      <w:r w:rsidRPr="00956CBF">
        <w:rPr>
          <w:rFonts w:ascii="Times New Roman" w:eastAsia="Times" w:hAnsi="Times New Roman"/>
          <w:b/>
          <w:bCs/>
          <w:sz w:val="28"/>
          <w:szCs w:val="20"/>
          <w:lang w:eastAsia="uk-UA"/>
        </w:rPr>
        <w:t>Мілованов</w:t>
      </w:r>
      <w:proofErr w:type="spellEnd"/>
    </w:p>
    <w:p w:rsidR="00786463" w:rsidRPr="00786463" w:rsidRDefault="00786463" w:rsidP="00786463">
      <w:pPr>
        <w:spacing w:after="0" w:line="240" w:lineRule="auto"/>
        <w:jc w:val="both"/>
        <w:rPr>
          <w:rFonts w:ascii="Times New Roman" w:eastAsia="Times" w:hAnsi="Times New Roman"/>
          <w:sz w:val="28"/>
          <w:szCs w:val="20"/>
          <w:lang w:eastAsia="uk-UA"/>
        </w:rPr>
      </w:pPr>
    </w:p>
    <w:p w:rsidR="00F6378E" w:rsidRPr="002966D6" w:rsidRDefault="00F6378E" w:rsidP="002966D6">
      <w:pPr>
        <w:spacing w:after="0" w:line="240" w:lineRule="auto"/>
        <w:jc w:val="center"/>
        <w:rPr>
          <w:rFonts w:ascii="Times New Roman" w:eastAsiaTheme="minorHAnsi" w:hAnsi="Times New Roman" w:cstheme="minorBidi"/>
          <w:sz w:val="28"/>
        </w:rPr>
      </w:pPr>
    </w:p>
    <w:sectPr w:rsidR="00F6378E" w:rsidRPr="002966D6" w:rsidSect="00634A7D">
      <w:headerReference w:type="default" r:id="rId7"/>
      <w:headerReference w:type="first" r:id="rId8"/>
      <w:pgSz w:w="11906" w:h="16838"/>
      <w:pgMar w:top="1134" w:right="851"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0354" w:rsidRDefault="00E50354" w:rsidP="005E306B">
      <w:pPr>
        <w:spacing w:after="0" w:line="240" w:lineRule="auto"/>
      </w:pPr>
      <w:r>
        <w:separator/>
      </w:r>
    </w:p>
  </w:endnote>
  <w:endnote w:type="continuationSeparator" w:id="0">
    <w:p w:rsidR="00E50354" w:rsidRDefault="00E50354"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w:panose1 w:val="02020603050405020304"/>
    <w:charset w:val="00"/>
    <w:family w:val="roman"/>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0354" w:rsidRDefault="00E50354" w:rsidP="005E306B">
      <w:pPr>
        <w:spacing w:after="0" w:line="240" w:lineRule="auto"/>
      </w:pPr>
      <w:r>
        <w:separator/>
      </w:r>
    </w:p>
  </w:footnote>
  <w:footnote w:type="continuationSeparator" w:id="0">
    <w:p w:rsidR="00E50354" w:rsidRDefault="00E50354"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634A7D">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E0A18" w:rsidRDefault="005B71F5"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E0A18">
            <w:rPr>
              <w:rFonts w:ascii="Times New Roman" w:hAnsi="Times New Roman"/>
              <w:color w:val="1829A8"/>
              <w:spacing w:val="20"/>
              <w:sz w:val="32"/>
              <w:szCs w:val="32"/>
            </w:rPr>
            <w:t>АПАРАТ ВЕРХОВНОЇ РАДИ УКРАЇНИ</w:t>
          </w:r>
        </w:p>
        <w:p w:rsidR="00CE6A4B" w:rsidRPr="00A833C8" w:rsidRDefault="00F44513" w:rsidP="009A720A">
          <w:pPr>
            <w:pStyle w:val="a3"/>
            <w:tabs>
              <w:tab w:val="clear" w:pos="4677"/>
              <w:tab w:val="clear" w:pos="9355"/>
            </w:tabs>
            <w:spacing w:before="200"/>
            <w:jc w:val="center"/>
            <w:rPr>
              <w:rFonts w:ascii="Times New Roman" w:hAnsi="Times New Roman"/>
              <w:b/>
              <w:color w:val="1829A8"/>
              <w:spacing w:val="20"/>
              <w:sz w:val="24"/>
              <w:szCs w:val="24"/>
            </w:rPr>
          </w:pPr>
          <w:r w:rsidRPr="00F44513">
            <w:rPr>
              <w:rFonts w:ascii="Times New Roman" w:hAnsi="Times New Roman"/>
              <w:b/>
              <w:color w:val="1829A8"/>
              <w:spacing w:val="20"/>
              <w:sz w:val="24"/>
              <w:szCs w:val="24"/>
            </w:rPr>
            <w:t>Головне юридичне управління</w:t>
          </w:r>
        </w:p>
        <w:p w:rsidR="00C27AE9" w:rsidRPr="00A833C8" w:rsidRDefault="0080545D" w:rsidP="00F44513">
          <w:pPr>
            <w:pStyle w:val="a3"/>
            <w:tabs>
              <w:tab w:val="clear" w:pos="4677"/>
              <w:tab w:val="clear" w:pos="9355"/>
            </w:tabs>
            <w:spacing w:before="160" w:after="120"/>
            <w:jc w:val="center"/>
            <w:rPr>
              <w:color w:val="002060"/>
              <w:sz w:val="20"/>
              <w:szCs w:val="20"/>
            </w:rPr>
          </w:pPr>
          <w:r>
            <w:rPr>
              <w:rFonts w:ascii="Times New Roman" w:hAnsi="Times New Roman"/>
              <w:color w:val="1829A8"/>
              <w:sz w:val="20"/>
              <w:szCs w:val="20"/>
            </w:rPr>
            <w:t>0</w:t>
          </w:r>
          <w:r w:rsidR="00C27AE9" w:rsidRPr="00A833C8">
            <w:rPr>
              <w:rFonts w:ascii="Times New Roman" w:hAnsi="Times New Roman"/>
              <w:color w:val="1829A8"/>
              <w:sz w:val="20"/>
              <w:szCs w:val="20"/>
            </w:rPr>
            <w:t xml:space="preserve">1008, м.Київ-8, вул. </w:t>
          </w:r>
          <w:r w:rsidR="00CC39A1" w:rsidRPr="00A833C8">
            <w:rPr>
              <w:rFonts w:ascii="Times New Roman" w:hAnsi="Times New Roman"/>
              <w:color w:val="1829A8"/>
              <w:sz w:val="20"/>
              <w:szCs w:val="20"/>
            </w:rPr>
            <w:t>М. Грушевського,</w:t>
          </w:r>
          <w:r w:rsidR="00C27AE9" w:rsidRPr="00A833C8">
            <w:rPr>
              <w:rFonts w:ascii="Times New Roman" w:hAnsi="Times New Roman"/>
              <w:color w:val="1829A8"/>
              <w:sz w:val="20"/>
              <w:szCs w:val="20"/>
            </w:rPr>
            <w:t xml:space="preserve"> 5, тел.:255-</w:t>
          </w:r>
          <w:r w:rsidR="00F44513">
            <w:rPr>
              <w:rFonts w:ascii="Times New Roman" w:hAnsi="Times New Roman"/>
              <w:color w:val="1829A8"/>
              <w:sz w:val="20"/>
              <w:szCs w:val="20"/>
            </w:rPr>
            <w:t>20</w:t>
          </w:r>
          <w:r w:rsidR="00C27AE9" w:rsidRPr="00A833C8">
            <w:rPr>
              <w:rFonts w:ascii="Times New Roman" w:hAnsi="Times New Roman"/>
              <w:color w:val="1829A8"/>
              <w:sz w:val="20"/>
              <w:szCs w:val="20"/>
            </w:rPr>
            <w:t>-</w:t>
          </w:r>
          <w:r w:rsidR="00F44513">
            <w:rPr>
              <w:rFonts w:ascii="Times New Roman" w:hAnsi="Times New Roman"/>
              <w:color w:val="1829A8"/>
              <w:sz w:val="20"/>
              <w:szCs w:val="20"/>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634A7D" w:rsidRPr="00053776" w:rsidTr="00634A7D">
      <w:tc>
        <w:tcPr>
          <w:tcW w:w="1087" w:type="dxa"/>
          <w:tcBorders>
            <w:top w:val="nil"/>
          </w:tcBorders>
        </w:tcPr>
        <w:p w:rsidR="00634A7D" w:rsidRPr="00053776" w:rsidRDefault="00634A7D" w:rsidP="00634A7D">
          <w:pPr>
            <w:pStyle w:val="a3"/>
            <w:tabs>
              <w:tab w:val="clear" w:pos="4677"/>
              <w:tab w:val="clear" w:pos="9355"/>
            </w:tabs>
            <w:rPr>
              <w:rFonts w:ascii="Times New Roman" w:hAnsi="Times New Roman"/>
              <w:color w:val="002060"/>
            </w:rPr>
          </w:pPr>
        </w:p>
      </w:tc>
      <w:tc>
        <w:tcPr>
          <w:tcW w:w="9714" w:type="dxa"/>
        </w:tcPr>
        <w:p w:rsidR="00634A7D" w:rsidRPr="00053776" w:rsidRDefault="00634A7D" w:rsidP="00634A7D">
          <w:pPr>
            <w:pStyle w:val="a3"/>
            <w:tabs>
              <w:tab w:val="clear" w:pos="4677"/>
              <w:tab w:val="clear" w:pos="9355"/>
            </w:tabs>
            <w:rPr>
              <w:rFonts w:ascii="Times New Roman" w:hAnsi="Times New Roman"/>
              <w:color w:val="002060"/>
            </w:rPr>
          </w:pPr>
        </w:p>
      </w:tc>
      <w:tc>
        <w:tcPr>
          <w:tcW w:w="1086" w:type="dxa"/>
          <w:tcBorders>
            <w:top w:val="nil"/>
          </w:tcBorders>
        </w:tcPr>
        <w:p w:rsidR="00634A7D" w:rsidRPr="00053776" w:rsidRDefault="00634A7D" w:rsidP="00634A7D">
          <w:pPr>
            <w:pStyle w:val="a3"/>
            <w:tabs>
              <w:tab w:val="clear" w:pos="4677"/>
              <w:tab w:val="clear" w:pos="9355"/>
            </w:tabs>
            <w:rPr>
              <w:rFonts w:ascii="Times New Roman" w:hAnsi="Times New Roman"/>
              <w:color w:val="002060"/>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3435E"/>
    <w:rsid w:val="00034F0B"/>
    <w:rsid w:val="000707A3"/>
    <w:rsid w:val="000B6CE8"/>
    <w:rsid w:val="000F1586"/>
    <w:rsid w:val="00141617"/>
    <w:rsid w:val="0019108F"/>
    <w:rsid w:val="001966F0"/>
    <w:rsid w:val="001D1645"/>
    <w:rsid w:val="001D2700"/>
    <w:rsid w:val="001D3C24"/>
    <w:rsid w:val="00235CD7"/>
    <w:rsid w:val="002966D6"/>
    <w:rsid w:val="002A5D4C"/>
    <w:rsid w:val="002B5FC1"/>
    <w:rsid w:val="002D0561"/>
    <w:rsid w:val="002E0A18"/>
    <w:rsid w:val="002E31BF"/>
    <w:rsid w:val="002E44DA"/>
    <w:rsid w:val="00346CB2"/>
    <w:rsid w:val="003A405A"/>
    <w:rsid w:val="003C5FA9"/>
    <w:rsid w:val="003D1CBA"/>
    <w:rsid w:val="00415127"/>
    <w:rsid w:val="00451750"/>
    <w:rsid w:val="00452EE8"/>
    <w:rsid w:val="004D6374"/>
    <w:rsid w:val="004E4F5C"/>
    <w:rsid w:val="004F7B8A"/>
    <w:rsid w:val="0050620F"/>
    <w:rsid w:val="0055005A"/>
    <w:rsid w:val="0056352F"/>
    <w:rsid w:val="005A4728"/>
    <w:rsid w:val="005B71F5"/>
    <w:rsid w:val="005C688A"/>
    <w:rsid w:val="005E306B"/>
    <w:rsid w:val="005F20B5"/>
    <w:rsid w:val="006267DA"/>
    <w:rsid w:val="00626A3E"/>
    <w:rsid w:val="006312F4"/>
    <w:rsid w:val="00634A7D"/>
    <w:rsid w:val="0066623D"/>
    <w:rsid w:val="006A786C"/>
    <w:rsid w:val="006F10E8"/>
    <w:rsid w:val="00706710"/>
    <w:rsid w:val="00713E93"/>
    <w:rsid w:val="0073224C"/>
    <w:rsid w:val="007473F5"/>
    <w:rsid w:val="00786463"/>
    <w:rsid w:val="007E2A5D"/>
    <w:rsid w:val="007F5D91"/>
    <w:rsid w:val="0080545D"/>
    <w:rsid w:val="008D2A00"/>
    <w:rsid w:val="00945B68"/>
    <w:rsid w:val="00956CBF"/>
    <w:rsid w:val="00957D31"/>
    <w:rsid w:val="00961CF7"/>
    <w:rsid w:val="009A60AF"/>
    <w:rsid w:val="009A720A"/>
    <w:rsid w:val="009A7398"/>
    <w:rsid w:val="009D42AC"/>
    <w:rsid w:val="00A00059"/>
    <w:rsid w:val="00A833C8"/>
    <w:rsid w:val="00AA1404"/>
    <w:rsid w:val="00AD7F82"/>
    <w:rsid w:val="00AF274F"/>
    <w:rsid w:val="00B5553E"/>
    <w:rsid w:val="00BD0801"/>
    <w:rsid w:val="00BF1E95"/>
    <w:rsid w:val="00C11FB6"/>
    <w:rsid w:val="00C27AE9"/>
    <w:rsid w:val="00CC39A1"/>
    <w:rsid w:val="00CD4A38"/>
    <w:rsid w:val="00CE3E1B"/>
    <w:rsid w:val="00CE6A4B"/>
    <w:rsid w:val="00D242C2"/>
    <w:rsid w:val="00D4621D"/>
    <w:rsid w:val="00D57E1B"/>
    <w:rsid w:val="00D77CD7"/>
    <w:rsid w:val="00DD6C75"/>
    <w:rsid w:val="00DD75AB"/>
    <w:rsid w:val="00DF1680"/>
    <w:rsid w:val="00DF7CA2"/>
    <w:rsid w:val="00E50354"/>
    <w:rsid w:val="00F01A33"/>
    <w:rsid w:val="00F44513"/>
    <w:rsid w:val="00F55423"/>
    <w:rsid w:val="00F6378E"/>
    <w:rsid w:val="00F91DD3"/>
    <w:rsid w:val="00FC3D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5297"/>
    <o:shapelayout v:ext="edit">
      <o:idmap v:ext="edit" data="1"/>
    </o:shapelayout>
  </w:shapeDefaults>
  <w:decimalSymbol w:val=","/>
  <w:listSeparator w:val=";"/>
  <w14:docId w14:val="125536B7"/>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paragraph" w:styleId="aa">
    <w:name w:val="Title"/>
    <w:basedOn w:val="a"/>
    <w:link w:val="ab"/>
    <w:qFormat/>
    <w:locked/>
    <w:rsid w:val="003C5FA9"/>
    <w:pPr>
      <w:spacing w:after="0" w:line="240" w:lineRule="auto"/>
      <w:jc w:val="center"/>
    </w:pPr>
    <w:rPr>
      <w:rFonts w:ascii="Times New Roman" w:eastAsia="Times New Roman" w:hAnsi="Times New Roman"/>
      <w:b/>
      <w:sz w:val="28"/>
      <w:szCs w:val="20"/>
      <w:lang w:eastAsia="en-GB"/>
    </w:rPr>
  </w:style>
  <w:style w:type="character" w:customStyle="1" w:styleId="ab">
    <w:name w:val="Назва Знак"/>
    <w:basedOn w:val="a0"/>
    <w:link w:val="aa"/>
    <w:rsid w:val="003C5FA9"/>
    <w:rPr>
      <w:rFonts w:ascii="Times New Roman" w:eastAsia="Times New Roman" w:hAnsi="Times New Roman"/>
      <w:b/>
      <w:sz w:val="28"/>
      <w:szCs w:val="20"/>
      <w:lang w:val="uk-UA" w:eastAsia="en-GB"/>
    </w:rPr>
  </w:style>
  <w:style w:type="paragraph" w:styleId="ac">
    <w:name w:val="Body Text"/>
    <w:basedOn w:val="a"/>
    <w:link w:val="ad"/>
    <w:semiHidden/>
    <w:unhideWhenUsed/>
    <w:rsid w:val="003C5FA9"/>
    <w:pPr>
      <w:spacing w:after="0" w:line="240" w:lineRule="auto"/>
      <w:jc w:val="both"/>
    </w:pPr>
    <w:rPr>
      <w:rFonts w:ascii="Times New Roman" w:eastAsia="Times New Roman" w:hAnsi="Times New Roman"/>
      <w:sz w:val="28"/>
      <w:szCs w:val="20"/>
      <w:lang w:eastAsia="en-GB"/>
    </w:rPr>
  </w:style>
  <w:style w:type="character" w:customStyle="1" w:styleId="ad">
    <w:name w:val="Основний текст Знак"/>
    <w:basedOn w:val="a0"/>
    <w:link w:val="ac"/>
    <w:semiHidden/>
    <w:rsid w:val="003C5FA9"/>
    <w:rPr>
      <w:rFonts w:ascii="Times New Roman" w:eastAsia="Times New Roman" w:hAnsi="Times New Roman"/>
      <w:sz w:val="28"/>
      <w:szCs w:val="20"/>
      <w:lang w:val="uk-UA" w:eastAsia="en-GB"/>
    </w:rPr>
  </w:style>
  <w:style w:type="paragraph" w:styleId="ae">
    <w:name w:val="Body Text Indent"/>
    <w:basedOn w:val="a"/>
    <w:link w:val="af"/>
    <w:unhideWhenUsed/>
    <w:rsid w:val="003C5FA9"/>
    <w:pPr>
      <w:spacing w:after="120" w:line="240" w:lineRule="auto"/>
      <w:ind w:left="283"/>
    </w:pPr>
    <w:rPr>
      <w:rFonts w:ascii="Arial" w:eastAsia="Times New Roman" w:hAnsi="Arial"/>
      <w:sz w:val="28"/>
      <w:szCs w:val="20"/>
      <w:lang w:eastAsia="en-GB"/>
    </w:rPr>
  </w:style>
  <w:style w:type="character" w:customStyle="1" w:styleId="af">
    <w:name w:val="Основний текст з відступом Знак"/>
    <w:basedOn w:val="a0"/>
    <w:link w:val="ae"/>
    <w:rsid w:val="003C5FA9"/>
    <w:rPr>
      <w:rFonts w:ascii="Arial" w:eastAsia="Times New Roman" w:hAnsi="Arial"/>
      <w:sz w:val="28"/>
      <w:szCs w:val="20"/>
      <w:lang w:val="uk-UA" w:eastAsia="en-GB"/>
    </w:rPr>
  </w:style>
  <w:style w:type="character" w:customStyle="1" w:styleId="st101">
    <w:name w:val="st101"/>
    <w:uiPriority w:val="99"/>
    <w:rsid w:val="00AF274F"/>
    <w:rPr>
      <w:rFonts w:ascii="Times New Roman" w:hAnsi="Times New Roman" w:cs="Times New Roman"/>
      <w:b/>
      <w:bCs/>
      <w:color w:val="000000"/>
      <w:sz w:val="34"/>
      <w:szCs w:val="34"/>
    </w:rPr>
  </w:style>
  <w:style w:type="character" w:customStyle="1" w:styleId="st111">
    <w:name w:val="st111"/>
    <w:uiPriority w:val="99"/>
    <w:rsid w:val="00AF274F"/>
    <w:rPr>
      <w:rFonts w:ascii="Times New Roman" w:hAnsi="Times New Roman" w:cs="Times New Roman"/>
      <w:b/>
      <w:bCs/>
      <w:color w:val="0000FF"/>
      <w:sz w:val="34"/>
      <w:szCs w:val="34"/>
    </w:rPr>
  </w:style>
  <w:style w:type="paragraph" w:styleId="af0">
    <w:name w:val="footnote text"/>
    <w:basedOn w:val="a"/>
    <w:link w:val="af1"/>
    <w:uiPriority w:val="99"/>
    <w:semiHidden/>
    <w:unhideWhenUsed/>
    <w:rsid w:val="008D2A00"/>
    <w:pPr>
      <w:spacing w:after="0" w:line="240" w:lineRule="auto"/>
    </w:pPr>
    <w:rPr>
      <w:sz w:val="20"/>
      <w:szCs w:val="20"/>
    </w:rPr>
  </w:style>
  <w:style w:type="character" w:customStyle="1" w:styleId="af1">
    <w:name w:val="Текст виноски Знак"/>
    <w:basedOn w:val="a0"/>
    <w:link w:val="af0"/>
    <w:uiPriority w:val="99"/>
    <w:semiHidden/>
    <w:rsid w:val="008D2A00"/>
    <w:rPr>
      <w:sz w:val="20"/>
      <w:szCs w:val="20"/>
      <w:lang w:val="uk-UA"/>
    </w:rPr>
  </w:style>
  <w:style w:type="character" w:styleId="af2">
    <w:name w:val="footnote reference"/>
    <w:basedOn w:val="a0"/>
    <w:uiPriority w:val="99"/>
    <w:semiHidden/>
    <w:unhideWhenUsed/>
    <w:rsid w:val="008D2A00"/>
    <w:rPr>
      <w:vertAlign w:val="superscript"/>
    </w:rPr>
  </w:style>
  <w:style w:type="paragraph" w:styleId="af3">
    <w:name w:val="No Spacing"/>
    <w:uiPriority w:val="99"/>
    <w:qFormat/>
    <w:rsid w:val="002966D6"/>
    <w:rPr>
      <w:rFonts w:ascii="Times New Roman" w:eastAsiaTheme="minorHAnsi" w:hAnsi="Times New Roman" w:cstheme="minorBidi"/>
      <w:sz w:val="28"/>
      <w:lang w:val="ru-RU"/>
    </w:rPr>
  </w:style>
  <w:style w:type="character" w:customStyle="1" w:styleId="rvts0">
    <w:name w:val="rvts0"/>
    <w:basedOn w:val="a0"/>
    <w:qFormat/>
    <w:rsid w:val="002966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614070">
      <w:bodyDiv w:val="1"/>
      <w:marLeft w:val="0"/>
      <w:marRight w:val="0"/>
      <w:marTop w:val="0"/>
      <w:marBottom w:val="0"/>
      <w:divBdr>
        <w:top w:val="none" w:sz="0" w:space="0" w:color="auto"/>
        <w:left w:val="none" w:sz="0" w:space="0" w:color="auto"/>
        <w:bottom w:val="none" w:sz="0" w:space="0" w:color="auto"/>
        <w:right w:val="none" w:sz="0" w:space="0" w:color="auto"/>
      </w:divBdr>
    </w:div>
    <w:div w:id="1202015667">
      <w:bodyDiv w:val="1"/>
      <w:marLeft w:val="0"/>
      <w:marRight w:val="0"/>
      <w:marTop w:val="0"/>
      <w:marBottom w:val="0"/>
      <w:divBdr>
        <w:top w:val="none" w:sz="0" w:space="0" w:color="auto"/>
        <w:left w:val="none" w:sz="0" w:space="0" w:color="auto"/>
        <w:bottom w:val="none" w:sz="0" w:space="0" w:color="auto"/>
        <w:right w:val="none" w:sz="0" w:space="0" w:color="auto"/>
      </w:divBdr>
    </w:div>
    <w:div w:id="1202480778">
      <w:bodyDiv w:val="1"/>
      <w:marLeft w:val="0"/>
      <w:marRight w:val="0"/>
      <w:marTop w:val="0"/>
      <w:marBottom w:val="0"/>
      <w:divBdr>
        <w:top w:val="none" w:sz="0" w:space="0" w:color="auto"/>
        <w:left w:val="none" w:sz="0" w:space="0" w:color="auto"/>
        <w:bottom w:val="none" w:sz="0" w:space="0" w:color="auto"/>
        <w:right w:val="none" w:sz="0" w:space="0" w:color="auto"/>
      </w:divBdr>
    </w:div>
    <w:div w:id="2007438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8A599F-6A1F-4B0C-BA48-0145491746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758</TotalTime>
  <Pages>16</Pages>
  <Words>5836</Words>
  <Characters>39488</Characters>
  <Application>Microsoft Office Word</Application>
  <DocSecurity>0</DocSecurity>
  <Lines>329</Lines>
  <Paragraphs>90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45234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Куцел Олена Василівна</cp:lastModifiedBy>
  <cp:revision>33</cp:revision>
  <cp:lastPrinted>2020-08-06T06:25:00Z</cp:lastPrinted>
  <dcterms:created xsi:type="dcterms:W3CDTF">2020-02-05T14:20:00Z</dcterms:created>
  <dcterms:modified xsi:type="dcterms:W3CDTF">2020-08-06T09:31:00Z</dcterms:modified>
</cp:coreProperties>
</file>