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A1F" w:rsidRPr="009313EE" w:rsidRDefault="00025A1F" w:rsidP="009744E8">
      <w:pPr>
        <w:spacing w:after="0" w:line="240" w:lineRule="auto"/>
        <w:jc w:val="both"/>
        <w:rPr>
          <w:bCs/>
          <w:szCs w:val="28"/>
          <w:lang w:val="uk-UA"/>
        </w:rPr>
      </w:pPr>
      <w:bookmarkStart w:id="0" w:name="_GoBack"/>
      <w:bookmarkEnd w:id="0"/>
    </w:p>
    <w:p w:rsidR="00DF674D" w:rsidRPr="009313EE" w:rsidRDefault="00DF674D" w:rsidP="009744E8">
      <w:pPr>
        <w:spacing w:after="0" w:line="240" w:lineRule="auto"/>
        <w:jc w:val="both"/>
        <w:rPr>
          <w:bCs/>
          <w:szCs w:val="28"/>
          <w:lang w:val="uk-UA"/>
        </w:rPr>
      </w:pPr>
    </w:p>
    <w:p w:rsidR="00FE08D4" w:rsidRPr="009313EE" w:rsidRDefault="00FE08D4" w:rsidP="009744E8">
      <w:pPr>
        <w:spacing w:after="0" w:line="240" w:lineRule="auto"/>
        <w:jc w:val="both"/>
        <w:rPr>
          <w:bCs/>
          <w:szCs w:val="28"/>
          <w:lang w:val="uk-UA"/>
        </w:rPr>
      </w:pPr>
    </w:p>
    <w:p w:rsidR="00FE08D4" w:rsidRPr="009313EE" w:rsidRDefault="00FE08D4" w:rsidP="009744E8">
      <w:pPr>
        <w:spacing w:after="0" w:line="240" w:lineRule="auto"/>
        <w:jc w:val="both"/>
        <w:rPr>
          <w:bCs/>
          <w:szCs w:val="28"/>
          <w:lang w:val="uk-UA"/>
        </w:rPr>
      </w:pPr>
    </w:p>
    <w:p w:rsidR="00DF674D" w:rsidRPr="009313EE" w:rsidRDefault="00DF674D" w:rsidP="009744E8">
      <w:pPr>
        <w:spacing w:after="0" w:line="240" w:lineRule="auto"/>
        <w:jc w:val="both"/>
        <w:rPr>
          <w:bCs/>
          <w:szCs w:val="28"/>
          <w:lang w:val="uk-UA"/>
        </w:rPr>
      </w:pPr>
    </w:p>
    <w:p w:rsidR="00025A1F" w:rsidRPr="009313EE" w:rsidRDefault="00025A1F" w:rsidP="009744E8">
      <w:pPr>
        <w:spacing w:after="0" w:line="240" w:lineRule="auto"/>
        <w:jc w:val="both"/>
        <w:rPr>
          <w:bCs/>
          <w:szCs w:val="28"/>
          <w:lang w:val="uk-UA"/>
        </w:rPr>
      </w:pPr>
    </w:p>
    <w:p w:rsidR="00025A1F" w:rsidRPr="009313EE" w:rsidRDefault="00025A1F" w:rsidP="009744E8">
      <w:pPr>
        <w:spacing w:after="0" w:line="240" w:lineRule="auto"/>
        <w:jc w:val="center"/>
        <w:rPr>
          <w:bCs/>
          <w:szCs w:val="28"/>
          <w:lang w:val="uk-UA"/>
        </w:rPr>
      </w:pPr>
    </w:p>
    <w:p w:rsidR="00025A1F" w:rsidRPr="009313EE" w:rsidRDefault="00025A1F" w:rsidP="009744E8">
      <w:pPr>
        <w:spacing w:after="0" w:line="240" w:lineRule="auto"/>
        <w:jc w:val="center"/>
        <w:rPr>
          <w:b/>
          <w:bCs/>
          <w:szCs w:val="28"/>
          <w:lang w:val="uk-UA"/>
        </w:rPr>
      </w:pPr>
      <w:r w:rsidRPr="009313EE">
        <w:rPr>
          <w:b/>
          <w:bCs/>
          <w:szCs w:val="28"/>
          <w:lang w:val="uk-UA"/>
        </w:rPr>
        <w:t>ВИСНОВОК</w:t>
      </w:r>
    </w:p>
    <w:p w:rsidR="00C12DC8" w:rsidRPr="009313EE" w:rsidRDefault="00025A1F" w:rsidP="009744E8">
      <w:pPr>
        <w:spacing w:after="0" w:line="240" w:lineRule="auto"/>
        <w:jc w:val="center"/>
        <w:rPr>
          <w:rFonts w:eastAsia="Times New Roman"/>
          <w:b/>
          <w:bCs/>
          <w:szCs w:val="28"/>
          <w:lang w:val="uk-UA" w:eastAsia="ru-RU"/>
        </w:rPr>
      </w:pPr>
      <w:r w:rsidRPr="009313EE">
        <w:rPr>
          <w:b/>
          <w:bCs/>
          <w:szCs w:val="28"/>
          <w:lang w:val="uk-UA"/>
        </w:rPr>
        <w:t>на проект Закону України</w:t>
      </w:r>
      <w:r w:rsidR="009D6400" w:rsidRPr="009313EE">
        <w:rPr>
          <w:b/>
          <w:bCs/>
          <w:szCs w:val="28"/>
          <w:lang w:val="uk-UA"/>
        </w:rPr>
        <w:t xml:space="preserve"> </w:t>
      </w:r>
      <w:r w:rsidRPr="009313EE">
        <w:rPr>
          <w:b/>
          <w:bCs/>
          <w:szCs w:val="28"/>
          <w:lang w:val="uk-UA"/>
        </w:rPr>
        <w:t>«</w:t>
      </w:r>
      <w:r w:rsidR="00887E9E" w:rsidRPr="009313EE">
        <w:rPr>
          <w:b/>
          <w:bCs/>
          <w:szCs w:val="28"/>
          <w:lang w:val="uk-UA"/>
        </w:rPr>
        <w:t>П</w:t>
      </w:r>
      <w:r w:rsidR="00887E9E" w:rsidRPr="009313EE">
        <w:rPr>
          <w:rFonts w:eastAsia="Times New Roman"/>
          <w:b/>
          <w:bCs/>
          <w:szCs w:val="28"/>
          <w:lang w:val="uk-UA" w:eastAsia="ru-RU"/>
        </w:rPr>
        <w:t xml:space="preserve">ро тимчасові заходи забезпечення платоспроможності підприємств, які провадили господарську </w:t>
      </w:r>
    </w:p>
    <w:p w:rsidR="00025A1F" w:rsidRPr="009313EE" w:rsidRDefault="00887E9E" w:rsidP="009744E8">
      <w:pPr>
        <w:spacing w:after="0" w:line="240" w:lineRule="auto"/>
        <w:jc w:val="center"/>
        <w:rPr>
          <w:b/>
          <w:bCs/>
          <w:szCs w:val="28"/>
          <w:lang w:val="uk-UA"/>
        </w:rPr>
      </w:pPr>
      <w:r w:rsidRPr="009313EE">
        <w:rPr>
          <w:rFonts w:eastAsia="Times New Roman"/>
          <w:b/>
          <w:bCs/>
          <w:szCs w:val="28"/>
          <w:lang w:val="uk-UA" w:eastAsia="ru-RU"/>
        </w:rPr>
        <w:t>діяльність на тимчасово окупованих територіях у Донецькій та Луганській областях</w:t>
      </w:r>
      <w:r w:rsidR="00025A1F" w:rsidRPr="009313EE">
        <w:rPr>
          <w:b/>
          <w:szCs w:val="28"/>
          <w:lang w:val="uk-UA"/>
        </w:rPr>
        <w:t>»</w:t>
      </w:r>
    </w:p>
    <w:p w:rsidR="00025A1F" w:rsidRPr="009313EE" w:rsidRDefault="00025A1F" w:rsidP="009744E8">
      <w:pPr>
        <w:spacing w:after="0" w:line="240" w:lineRule="auto"/>
        <w:jc w:val="both"/>
        <w:rPr>
          <w:bCs/>
          <w:szCs w:val="28"/>
          <w:lang w:val="uk-UA"/>
        </w:rPr>
      </w:pPr>
    </w:p>
    <w:p w:rsidR="00A0469C" w:rsidRPr="009313EE" w:rsidRDefault="00A0469C" w:rsidP="009744E8">
      <w:pPr>
        <w:spacing w:after="0" w:line="240" w:lineRule="auto"/>
        <w:jc w:val="both"/>
        <w:rPr>
          <w:bCs/>
          <w:szCs w:val="28"/>
          <w:lang w:val="uk-UA"/>
        </w:rPr>
      </w:pPr>
    </w:p>
    <w:p w:rsidR="00FF09C4" w:rsidRPr="009313EE" w:rsidRDefault="003F5E14" w:rsidP="00DA164D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  <w:r w:rsidRPr="009313EE">
        <w:rPr>
          <w:rFonts w:eastAsia="Times New Roman"/>
          <w:bCs/>
          <w:szCs w:val="28"/>
          <w:lang w:val="uk-UA" w:eastAsia="ru-RU"/>
        </w:rPr>
        <w:t xml:space="preserve">У </w:t>
      </w:r>
      <w:r w:rsidR="000A52AF" w:rsidRPr="009313EE">
        <w:rPr>
          <w:rFonts w:eastAsia="Times New Roman"/>
          <w:bCs/>
          <w:szCs w:val="28"/>
          <w:lang w:val="uk-UA" w:eastAsia="ru-RU"/>
        </w:rPr>
        <w:t xml:space="preserve">проекті </w:t>
      </w:r>
      <w:r w:rsidRPr="009313EE">
        <w:rPr>
          <w:rFonts w:eastAsia="Times New Roman"/>
          <w:szCs w:val="28"/>
          <w:lang w:val="uk-UA" w:eastAsia="ru-RU"/>
        </w:rPr>
        <w:t>пропонується</w:t>
      </w:r>
      <w:r w:rsidR="00C83F7D">
        <w:rPr>
          <w:rFonts w:eastAsia="Times New Roman"/>
          <w:szCs w:val="28"/>
          <w:lang w:val="uk-UA" w:eastAsia="ru-RU"/>
        </w:rPr>
        <w:t>, зокрема,</w:t>
      </w:r>
      <w:r w:rsidRPr="009313EE">
        <w:rPr>
          <w:rFonts w:eastAsia="Times New Roman"/>
          <w:szCs w:val="28"/>
          <w:lang w:val="uk-UA" w:eastAsia="ru-RU"/>
        </w:rPr>
        <w:t xml:space="preserve"> </w:t>
      </w:r>
      <w:r w:rsidR="00FA7D9A" w:rsidRPr="009313EE">
        <w:rPr>
          <w:rFonts w:eastAsia="Times New Roman"/>
          <w:szCs w:val="28"/>
          <w:lang w:val="uk-UA" w:eastAsia="ru-RU"/>
        </w:rPr>
        <w:t>тимчасово</w:t>
      </w:r>
      <w:r w:rsidR="00C12DC8" w:rsidRPr="009313EE">
        <w:rPr>
          <w:rFonts w:eastAsia="Times New Roman"/>
          <w:szCs w:val="28"/>
          <w:lang w:val="uk-UA" w:eastAsia="ru-RU"/>
        </w:rPr>
        <w:t>,</w:t>
      </w:r>
      <w:r w:rsidR="00FA7D9A" w:rsidRPr="009313EE">
        <w:rPr>
          <w:rFonts w:eastAsia="Times New Roman"/>
          <w:szCs w:val="28"/>
          <w:lang w:val="uk-UA" w:eastAsia="ru-RU"/>
        </w:rPr>
        <w:t xml:space="preserve"> до 1 січня 2022 року</w:t>
      </w:r>
      <w:r w:rsidR="00C12DC8" w:rsidRPr="009313EE">
        <w:rPr>
          <w:rFonts w:eastAsia="Times New Roman"/>
          <w:szCs w:val="28"/>
          <w:lang w:val="uk-UA" w:eastAsia="ru-RU"/>
        </w:rPr>
        <w:t>,</w:t>
      </w:r>
      <w:r w:rsidR="00FA7D9A" w:rsidRPr="009313EE">
        <w:rPr>
          <w:rFonts w:eastAsia="Times New Roman"/>
          <w:szCs w:val="28"/>
          <w:lang w:val="uk-UA" w:eastAsia="ru-RU"/>
        </w:rPr>
        <w:t xml:space="preserve"> зупинити виконавчі провадження та заходи примусового виконання рішень щодо юридичних осіб, виробничі приміщення та потужності яких розташовані на тимчасово окупованих територіях </w:t>
      </w:r>
      <w:r w:rsidR="00FE08D4" w:rsidRPr="009313EE">
        <w:rPr>
          <w:rFonts w:eastAsia="Times New Roman"/>
          <w:bCs/>
          <w:szCs w:val="28"/>
          <w:lang w:val="uk-UA" w:eastAsia="ru-RU"/>
        </w:rPr>
        <w:t>у Донецькій та Луганській областях</w:t>
      </w:r>
      <w:r w:rsidR="00FE08D4" w:rsidRPr="009313EE">
        <w:rPr>
          <w:rFonts w:eastAsia="Times New Roman"/>
          <w:szCs w:val="28"/>
          <w:lang w:val="uk-UA" w:eastAsia="ru-RU"/>
        </w:rPr>
        <w:t xml:space="preserve"> </w:t>
      </w:r>
      <w:r w:rsidR="00FA7D9A" w:rsidRPr="009313EE">
        <w:rPr>
          <w:rFonts w:eastAsia="Times New Roman"/>
          <w:szCs w:val="28"/>
          <w:lang w:val="uk-UA" w:eastAsia="ru-RU"/>
        </w:rPr>
        <w:t>та/або юридичних осіб, які до 14 квітня 2014 року провадили свою господарську діяльність на вказаних територіях</w:t>
      </w:r>
      <w:r w:rsidR="00C12DC8" w:rsidRPr="009313EE">
        <w:rPr>
          <w:rFonts w:eastAsia="Times New Roman"/>
          <w:szCs w:val="28"/>
          <w:lang w:val="uk-UA" w:eastAsia="ru-RU"/>
        </w:rPr>
        <w:t xml:space="preserve">. Крім цього, передбачається </w:t>
      </w:r>
      <w:r w:rsidR="00FA7D9A" w:rsidRPr="009313EE">
        <w:rPr>
          <w:rFonts w:eastAsia="Times New Roman"/>
          <w:szCs w:val="28"/>
          <w:lang w:val="uk-UA" w:eastAsia="ru-RU"/>
        </w:rPr>
        <w:t>заборонити поруш</w:t>
      </w:r>
      <w:r w:rsidR="00C12DC8" w:rsidRPr="009313EE">
        <w:rPr>
          <w:rFonts w:eastAsia="Times New Roman"/>
          <w:szCs w:val="28"/>
          <w:lang w:val="uk-UA" w:eastAsia="ru-RU"/>
        </w:rPr>
        <w:t xml:space="preserve">увати </w:t>
      </w:r>
      <w:r w:rsidR="00FA7D9A" w:rsidRPr="009313EE">
        <w:rPr>
          <w:rFonts w:eastAsia="Times New Roman"/>
          <w:szCs w:val="28"/>
          <w:lang w:val="uk-UA" w:eastAsia="ru-RU"/>
        </w:rPr>
        <w:t>справ</w:t>
      </w:r>
      <w:r w:rsidR="00C12DC8" w:rsidRPr="009313EE">
        <w:rPr>
          <w:rFonts w:eastAsia="Times New Roman"/>
          <w:szCs w:val="28"/>
          <w:lang w:val="uk-UA" w:eastAsia="ru-RU"/>
        </w:rPr>
        <w:t>и</w:t>
      </w:r>
      <w:r w:rsidR="00FA7D9A" w:rsidRPr="009313EE">
        <w:rPr>
          <w:rFonts w:eastAsia="Times New Roman"/>
          <w:szCs w:val="28"/>
          <w:lang w:val="uk-UA" w:eastAsia="ru-RU"/>
        </w:rPr>
        <w:t xml:space="preserve"> про банкрутство </w:t>
      </w:r>
      <w:r w:rsidR="00C12DC8" w:rsidRPr="009313EE">
        <w:rPr>
          <w:rFonts w:eastAsia="Times New Roman"/>
          <w:szCs w:val="28"/>
          <w:lang w:val="uk-UA" w:eastAsia="ru-RU"/>
        </w:rPr>
        <w:t xml:space="preserve">вказаних вище </w:t>
      </w:r>
      <w:r w:rsidR="00FA7D9A" w:rsidRPr="009313EE">
        <w:rPr>
          <w:rFonts w:eastAsia="Times New Roman"/>
          <w:szCs w:val="28"/>
          <w:lang w:val="uk-UA" w:eastAsia="ru-RU"/>
        </w:rPr>
        <w:t xml:space="preserve">юридичних осіб, </w:t>
      </w:r>
      <w:r w:rsidR="00C12DC8" w:rsidRPr="009313EE">
        <w:rPr>
          <w:rFonts w:eastAsia="Times New Roman"/>
          <w:szCs w:val="28"/>
          <w:lang w:val="uk-UA" w:eastAsia="ru-RU"/>
        </w:rPr>
        <w:t xml:space="preserve">а порушені справи – закрити. </w:t>
      </w:r>
    </w:p>
    <w:p w:rsidR="00FF09C4" w:rsidRPr="009313EE" w:rsidRDefault="005E2BA5" w:rsidP="00DA164D">
      <w:pPr>
        <w:tabs>
          <w:tab w:val="left" w:pos="1245"/>
        </w:tabs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val="uk-UA" w:eastAsia="ru-RU"/>
        </w:rPr>
      </w:pPr>
      <w:r w:rsidRPr="009313EE">
        <w:rPr>
          <w:rFonts w:eastAsia="Times New Roman"/>
          <w:color w:val="000000"/>
          <w:szCs w:val="28"/>
          <w:lang w:val="uk-UA" w:eastAsia="ru-RU"/>
        </w:rPr>
        <w:t>Розглянувши проект, Головне управління вважає за доцільне висловити щодо його змісту наступні зауваження та пропозиції.</w:t>
      </w:r>
    </w:p>
    <w:p w:rsidR="00962C46" w:rsidRDefault="00FA7D9A" w:rsidP="00DA164D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val="uk-UA" w:eastAsia="ru-RU"/>
        </w:rPr>
      </w:pPr>
      <w:r w:rsidRPr="009313EE">
        <w:rPr>
          <w:rFonts w:eastAsia="Times New Roman"/>
          <w:b/>
          <w:color w:val="000000"/>
          <w:szCs w:val="28"/>
          <w:lang w:val="uk-UA" w:eastAsia="ru-RU"/>
        </w:rPr>
        <w:t>1</w:t>
      </w:r>
      <w:r w:rsidRPr="009313EE">
        <w:rPr>
          <w:rFonts w:eastAsia="Times New Roman"/>
          <w:color w:val="000000"/>
          <w:szCs w:val="28"/>
          <w:lang w:val="uk-UA" w:eastAsia="ru-RU"/>
        </w:rPr>
        <w:t>.</w:t>
      </w:r>
      <w:r w:rsidR="009313EE">
        <w:rPr>
          <w:rFonts w:eastAsia="Times New Roman"/>
          <w:color w:val="000000"/>
          <w:szCs w:val="28"/>
          <w:lang w:val="uk-UA" w:eastAsia="ru-RU"/>
        </w:rPr>
        <w:t xml:space="preserve"> Насамперед, варто зазначити, що </w:t>
      </w:r>
      <w:r w:rsidR="00140060">
        <w:rPr>
          <w:rFonts w:eastAsia="Times New Roman"/>
          <w:color w:val="000000"/>
          <w:szCs w:val="28"/>
          <w:lang w:val="uk-UA" w:eastAsia="ru-RU"/>
        </w:rPr>
        <w:t>управління підтверджує свою позицію про те, що запровадження різн</w:t>
      </w:r>
      <w:r w:rsidR="00432281">
        <w:rPr>
          <w:rFonts w:eastAsia="Times New Roman"/>
          <w:color w:val="000000"/>
          <w:szCs w:val="28"/>
          <w:lang w:val="uk-UA" w:eastAsia="ru-RU"/>
        </w:rPr>
        <w:t>их</w:t>
      </w:r>
      <w:r w:rsidR="00140060">
        <w:rPr>
          <w:rFonts w:eastAsia="Times New Roman"/>
          <w:color w:val="000000"/>
          <w:szCs w:val="28"/>
          <w:lang w:val="uk-UA" w:eastAsia="ru-RU"/>
        </w:rPr>
        <w:t xml:space="preserve"> </w:t>
      </w:r>
      <w:r w:rsidR="00432281">
        <w:rPr>
          <w:rFonts w:eastAsia="Times New Roman"/>
          <w:color w:val="000000"/>
          <w:szCs w:val="28"/>
          <w:lang w:val="uk-UA" w:eastAsia="ru-RU"/>
        </w:rPr>
        <w:t>форм</w:t>
      </w:r>
      <w:r w:rsidR="00140060">
        <w:rPr>
          <w:rFonts w:eastAsia="Times New Roman"/>
          <w:color w:val="000000"/>
          <w:szCs w:val="28"/>
          <w:lang w:val="uk-UA" w:eastAsia="ru-RU"/>
        </w:rPr>
        <w:t xml:space="preserve"> моратор</w:t>
      </w:r>
      <w:r w:rsidR="00432281">
        <w:rPr>
          <w:rFonts w:eastAsia="Times New Roman"/>
          <w:color w:val="000000"/>
          <w:szCs w:val="28"/>
          <w:lang w:val="uk-UA" w:eastAsia="ru-RU"/>
        </w:rPr>
        <w:t>ію</w:t>
      </w:r>
      <w:r w:rsidR="00140060">
        <w:rPr>
          <w:rFonts w:eastAsia="Times New Roman"/>
          <w:color w:val="000000"/>
          <w:szCs w:val="28"/>
          <w:lang w:val="uk-UA" w:eastAsia="ru-RU"/>
        </w:rPr>
        <w:t xml:space="preserve"> на банкрутство окремих суб’єктів господарювання, на нашу думку, не узгоджується зі ст. 13 Конституції України, згідно з я</w:t>
      </w:r>
      <w:r w:rsidR="00F962A2">
        <w:rPr>
          <w:rFonts w:eastAsia="Times New Roman"/>
          <w:color w:val="000000"/>
          <w:szCs w:val="28"/>
          <w:lang w:val="uk-UA" w:eastAsia="ru-RU"/>
        </w:rPr>
        <w:t>кою</w:t>
      </w:r>
      <w:r w:rsidR="00140060">
        <w:rPr>
          <w:rFonts w:eastAsia="Times New Roman"/>
          <w:color w:val="000000"/>
          <w:szCs w:val="28"/>
          <w:lang w:val="uk-UA" w:eastAsia="ru-RU"/>
        </w:rPr>
        <w:t xml:space="preserve"> держава забезпечує захист прав усіх суб’єктів права </w:t>
      </w:r>
      <w:r w:rsidR="00AF0FED">
        <w:rPr>
          <w:rFonts w:eastAsia="Times New Roman"/>
          <w:color w:val="000000"/>
          <w:szCs w:val="28"/>
          <w:lang w:val="uk-UA" w:eastAsia="ru-RU"/>
        </w:rPr>
        <w:t xml:space="preserve">власності </w:t>
      </w:r>
      <w:r w:rsidR="00140060">
        <w:rPr>
          <w:rFonts w:eastAsia="Times New Roman"/>
          <w:color w:val="000000"/>
          <w:szCs w:val="28"/>
          <w:lang w:val="uk-UA" w:eastAsia="ru-RU"/>
        </w:rPr>
        <w:t xml:space="preserve">і господарювання, </w:t>
      </w:r>
      <w:r w:rsidR="00AF0FED">
        <w:rPr>
          <w:rFonts w:eastAsia="Times New Roman"/>
          <w:color w:val="000000"/>
          <w:szCs w:val="28"/>
          <w:lang w:val="uk-UA" w:eastAsia="ru-RU"/>
        </w:rPr>
        <w:t>а усі суб’єкти права власності рівні перед законом.</w:t>
      </w:r>
      <w:r w:rsidR="00962C46">
        <w:rPr>
          <w:rFonts w:eastAsia="Times New Roman"/>
          <w:color w:val="000000"/>
          <w:szCs w:val="28"/>
          <w:lang w:val="uk-UA" w:eastAsia="ru-RU"/>
        </w:rPr>
        <w:t xml:space="preserve"> Вказане зауваження стосується також і запровадження мораторію на здійснення виконавчих дій.</w:t>
      </w:r>
    </w:p>
    <w:p w:rsidR="00962C46" w:rsidRPr="009313EE" w:rsidRDefault="00962C46" w:rsidP="00DA164D">
      <w:pPr>
        <w:pStyle w:val="Igor1"/>
        <w:spacing w:before="0" w:after="0"/>
        <w:rPr>
          <w:bCs/>
          <w:iCs/>
          <w:szCs w:val="28"/>
        </w:rPr>
      </w:pPr>
      <w:r>
        <w:rPr>
          <w:bCs/>
          <w:iCs/>
          <w:szCs w:val="28"/>
        </w:rPr>
        <w:t xml:space="preserve">Крім цього, варто </w:t>
      </w:r>
      <w:r w:rsidR="00F962A2">
        <w:rPr>
          <w:bCs/>
          <w:iCs/>
          <w:szCs w:val="28"/>
        </w:rPr>
        <w:t>в</w:t>
      </w:r>
      <w:r>
        <w:rPr>
          <w:bCs/>
          <w:iCs/>
          <w:szCs w:val="28"/>
        </w:rPr>
        <w:t>казати, що в</w:t>
      </w:r>
      <w:r w:rsidRPr="009313EE">
        <w:rPr>
          <w:bCs/>
          <w:iCs/>
          <w:szCs w:val="28"/>
        </w:rPr>
        <w:t xml:space="preserve">становлення </w:t>
      </w:r>
      <w:r>
        <w:rPr>
          <w:bCs/>
          <w:iCs/>
          <w:szCs w:val="28"/>
        </w:rPr>
        <w:t xml:space="preserve">запропонованих </w:t>
      </w:r>
      <w:r w:rsidRPr="009313EE">
        <w:rPr>
          <w:bCs/>
          <w:iCs/>
          <w:szCs w:val="28"/>
        </w:rPr>
        <w:t>мораторі</w:t>
      </w:r>
      <w:r>
        <w:rPr>
          <w:bCs/>
          <w:iCs/>
          <w:szCs w:val="28"/>
        </w:rPr>
        <w:t>їв</w:t>
      </w:r>
      <w:r w:rsidRPr="009313EE">
        <w:rPr>
          <w:bCs/>
          <w:iCs/>
          <w:szCs w:val="28"/>
        </w:rPr>
        <w:t xml:space="preserve"> може негативно вплинути на </w:t>
      </w:r>
      <w:r w:rsidR="00432281">
        <w:rPr>
          <w:bCs/>
          <w:iCs/>
          <w:szCs w:val="28"/>
        </w:rPr>
        <w:t xml:space="preserve">бажання інших учасників цивільно-правових </w:t>
      </w:r>
      <w:r w:rsidRPr="009313EE">
        <w:rPr>
          <w:bCs/>
          <w:iCs/>
          <w:szCs w:val="28"/>
        </w:rPr>
        <w:t xml:space="preserve"> відносин </w:t>
      </w:r>
      <w:r w:rsidR="00432281">
        <w:rPr>
          <w:bCs/>
          <w:iCs/>
          <w:szCs w:val="28"/>
        </w:rPr>
        <w:t xml:space="preserve">укладати з </w:t>
      </w:r>
      <w:r w:rsidRPr="009313EE">
        <w:rPr>
          <w:bCs/>
          <w:iCs/>
          <w:szCs w:val="28"/>
        </w:rPr>
        <w:t>таки</w:t>
      </w:r>
      <w:r w:rsidR="00432281">
        <w:rPr>
          <w:bCs/>
          <w:iCs/>
          <w:szCs w:val="28"/>
        </w:rPr>
        <w:t>ми</w:t>
      </w:r>
      <w:r w:rsidRPr="009313EE">
        <w:rPr>
          <w:bCs/>
          <w:iCs/>
          <w:szCs w:val="28"/>
        </w:rPr>
        <w:t xml:space="preserve"> юридични</w:t>
      </w:r>
      <w:r w:rsidR="00432281">
        <w:rPr>
          <w:bCs/>
          <w:iCs/>
          <w:szCs w:val="28"/>
        </w:rPr>
        <w:t>ми</w:t>
      </w:r>
      <w:r w:rsidRPr="009313EE">
        <w:rPr>
          <w:bCs/>
          <w:iCs/>
          <w:szCs w:val="28"/>
        </w:rPr>
        <w:t xml:space="preserve"> ос</w:t>
      </w:r>
      <w:r w:rsidR="00432281">
        <w:rPr>
          <w:bCs/>
          <w:iCs/>
          <w:szCs w:val="28"/>
        </w:rPr>
        <w:t>о</w:t>
      </w:r>
      <w:r w:rsidRPr="009313EE">
        <w:rPr>
          <w:bCs/>
          <w:iCs/>
          <w:szCs w:val="28"/>
        </w:rPr>
        <w:t>б</w:t>
      </w:r>
      <w:r w:rsidR="00432281">
        <w:rPr>
          <w:bCs/>
          <w:iCs/>
          <w:szCs w:val="28"/>
        </w:rPr>
        <w:t>ами нові договори</w:t>
      </w:r>
      <w:r w:rsidRPr="009313EE">
        <w:rPr>
          <w:bCs/>
          <w:iCs/>
          <w:szCs w:val="28"/>
        </w:rPr>
        <w:t xml:space="preserve">, оскільки  </w:t>
      </w:r>
      <w:r w:rsidR="00EA3C5D">
        <w:rPr>
          <w:bCs/>
          <w:iCs/>
          <w:szCs w:val="28"/>
        </w:rPr>
        <w:t xml:space="preserve">їх </w:t>
      </w:r>
      <w:r w:rsidR="00432281">
        <w:rPr>
          <w:bCs/>
          <w:iCs/>
          <w:szCs w:val="28"/>
        </w:rPr>
        <w:t xml:space="preserve">права як </w:t>
      </w:r>
      <w:r w:rsidRPr="009313EE">
        <w:rPr>
          <w:bCs/>
          <w:iCs/>
          <w:szCs w:val="28"/>
        </w:rPr>
        <w:t xml:space="preserve">кредиторів у </w:t>
      </w:r>
      <w:r w:rsidR="00C83F7D">
        <w:rPr>
          <w:bCs/>
          <w:iCs/>
          <w:szCs w:val="28"/>
        </w:rPr>
        <w:t xml:space="preserve">цих </w:t>
      </w:r>
      <w:r w:rsidRPr="009313EE">
        <w:rPr>
          <w:bCs/>
          <w:iCs/>
          <w:szCs w:val="28"/>
        </w:rPr>
        <w:t>відносинах не ма</w:t>
      </w:r>
      <w:r w:rsidR="00F962A2">
        <w:rPr>
          <w:bCs/>
          <w:iCs/>
          <w:szCs w:val="28"/>
        </w:rPr>
        <w:t>тимуть</w:t>
      </w:r>
      <w:r w:rsidRPr="009313EE">
        <w:rPr>
          <w:bCs/>
          <w:iCs/>
          <w:szCs w:val="28"/>
        </w:rPr>
        <w:t xml:space="preserve"> належного захисту. </w:t>
      </w:r>
    </w:p>
    <w:p w:rsidR="00D81D50" w:rsidRDefault="00AF0FED" w:rsidP="00DA164D">
      <w:pPr>
        <w:spacing w:after="0" w:line="240" w:lineRule="auto"/>
        <w:ind w:firstLine="709"/>
        <w:jc w:val="both"/>
        <w:rPr>
          <w:bCs/>
          <w:lang w:val="uk-UA"/>
        </w:rPr>
      </w:pPr>
      <w:r>
        <w:rPr>
          <w:rFonts w:eastAsia="Times New Roman"/>
          <w:color w:val="000000"/>
          <w:szCs w:val="28"/>
          <w:lang w:val="uk-UA" w:eastAsia="ru-RU"/>
        </w:rPr>
        <w:t xml:space="preserve"> </w:t>
      </w:r>
      <w:r w:rsidRPr="00AF0FED">
        <w:rPr>
          <w:rFonts w:eastAsia="Times New Roman"/>
          <w:b/>
          <w:color w:val="000000"/>
          <w:szCs w:val="28"/>
          <w:lang w:val="uk-UA" w:eastAsia="ru-RU"/>
        </w:rPr>
        <w:t>2.</w:t>
      </w:r>
      <w:r>
        <w:rPr>
          <w:rFonts w:eastAsia="Times New Roman"/>
          <w:color w:val="000000"/>
          <w:szCs w:val="28"/>
          <w:lang w:val="uk-UA" w:eastAsia="ru-RU"/>
        </w:rPr>
        <w:t xml:space="preserve"> </w:t>
      </w:r>
      <w:r w:rsidR="00D81D50" w:rsidRPr="009313EE">
        <w:rPr>
          <w:rFonts w:eastAsia="Times New Roman"/>
          <w:szCs w:val="28"/>
          <w:lang w:val="uk-UA" w:eastAsia="ru-RU"/>
        </w:rPr>
        <w:t xml:space="preserve"> </w:t>
      </w:r>
      <w:r w:rsidR="00303F85">
        <w:rPr>
          <w:rFonts w:eastAsia="Times New Roman"/>
          <w:szCs w:val="28"/>
          <w:lang w:val="uk-UA" w:eastAsia="ru-RU"/>
        </w:rPr>
        <w:t xml:space="preserve">Звертаємо увагу на те, що </w:t>
      </w:r>
      <w:r w:rsidR="00303F85" w:rsidRPr="009313EE">
        <w:rPr>
          <w:rFonts w:eastAsia="Times New Roman"/>
          <w:szCs w:val="28"/>
          <w:lang w:val="uk-UA" w:eastAsia="ru-RU"/>
        </w:rPr>
        <w:t xml:space="preserve">порядок здійснення  виконавчих дій та процедур </w:t>
      </w:r>
      <w:r w:rsidR="00303F85" w:rsidRPr="009313EE">
        <w:rPr>
          <w:szCs w:val="28"/>
          <w:lang w:val="uk-UA"/>
        </w:rPr>
        <w:t>банкрутств</w:t>
      </w:r>
      <w:r w:rsidR="00C83F7D">
        <w:rPr>
          <w:szCs w:val="28"/>
          <w:lang w:val="uk-UA"/>
        </w:rPr>
        <w:t>а</w:t>
      </w:r>
      <w:r w:rsidR="00303F85" w:rsidRPr="009313EE">
        <w:rPr>
          <w:szCs w:val="28"/>
          <w:lang w:val="uk-UA"/>
        </w:rPr>
        <w:t xml:space="preserve"> </w:t>
      </w:r>
      <w:r w:rsidR="00303F85" w:rsidRPr="009313EE">
        <w:rPr>
          <w:rFonts w:eastAsia="Times New Roman"/>
          <w:szCs w:val="28"/>
          <w:lang w:val="uk-UA" w:eastAsia="ru-RU"/>
        </w:rPr>
        <w:t>регулю</w:t>
      </w:r>
      <w:r w:rsidR="00C83F7D">
        <w:rPr>
          <w:rFonts w:eastAsia="Times New Roman"/>
          <w:szCs w:val="28"/>
          <w:lang w:val="uk-UA" w:eastAsia="ru-RU"/>
        </w:rPr>
        <w:t>є</w:t>
      </w:r>
      <w:r w:rsidR="00303F85" w:rsidRPr="009313EE">
        <w:rPr>
          <w:rFonts w:eastAsia="Times New Roman"/>
          <w:szCs w:val="28"/>
          <w:lang w:val="uk-UA" w:eastAsia="ru-RU"/>
        </w:rPr>
        <w:t>ться різними законодавчими актами: Законом України «</w:t>
      </w:r>
      <w:r w:rsidR="00303F85" w:rsidRPr="009313EE">
        <w:rPr>
          <w:rFonts w:eastAsia="Times New Roman"/>
          <w:szCs w:val="28"/>
          <w:lang w:val="uk-UA" w:eastAsia="zh-CN" w:bidi="hi-IN"/>
        </w:rPr>
        <w:t>Про виконавче провадження</w:t>
      </w:r>
      <w:r w:rsidR="00303F85" w:rsidRPr="009313EE">
        <w:rPr>
          <w:rFonts w:eastAsia="Times New Roman"/>
          <w:szCs w:val="28"/>
          <w:lang w:val="uk-UA" w:eastAsia="ru-RU"/>
        </w:rPr>
        <w:t>» та Кодексом України з процедур банкрутства.</w:t>
      </w:r>
      <w:r w:rsidR="00303F85">
        <w:rPr>
          <w:rFonts w:eastAsia="Times New Roman"/>
          <w:szCs w:val="28"/>
          <w:lang w:val="uk-UA" w:eastAsia="ru-RU"/>
        </w:rPr>
        <w:t xml:space="preserve"> У зв’язку з цим виглядає юридично некоректним вирішення вказаних питань у запропонований у проекті спосіб – шляхом прийняття  закону,  в якому не передбачено внесення відповідних змін до </w:t>
      </w:r>
      <w:r w:rsidRPr="009313EE">
        <w:rPr>
          <w:bCs/>
          <w:lang w:val="uk-UA"/>
        </w:rPr>
        <w:t>Кодексу України з процедур банкрутства</w:t>
      </w:r>
      <w:r>
        <w:rPr>
          <w:bCs/>
          <w:lang w:val="uk-UA"/>
        </w:rPr>
        <w:t xml:space="preserve"> та З</w:t>
      </w:r>
      <w:r w:rsidR="00D81D50" w:rsidRPr="009313EE">
        <w:rPr>
          <w:bCs/>
          <w:lang w:val="uk-UA"/>
        </w:rPr>
        <w:t>акон</w:t>
      </w:r>
      <w:r>
        <w:rPr>
          <w:bCs/>
          <w:lang w:val="uk-UA"/>
        </w:rPr>
        <w:t>у</w:t>
      </w:r>
      <w:r w:rsidR="00D81D50" w:rsidRPr="009313EE">
        <w:rPr>
          <w:bCs/>
          <w:lang w:val="uk-UA"/>
        </w:rPr>
        <w:t xml:space="preserve"> України  «Про виконавче провадження»</w:t>
      </w:r>
      <w:r>
        <w:rPr>
          <w:bCs/>
          <w:lang w:val="uk-UA"/>
        </w:rPr>
        <w:t xml:space="preserve">. </w:t>
      </w:r>
    </w:p>
    <w:p w:rsidR="00DA164D" w:rsidRDefault="00962C46" w:rsidP="00DA164D">
      <w:pPr>
        <w:tabs>
          <w:tab w:val="left" w:pos="1245"/>
        </w:tabs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val="uk-UA" w:eastAsia="ru-RU"/>
        </w:rPr>
      </w:pPr>
      <w:r>
        <w:rPr>
          <w:rFonts w:eastAsia="Times New Roman"/>
          <w:b/>
          <w:color w:val="000000"/>
          <w:szCs w:val="28"/>
          <w:lang w:val="uk-UA" w:eastAsia="ru-RU"/>
        </w:rPr>
        <w:lastRenderedPageBreak/>
        <w:t>3</w:t>
      </w:r>
      <w:r w:rsidR="00D81D50" w:rsidRPr="009313EE">
        <w:rPr>
          <w:rFonts w:eastAsia="Times New Roman"/>
          <w:color w:val="000000"/>
          <w:szCs w:val="28"/>
          <w:lang w:val="uk-UA" w:eastAsia="ru-RU"/>
        </w:rPr>
        <w:t xml:space="preserve">. </w:t>
      </w:r>
      <w:bookmarkStart w:id="1" w:name="o34"/>
      <w:bookmarkStart w:id="2" w:name="o35"/>
      <w:bookmarkStart w:id="3" w:name="Find"/>
      <w:bookmarkEnd w:id="1"/>
      <w:bookmarkEnd w:id="2"/>
      <w:bookmarkEnd w:id="3"/>
      <w:r>
        <w:rPr>
          <w:rFonts w:eastAsia="Times New Roman"/>
          <w:color w:val="000000"/>
          <w:szCs w:val="28"/>
          <w:lang w:val="uk-UA" w:eastAsia="ru-RU"/>
        </w:rPr>
        <w:t xml:space="preserve"> </w:t>
      </w:r>
      <w:r w:rsidR="00432281">
        <w:rPr>
          <w:rFonts w:eastAsia="Times New Roman"/>
          <w:color w:val="000000"/>
          <w:szCs w:val="28"/>
          <w:lang w:val="uk-UA" w:eastAsia="ru-RU"/>
        </w:rPr>
        <w:t>Із проекту незрозуміло</w:t>
      </w:r>
      <w:r w:rsidR="00303F85">
        <w:rPr>
          <w:rFonts w:eastAsia="Times New Roman"/>
          <w:color w:val="000000"/>
          <w:szCs w:val="28"/>
          <w:lang w:val="uk-UA" w:eastAsia="ru-RU"/>
        </w:rPr>
        <w:t xml:space="preserve">, чи </w:t>
      </w:r>
      <w:r>
        <w:rPr>
          <w:rFonts w:eastAsia="Times New Roman"/>
          <w:color w:val="000000"/>
          <w:szCs w:val="28"/>
          <w:lang w:val="uk-UA" w:eastAsia="ru-RU"/>
        </w:rPr>
        <w:t xml:space="preserve">поширюється його </w:t>
      </w:r>
      <w:r w:rsidR="00303F85">
        <w:rPr>
          <w:rFonts w:eastAsia="Times New Roman"/>
          <w:color w:val="000000"/>
          <w:szCs w:val="28"/>
          <w:lang w:val="uk-UA" w:eastAsia="ru-RU"/>
        </w:rPr>
        <w:t xml:space="preserve">дія </w:t>
      </w:r>
      <w:r>
        <w:rPr>
          <w:rFonts w:eastAsia="Times New Roman"/>
          <w:color w:val="000000"/>
          <w:szCs w:val="28"/>
          <w:lang w:val="uk-UA" w:eastAsia="ru-RU"/>
        </w:rPr>
        <w:t>на юридичн</w:t>
      </w:r>
      <w:r w:rsidR="00C83F7D">
        <w:rPr>
          <w:rFonts w:eastAsia="Times New Roman"/>
          <w:color w:val="000000"/>
          <w:szCs w:val="28"/>
          <w:lang w:val="uk-UA" w:eastAsia="ru-RU"/>
        </w:rPr>
        <w:t>их</w:t>
      </w:r>
      <w:r>
        <w:rPr>
          <w:rFonts w:eastAsia="Times New Roman"/>
          <w:color w:val="000000"/>
          <w:szCs w:val="28"/>
          <w:lang w:val="uk-UA" w:eastAsia="ru-RU"/>
        </w:rPr>
        <w:t xml:space="preserve"> ос</w:t>
      </w:r>
      <w:r w:rsidR="00C83F7D">
        <w:rPr>
          <w:rFonts w:eastAsia="Times New Roman"/>
          <w:color w:val="000000"/>
          <w:szCs w:val="28"/>
          <w:lang w:val="uk-UA" w:eastAsia="ru-RU"/>
        </w:rPr>
        <w:t>і</w:t>
      </w:r>
      <w:r>
        <w:rPr>
          <w:rFonts w:eastAsia="Times New Roman"/>
          <w:color w:val="000000"/>
          <w:szCs w:val="28"/>
          <w:lang w:val="uk-UA" w:eastAsia="ru-RU"/>
        </w:rPr>
        <w:t xml:space="preserve">б, виробничі приміщення та потужності яких розташовані на тимчасово окупованих територіях у Донецькій та Луганській областях, </w:t>
      </w:r>
      <w:r w:rsidR="00F962A2">
        <w:rPr>
          <w:rFonts w:eastAsia="Times New Roman"/>
          <w:color w:val="000000"/>
          <w:szCs w:val="28"/>
          <w:lang w:val="uk-UA" w:eastAsia="ru-RU"/>
        </w:rPr>
        <w:t xml:space="preserve">але </w:t>
      </w:r>
      <w:r>
        <w:rPr>
          <w:rFonts w:eastAsia="Times New Roman"/>
          <w:color w:val="000000"/>
          <w:szCs w:val="28"/>
          <w:lang w:val="uk-UA" w:eastAsia="ru-RU"/>
        </w:rPr>
        <w:t>які не пере</w:t>
      </w:r>
      <w:r w:rsidR="00DA164D">
        <w:rPr>
          <w:rFonts w:eastAsia="Times New Roman"/>
          <w:color w:val="000000"/>
          <w:szCs w:val="28"/>
          <w:lang w:val="uk-UA" w:eastAsia="ru-RU"/>
        </w:rPr>
        <w:t>реєструвались на підконтрольній Україні території.</w:t>
      </w:r>
    </w:p>
    <w:p w:rsidR="00435DEA" w:rsidRDefault="00435DEA" w:rsidP="00DA164D">
      <w:pPr>
        <w:pStyle w:val="Igor1"/>
        <w:spacing w:before="0" w:after="0"/>
        <w:rPr>
          <w:bCs/>
          <w:iCs/>
          <w:szCs w:val="28"/>
        </w:rPr>
      </w:pPr>
    </w:p>
    <w:p w:rsidR="00DA164D" w:rsidRPr="009313EE" w:rsidRDefault="00DA164D" w:rsidP="00DA164D">
      <w:pPr>
        <w:pStyle w:val="Igor1"/>
        <w:spacing w:before="0" w:after="0"/>
        <w:rPr>
          <w:bCs/>
          <w:iCs/>
          <w:szCs w:val="28"/>
        </w:rPr>
      </w:pPr>
    </w:p>
    <w:p w:rsidR="00A0469C" w:rsidRPr="009313EE" w:rsidRDefault="00F56E1E" w:rsidP="00DA164D">
      <w:pPr>
        <w:spacing w:after="0" w:line="240" w:lineRule="auto"/>
        <w:ind w:firstLine="709"/>
        <w:jc w:val="both"/>
        <w:outlineLvl w:val="0"/>
        <w:rPr>
          <w:szCs w:val="28"/>
          <w:lang w:val="uk-UA"/>
        </w:rPr>
      </w:pPr>
      <w:r w:rsidRPr="009313EE">
        <w:rPr>
          <w:szCs w:val="28"/>
          <w:lang w:val="uk-UA"/>
        </w:rPr>
        <w:t>Керівник</w:t>
      </w:r>
      <w:r w:rsidR="000E5B79" w:rsidRPr="009313EE">
        <w:rPr>
          <w:szCs w:val="28"/>
          <w:lang w:val="uk-UA"/>
        </w:rPr>
        <w:t xml:space="preserve"> </w:t>
      </w:r>
      <w:r w:rsidRPr="009313EE">
        <w:rPr>
          <w:szCs w:val="28"/>
          <w:lang w:val="uk-UA"/>
        </w:rPr>
        <w:t xml:space="preserve">Головного управління                      </w:t>
      </w:r>
      <w:r w:rsidR="001C5B54" w:rsidRPr="009313EE">
        <w:rPr>
          <w:szCs w:val="28"/>
          <w:lang w:val="uk-UA"/>
        </w:rPr>
        <w:t xml:space="preserve">                     </w:t>
      </w:r>
      <w:r w:rsidR="000E5B79" w:rsidRPr="009313EE">
        <w:rPr>
          <w:szCs w:val="28"/>
          <w:lang w:val="uk-UA"/>
        </w:rPr>
        <w:t xml:space="preserve">      С</w:t>
      </w:r>
      <w:r w:rsidRPr="009313EE">
        <w:rPr>
          <w:szCs w:val="28"/>
          <w:lang w:val="uk-UA"/>
        </w:rPr>
        <w:t xml:space="preserve">. Тихонюк </w:t>
      </w:r>
    </w:p>
    <w:p w:rsidR="00A0469C" w:rsidRPr="009313EE" w:rsidRDefault="00A0469C" w:rsidP="00DA164D">
      <w:pPr>
        <w:spacing w:after="0" w:line="240" w:lineRule="auto"/>
        <w:ind w:firstLine="709"/>
        <w:jc w:val="both"/>
        <w:outlineLvl w:val="0"/>
        <w:rPr>
          <w:szCs w:val="28"/>
          <w:lang w:val="uk-UA"/>
        </w:rPr>
      </w:pPr>
    </w:p>
    <w:p w:rsidR="00FF09C4" w:rsidRPr="009313EE" w:rsidRDefault="00FF09C4" w:rsidP="00DA164D">
      <w:pPr>
        <w:spacing w:after="0" w:line="240" w:lineRule="auto"/>
        <w:ind w:firstLine="709"/>
        <w:jc w:val="both"/>
        <w:outlineLvl w:val="0"/>
        <w:rPr>
          <w:szCs w:val="28"/>
          <w:lang w:val="uk-UA"/>
        </w:rPr>
      </w:pPr>
    </w:p>
    <w:p w:rsidR="005204CF" w:rsidRPr="009313EE" w:rsidRDefault="000E5B79" w:rsidP="00DA164D">
      <w:pPr>
        <w:spacing w:after="0" w:line="240" w:lineRule="auto"/>
        <w:ind w:firstLine="709"/>
        <w:jc w:val="both"/>
        <w:outlineLvl w:val="0"/>
        <w:rPr>
          <w:sz w:val="20"/>
          <w:szCs w:val="20"/>
          <w:lang w:val="uk-UA"/>
        </w:rPr>
      </w:pPr>
      <w:r w:rsidRPr="009313EE">
        <w:rPr>
          <w:sz w:val="20"/>
          <w:szCs w:val="20"/>
          <w:lang w:val="uk-UA"/>
        </w:rPr>
        <w:t xml:space="preserve">Вик.: І. Бондур, О. </w:t>
      </w:r>
      <w:r w:rsidR="00F56E1E" w:rsidRPr="009313EE">
        <w:rPr>
          <w:sz w:val="20"/>
          <w:szCs w:val="20"/>
          <w:lang w:val="uk-UA"/>
        </w:rPr>
        <w:t>Куціпак</w:t>
      </w:r>
    </w:p>
    <w:sectPr w:rsidR="005204CF" w:rsidRPr="009313EE" w:rsidSect="00C12D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851" w:bottom="1134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A5D" w:rsidRDefault="003B3A5D" w:rsidP="00025A1F">
      <w:pPr>
        <w:spacing w:after="0" w:line="240" w:lineRule="auto"/>
      </w:pPr>
      <w:r>
        <w:separator/>
      </w:r>
    </w:p>
  </w:endnote>
  <w:endnote w:type="continuationSeparator" w:id="0">
    <w:p w:rsidR="003B3A5D" w:rsidRDefault="003B3A5D" w:rsidP="00025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C4" w:rsidRDefault="0047133A" w:rsidP="000E45C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E45C4" w:rsidRDefault="000E45C4" w:rsidP="000E45C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C4" w:rsidRDefault="000E45C4" w:rsidP="000E45C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A5D" w:rsidRDefault="003B3A5D" w:rsidP="00025A1F">
      <w:pPr>
        <w:spacing w:after="0" w:line="240" w:lineRule="auto"/>
      </w:pPr>
      <w:r>
        <w:separator/>
      </w:r>
    </w:p>
  </w:footnote>
  <w:footnote w:type="continuationSeparator" w:id="0">
    <w:p w:rsidR="003B3A5D" w:rsidRDefault="003B3A5D" w:rsidP="00025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C4" w:rsidRDefault="0047133A" w:rsidP="000E45C4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E45C4" w:rsidRDefault="000E45C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8609716"/>
      <w:docPartObj>
        <w:docPartGallery w:val="Page Numbers (Top of Page)"/>
        <w:docPartUnique/>
      </w:docPartObj>
    </w:sdtPr>
    <w:sdtEndPr/>
    <w:sdtContent>
      <w:p w:rsidR="00A0469C" w:rsidRDefault="00A0469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77D1" w:rsidRPr="007977D1">
          <w:rPr>
            <w:noProof/>
            <w:lang w:val="uk-UA"/>
          </w:rPr>
          <w:t>2</w:t>
        </w:r>
        <w:r>
          <w:fldChar w:fldCharType="end"/>
        </w:r>
      </w:p>
    </w:sdtContent>
  </w:sdt>
  <w:p w:rsidR="00025A1F" w:rsidRPr="00887E9E" w:rsidRDefault="00025A1F" w:rsidP="00887E9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DC8" w:rsidRDefault="00025A1F" w:rsidP="00025A1F">
    <w:pPr>
      <w:pStyle w:val="a3"/>
      <w:jc w:val="right"/>
      <w:rPr>
        <w:sz w:val="20"/>
        <w:szCs w:val="20"/>
        <w:lang w:val="uk-UA"/>
      </w:rPr>
    </w:pPr>
    <w:r w:rsidRPr="00FF09C4">
      <w:rPr>
        <w:sz w:val="20"/>
        <w:szCs w:val="20"/>
      </w:rPr>
      <w:t xml:space="preserve">До </w:t>
    </w:r>
    <w:r w:rsidR="00FD220F">
      <w:rPr>
        <w:sz w:val="20"/>
        <w:szCs w:val="20"/>
        <w:lang w:val="uk-UA"/>
      </w:rPr>
      <w:t>реєстр.</w:t>
    </w:r>
    <w:r w:rsidR="000C121E" w:rsidRPr="00FF09C4">
      <w:rPr>
        <w:sz w:val="20"/>
        <w:szCs w:val="20"/>
        <w:lang w:val="uk-UA"/>
      </w:rPr>
      <w:t xml:space="preserve"> </w:t>
    </w:r>
    <w:r w:rsidRPr="00FF09C4">
      <w:rPr>
        <w:sz w:val="20"/>
        <w:szCs w:val="20"/>
      </w:rPr>
      <w:t xml:space="preserve">№ </w:t>
    </w:r>
    <w:r w:rsidR="00887E9E" w:rsidRPr="00FF09C4">
      <w:rPr>
        <w:sz w:val="20"/>
        <w:szCs w:val="20"/>
        <w:lang w:val="uk-UA"/>
      </w:rPr>
      <w:t>2374 від 04.11.2019</w:t>
    </w:r>
  </w:p>
  <w:p w:rsidR="00025A1F" w:rsidRPr="00FF09C4" w:rsidRDefault="00C12DC8" w:rsidP="00025A1F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Народні депутати України</w:t>
    </w:r>
    <w:r w:rsidR="000C121E" w:rsidRPr="00FF09C4">
      <w:rPr>
        <w:sz w:val="20"/>
        <w:szCs w:val="20"/>
      </w:rPr>
      <w:t xml:space="preserve"> </w:t>
    </w:r>
  </w:p>
  <w:p w:rsidR="00025A1F" w:rsidRPr="005E2BA5" w:rsidRDefault="001C5B54" w:rsidP="00025A1F">
    <w:pPr>
      <w:pStyle w:val="a3"/>
      <w:jc w:val="right"/>
      <w:rPr>
        <w:sz w:val="24"/>
        <w:szCs w:val="24"/>
      </w:rPr>
    </w:pPr>
    <w:r w:rsidRPr="00FF09C4">
      <w:rPr>
        <w:sz w:val="20"/>
        <w:szCs w:val="20"/>
        <w:lang w:val="uk-UA"/>
      </w:rPr>
      <w:t>М.</w:t>
    </w:r>
    <w:r w:rsidR="000C121E" w:rsidRPr="00FF09C4">
      <w:rPr>
        <w:sz w:val="20"/>
        <w:szCs w:val="20"/>
        <w:lang w:val="uk-UA"/>
      </w:rPr>
      <w:t xml:space="preserve"> </w:t>
    </w:r>
    <w:r w:rsidR="00887E9E" w:rsidRPr="00FF09C4">
      <w:rPr>
        <w:sz w:val="20"/>
        <w:szCs w:val="20"/>
        <w:lang w:val="uk-UA"/>
      </w:rPr>
      <w:t xml:space="preserve">Ткаченко </w:t>
    </w:r>
    <w:r w:rsidR="000C121E" w:rsidRPr="00FF09C4">
      <w:rPr>
        <w:sz w:val="20"/>
        <w:szCs w:val="20"/>
        <w:lang w:val="uk-UA"/>
      </w:rPr>
      <w:t>та інші</w:t>
    </w:r>
  </w:p>
  <w:p w:rsidR="000E45C4" w:rsidRPr="005E2BA5" w:rsidRDefault="000E45C4" w:rsidP="00025A1F">
    <w:pPr>
      <w:pStyle w:val="a3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642DA5"/>
    <w:multiLevelType w:val="hybridMultilevel"/>
    <w:tmpl w:val="28DCE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A1F"/>
    <w:rsid w:val="000024CB"/>
    <w:rsid w:val="00013826"/>
    <w:rsid w:val="00022649"/>
    <w:rsid w:val="00025A1F"/>
    <w:rsid w:val="00031F42"/>
    <w:rsid w:val="00045792"/>
    <w:rsid w:val="000613F7"/>
    <w:rsid w:val="000968A5"/>
    <w:rsid w:val="000A52AF"/>
    <w:rsid w:val="000B6E49"/>
    <w:rsid w:val="000C0BDE"/>
    <w:rsid w:val="000C121E"/>
    <w:rsid w:val="000D58DD"/>
    <w:rsid w:val="000E45C4"/>
    <w:rsid w:val="000E5B79"/>
    <w:rsid w:val="00136CE9"/>
    <w:rsid w:val="00140060"/>
    <w:rsid w:val="001665C6"/>
    <w:rsid w:val="001929BD"/>
    <w:rsid w:val="001A60B3"/>
    <w:rsid w:val="001B1387"/>
    <w:rsid w:val="001B4119"/>
    <w:rsid w:val="001C5B54"/>
    <w:rsid w:val="001E0B37"/>
    <w:rsid w:val="001E24EF"/>
    <w:rsid w:val="001E6931"/>
    <w:rsid w:val="001F3209"/>
    <w:rsid w:val="002027BE"/>
    <w:rsid w:val="002314DC"/>
    <w:rsid w:val="00232D88"/>
    <w:rsid w:val="00244D5E"/>
    <w:rsid w:val="00245ABF"/>
    <w:rsid w:val="002516D7"/>
    <w:rsid w:val="002775EC"/>
    <w:rsid w:val="002A7E2B"/>
    <w:rsid w:val="002D53E8"/>
    <w:rsid w:val="002E2B40"/>
    <w:rsid w:val="002E3A8B"/>
    <w:rsid w:val="00303F85"/>
    <w:rsid w:val="00305B44"/>
    <w:rsid w:val="00334842"/>
    <w:rsid w:val="0034460D"/>
    <w:rsid w:val="003519B4"/>
    <w:rsid w:val="003534FE"/>
    <w:rsid w:val="003653DC"/>
    <w:rsid w:val="0037597E"/>
    <w:rsid w:val="00385839"/>
    <w:rsid w:val="003B3A5D"/>
    <w:rsid w:val="003B4B9D"/>
    <w:rsid w:val="003B73AC"/>
    <w:rsid w:val="003D6373"/>
    <w:rsid w:val="003D7706"/>
    <w:rsid w:val="003E607A"/>
    <w:rsid w:val="003F5E14"/>
    <w:rsid w:val="003F6F29"/>
    <w:rsid w:val="00405623"/>
    <w:rsid w:val="00413A8E"/>
    <w:rsid w:val="004243C6"/>
    <w:rsid w:val="00426B6C"/>
    <w:rsid w:val="00432281"/>
    <w:rsid w:val="00435DEA"/>
    <w:rsid w:val="00457517"/>
    <w:rsid w:val="0047133A"/>
    <w:rsid w:val="00481E99"/>
    <w:rsid w:val="00486414"/>
    <w:rsid w:val="00497FE1"/>
    <w:rsid w:val="004A676A"/>
    <w:rsid w:val="004E1F64"/>
    <w:rsid w:val="004E24FC"/>
    <w:rsid w:val="004E71CE"/>
    <w:rsid w:val="004E74EB"/>
    <w:rsid w:val="004F6532"/>
    <w:rsid w:val="0051539B"/>
    <w:rsid w:val="005204CF"/>
    <w:rsid w:val="00524F8E"/>
    <w:rsid w:val="005259EE"/>
    <w:rsid w:val="005900F0"/>
    <w:rsid w:val="005C495E"/>
    <w:rsid w:val="005D0962"/>
    <w:rsid w:val="005D6D0F"/>
    <w:rsid w:val="005E2BA5"/>
    <w:rsid w:val="005E41BB"/>
    <w:rsid w:val="005E4D0B"/>
    <w:rsid w:val="005F0447"/>
    <w:rsid w:val="0063210F"/>
    <w:rsid w:val="00635648"/>
    <w:rsid w:val="00661323"/>
    <w:rsid w:val="00667390"/>
    <w:rsid w:val="0067156B"/>
    <w:rsid w:val="00694E85"/>
    <w:rsid w:val="006A16E8"/>
    <w:rsid w:val="006B40AC"/>
    <w:rsid w:val="006B5156"/>
    <w:rsid w:val="006C2475"/>
    <w:rsid w:val="006D2278"/>
    <w:rsid w:val="006F3F1E"/>
    <w:rsid w:val="00711D98"/>
    <w:rsid w:val="0071628F"/>
    <w:rsid w:val="00725D79"/>
    <w:rsid w:val="00741543"/>
    <w:rsid w:val="0076105B"/>
    <w:rsid w:val="0076218B"/>
    <w:rsid w:val="00762834"/>
    <w:rsid w:val="00767CC8"/>
    <w:rsid w:val="00774867"/>
    <w:rsid w:val="007977D1"/>
    <w:rsid w:val="007A33A3"/>
    <w:rsid w:val="007A418F"/>
    <w:rsid w:val="007B46C7"/>
    <w:rsid w:val="007E7808"/>
    <w:rsid w:val="007F33EF"/>
    <w:rsid w:val="008420C8"/>
    <w:rsid w:val="00887E9E"/>
    <w:rsid w:val="008A2E81"/>
    <w:rsid w:val="008F5CC7"/>
    <w:rsid w:val="009313EE"/>
    <w:rsid w:val="009344F8"/>
    <w:rsid w:val="009436A1"/>
    <w:rsid w:val="00962C46"/>
    <w:rsid w:val="009744E8"/>
    <w:rsid w:val="009970BA"/>
    <w:rsid w:val="009A5B54"/>
    <w:rsid w:val="009D6400"/>
    <w:rsid w:val="009F5740"/>
    <w:rsid w:val="00A0469C"/>
    <w:rsid w:val="00A103BB"/>
    <w:rsid w:val="00A541B7"/>
    <w:rsid w:val="00A61FBD"/>
    <w:rsid w:val="00A969DD"/>
    <w:rsid w:val="00AF0FED"/>
    <w:rsid w:val="00AF7EED"/>
    <w:rsid w:val="00B130F2"/>
    <w:rsid w:val="00B37774"/>
    <w:rsid w:val="00B508F8"/>
    <w:rsid w:val="00B72E1A"/>
    <w:rsid w:val="00B73B83"/>
    <w:rsid w:val="00B802A2"/>
    <w:rsid w:val="00BA167F"/>
    <w:rsid w:val="00BE02BD"/>
    <w:rsid w:val="00BF7DFE"/>
    <w:rsid w:val="00C12DC8"/>
    <w:rsid w:val="00C253CD"/>
    <w:rsid w:val="00C54D62"/>
    <w:rsid w:val="00C76FEB"/>
    <w:rsid w:val="00C83F7D"/>
    <w:rsid w:val="00C9230C"/>
    <w:rsid w:val="00C94B64"/>
    <w:rsid w:val="00CC760C"/>
    <w:rsid w:val="00CF45B4"/>
    <w:rsid w:val="00D31836"/>
    <w:rsid w:val="00D32BFA"/>
    <w:rsid w:val="00D33A63"/>
    <w:rsid w:val="00D50FF8"/>
    <w:rsid w:val="00D760CB"/>
    <w:rsid w:val="00D76EC1"/>
    <w:rsid w:val="00D81D50"/>
    <w:rsid w:val="00D911ED"/>
    <w:rsid w:val="00D96CE6"/>
    <w:rsid w:val="00DA0A66"/>
    <w:rsid w:val="00DA164D"/>
    <w:rsid w:val="00DA7BAE"/>
    <w:rsid w:val="00DC35FE"/>
    <w:rsid w:val="00DE7BFF"/>
    <w:rsid w:val="00DF674D"/>
    <w:rsid w:val="00E43BFA"/>
    <w:rsid w:val="00E65A84"/>
    <w:rsid w:val="00EA04CF"/>
    <w:rsid w:val="00EA3C5D"/>
    <w:rsid w:val="00F04AC3"/>
    <w:rsid w:val="00F20582"/>
    <w:rsid w:val="00F25F63"/>
    <w:rsid w:val="00F34E6D"/>
    <w:rsid w:val="00F3763A"/>
    <w:rsid w:val="00F41809"/>
    <w:rsid w:val="00F47B34"/>
    <w:rsid w:val="00F56E1E"/>
    <w:rsid w:val="00F62ACB"/>
    <w:rsid w:val="00F962A2"/>
    <w:rsid w:val="00F97B4A"/>
    <w:rsid w:val="00FA7D9A"/>
    <w:rsid w:val="00FB118B"/>
    <w:rsid w:val="00FB461B"/>
    <w:rsid w:val="00FD082C"/>
    <w:rsid w:val="00FD1D69"/>
    <w:rsid w:val="00FD220F"/>
    <w:rsid w:val="00FE08D4"/>
    <w:rsid w:val="00FE0EB7"/>
    <w:rsid w:val="00FF0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FB5FB77-4860-438F-A6F4-E448BDB3B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E9E"/>
    <w:pPr>
      <w:spacing w:after="160" w:line="259" w:lineRule="auto"/>
    </w:pPr>
    <w:rPr>
      <w:sz w:val="28"/>
      <w:szCs w:val="22"/>
      <w:lang w:val="ru-RU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0EB7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A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025A1F"/>
    <w:rPr>
      <w:lang w:val="ru-RU"/>
    </w:rPr>
  </w:style>
  <w:style w:type="paragraph" w:styleId="a5">
    <w:name w:val="footer"/>
    <w:basedOn w:val="a"/>
    <w:link w:val="a6"/>
    <w:uiPriority w:val="99"/>
    <w:unhideWhenUsed/>
    <w:rsid w:val="00025A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025A1F"/>
    <w:rPr>
      <w:lang w:val="ru-RU"/>
    </w:rPr>
  </w:style>
  <w:style w:type="character" w:styleId="a7">
    <w:name w:val="page number"/>
    <w:basedOn w:val="a0"/>
    <w:rsid w:val="00025A1F"/>
  </w:style>
  <w:style w:type="character" w:styleId="a8">
    <w:name w:val="Hyperlink"/>
    <w:uiPriority w:val="99"/>
    <w:unhideWhenUsed/>
    <w:rsid w:val="00025A1F"/>
    <w:rPr>
      <w:color w:val="0563C1"/>
      <w:u w:val="single"/>
    </w:rPr>
  </w:style>
  <w:style w:type="paragraph" w:customStyle="1" w:styleId="a9">
    <w:name w:val="Знак"/>
    <w:basedOn w:val="a"/>
    <w:uiPriority w:val="99"/>
    <w:rsid w:val="00025A1F"/>
    <w:pPr>
      <w:spacing w:after="0" w:line="240" w:lineRule="auto"/>
    </w:pPr>
    <w:rPr>
      <w:rFonts w:ascii="Verdana" w:eastAsia="SimSun" w:hAnsi="Verdana" w:cs="Verdana"/>
      <w:sz w:val="20"/>
      <w:szCs w:val="20"/>
      <w:lang w:val="en-US"/>
    </w:rPr>
  </w:style>
  <w:style w:type="paragraph" w:customStyle="1" w:styleId="aa">
    <w:name w:val="Ігор"/>
    <w:basedOn w:val="a"/>
    <w:rsid w:val="00774867"/>
    <w:pPr>
      <w:autoSpaceDE w:val="0"/>
      <w:autoSpaceDN w:val="0"/>
      <w:spacing w:before="120" w:after="0" w:line="240" w:lineRule="auto"/>
      <w:ind w:firstLine="567"/>
      <w:jc w:val="both"/>
    </w:pPr>
    <w:rPr>
      <w:rFonts w:eastAsia="Times New Roman"/>
      <w:szCs w:val="26"/>
      <w:lang w:val="uk-UA" w:eastAsia="ru-RU"/>
    </w:rPr>
  </w:style>
  <w:style w:type="character" w:customStyle="1" w:styleId="30">
    <w:name w:val="Заголовок 3 Знак"/>
    <w:link w:val="3"/>
    <w:uiPriority w:val="9"/>
    <w:semiHidden/>
    <w:rsid w:val="00FE0EB7"/>
    <w:rPr>
      <w:rFonts w:ascii="Calibri Light" w:eastAsia="Times New Roman" w:hAnsi="Calibri Light" w:cs="Times New Roman"/>
      <w:color w:val="1F4D78"/>
      <w:sz w:val="24"/>
      <w:szCs w:val="24"/>
      <w:lang w:val="ru-RU"/>
    </w:rPr>
  </w:style>
  <w:style w:type="paragraph" w:styleId="ab">
    <w:name w:val="Body Text Indent"/>
    <w:basedOn w:val="a"/>
    <w:link w:val="ac"/>
    <w:uiPriority w:val="99"/>
    <w:semiHidden/>
    <w:unhideWhenUsed/>
    <w:rsid w:val="00F04AC3"/>
    <w:pPr>
      <w:spacing w:after="120"/>
      <w:ind w:left="283"/>
    </w:pPr>
  </w:style>
  <w:style w:type="character" w:customStyle="1" w:styleId="ac">
    <w:name w:val="Основний текст з відступом Знак"/>
    <w:link w:val="ab"/>
    <w:uiPriority w:val="99"/>
    <w:semiHidden/>
    <w:rsid w:val="00F04AC3"/>
    <w:rPr>
      <w:lang w:val="ru-RU"/>
    </w:rPr>
  </w:style>
  <w:style w:type="paragraph" w:customStyle="1" w:styleId="Igor1">
    <w:name w:val="Igor1"/>
    <w:basedOn w:val="a"/>
    <w:rsid w:val="00A61FBD"/>
    <w:pPr>
      <w:spacing w:before="120" w:after="120" w:line="240" w:lineRule="auto"/>
      <w:ind w:firstLine="709"/>
      <w:jc w:val="both"/>
    </w:pPr>
    <w:rPr>
      <w:rFonts w:eastAsia="Times New Roman"/>
      <w:szCs w:val="24"/>
      <w:lang w:val="uk-UA" w:eastAsia="ru-RU"/>
    </w:rPr>
  </w:style>
  <w:style w:type="paragraph" w:styleId="ad">
    <w:name w:val="Balloon Text"/>
    <w:basedOn w:val="a"/>
    <w:link w:val="ae"/>
    <w:uiPriority w:val="99"/>
    <w:semiHidden/>
    <w:unhideWhenUsed/>
    <w:rsid w:val="00BF7D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BF7DFE"/>
    <w:rPr>
      <w:rFonts w:ascii="Segoe UI" w:hAnsi="Segoe UI" w:cs="Segoe UI"/>
      <w:sz w:val="18"/>
      <w:szCs w:val="18"/>
      <w:lang w:val="ru-RU"/>
    </w:rPr>
  </w:style>
  <w:style w:type="paragraph" w:styleId="af">
    <w:name w:val="List Paragraph"/>
    <w:basedOn w:val="a"/>
    <w:uiPriority w:val="34"/>
    <w:qFormat/>
    <w:rsid w:val="00FA7D9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FD082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FD082C"/>
    <w:rPr>
      <w:rFonts w:ascii="Consolas" w:hAnsi="Consolas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1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3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1585</Words>
  <Characters>904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Куціпак Ольга Вікторівна</dc:creator>
  <cp:keywords/>
  <dc:description/>
  <cp:lastModifiedBy>Інна Григорівна Лопотуха</cp:lastModifiedBy>
  <cp:revision>2</cp:revision>
  <cp:lastPrinted>2020-02-04T17:34:00Z</cp:lastPrinted>
  <dcterms:created xsi:type="dcterms:W3CDTF">2020-02-04T18:16:00Z</dcterms:created>
  <dcterms:modified xsi:type="dcterms:W3CDTF">2020-02-04T18:16:00Z</dcterms:modified>
</cp:coreProperties>
</file>